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01" w:rsidRDefault="00CA5501" w:rsidP="00CA5501">
      <w:pPr>
        <w:spacing w:after="0" w:line="240" w:lineRule="auto"/>
        <w:jc w:val="center"/>
        <w:rPr>
          <w:rFonts w:cs="Times New Roman"/>
          <w:b/>
          <w:bCs/>
          <w:sz w:val="24"/>
          <w:szCs w:val="24"/>
        </w:rPr>
      </w:pPr>
      <w:bookmarkStart w:id="0" w:name="_GoBack"/>
      <w:bookmarkEnd w:id="0"/>
    </w:p>
    <w:p w:rsidR="00CA5501" w:rsidRPr="007F64AD" w:rsidRDefault="00CA5501" w:rsidP="00592C97">
      <w:pPr>
        <w:spacing w:after="0" w:line="240" w:lineRule="auto"/>
        <w:jc w:val="center"/>
        <w:rPr>
          <w:rFonts w:cs="Times New Roman"/>
          <w:b/>
          <w:bCs/>
          <w:sz w:val="24"/>
          <w:szCs w:val="24"/>
        </w:rPr>
      </w:pPr>
      <w:r w:rsidRPr="007F64AD">
        <w:rPr>
          <w:rFonts w:cs="Times New Roman"/>
          <w:b/>
          <w:bCs/>
          <w:sz w:val="24"/>
          <w:szCs w:val="24"/>
        </w:rPr>
        <w:t>American Chemical Society</w:t>
      </w:r>
    </w:p>
    <w:p w:rsidR="00CA5501" w:rsidRPr="007F64AD" w:rsidRDefault="00CA5501" w:rsidP="00592C97">
      <w:pPr>
        <w:spacing w:after="0" w:line="240" w:lineRule="auto"/>
        <w:jc w:val="center"/>
        <w:rPr>
          <w:rFonts w:cs="Times New Roman"/>
          <w:b/>
          <w:bCs/>
          <w:sz w:val="24"/>
          <w:szCs w:val="24"/>
        </w:rPr>
      </w:pPr>
      <w:r w:rsidRPr="007F64AD">
        <w:rPr>
          <w:rFonts w:cs="Times New Roman"/>
          <w:b/>
          <w:bCs/>
          <w:sz w:val="24"/>
          <w:szCs w:val="24"/>
        </w:rPr>
        <w:t>25</w:t>
      </w:r>
      <w:r w:rsidR="00EE24F2">
        <w:rPr>
          <w:rFonts w:cs="Times New Roman"/>
          <w:b/>
          <w:bCs/>
          <w:sz w:val="24"/>
          <w:szCs w:val="24"/>
        </w:rPr>
        <w:t>8</w:t>
      </w:r>
      <w:r>
        <w:rPr>
          <w:rFonts w:cs="Times New Roman"/>
          <w:b/>
          <w:bCs/>
          <w:sz w:val="24"/>
          <w:szCs w:val="24"/>
          <w:vertAlign w:val="superscript"/>
        </w:rPr>
        <w:t>th</w:t>
      </w:r>
      <w:r w:rsidRPr="007F64AD">
        <w:rPr>
          <w:rFonts w:cs="Times New Roman"/>
          <w:b/>
          <w:bCs/>
          <w:sz w:val="24"/>
          <w:szCs w:val="24"/>
        </w:rPr>
        <w:t xml:space="preserve"> ACS National Meeting</w:t>
      </w:r>
    </w:p>
    <w:p w:rsidR="00CA5501" w:rsidRPr="007F64AD" w:rsidRDefault="00EE24F2" w:rsidP="00592C97">
      <w:pPr>
        <w:spacing w:after="0" w:line="240" w:lineRule="auto"/>
        <w:jc w:val="center"/>
        <w:rPr>
          <w:rFonts w:cs="Times New Roman"/>
          <w:b/>
          <w:bCs/>
          <w:sz w:val="24"/>
          <w:szCs w:val="24"/>
        </w:rPr>
      </w:pPr>
      <w:r>
        <w:rPr>
          <w:rFonts w:cs="Times New Roman"/>
          <w:b/>
          <w:bCs/>
          <w:sz w:val="24"/>
          <w:szCs w:val="24"/>
        </w:rPr>
        <w:t>San Diego</w:t>
      </w:r>
      <w:r w:rsidR="00CA5501">
        <w:rPr>
          <w:rFonts w:cs="Times New Roman"/>
          <w:b/>
          <w:bCs/>
          <w:sz w:val="24"/>
          <w:szCs w:val="24"/>
        </w:rPr>
        <w:t xml:space="preserve">, </w:t>
      </w:r>
      <w:r>
        <w:rPr>
          <w:rFonts w:cs="Times New Roman"/>
          <w:b/>
          <w:bCs/>
          <w:sz w:val="24"/>
          <w:szCs w:val="24"/>
        </w:rPr>
        <w:t>California</w:t>
      </w:r>
    </w:p>
    <w:p w:rsidR="00CA5501" w:rsidRPr="007F64AD" w:rsidRDefault="002D6B6D" w:rsidP="00592C97">
      <w:pPr>
        <w:pStyle w:val="Heading1"/>
        <w:rPr>
          <w:rFonts w:asciiTheme="minorHAnsi" w:hAnsiTheme="minorHAnsi"/>
        </w:rPr>
      </w:pPr>
      <w:r>
        <w:rPr>
          <w:rFonts w:asciiTheme="minorHAnsi" w:hAnsiTheme="minorHAnsi"/>
        </w:rPr>
        <w:t xml:space="preserve">August </w:t>
      </w:r>
      <w:r w:rsidR="00EE24F2">
        <w:rPr>
          <w:rFonts w:asciiTheme="minorHAnsi" w:hAnsiTheme="minorHAnsi"/>
        </w:rPr>
        <w:t>25-29, 2019</w:t>
      </w:r>
    </w:p>
    <w:p w:rsidR="00CA5501" w:rsidRPr="00592C97" w:rsidRDefault="00CA5501" w:rsidP="00CA5501">
      <w:pPr>
        <w:pStyle w:val="Title"/>
        <w:rPr>
          <w:sz w:val="24"/>
        </w:rPr>
      </w:pPr>
    </w:p>
    <w:p w:rsidR="00CA5501" w:rsidRPr="0037105B" w:rsidRDefault="00CA5501" w:rsidP="00CA5501">
      <w:pPr>
        <w:pStyle w:val="Title"/>
        <w:rPr>
          <w:sz w:val="40"/>
        </w:rPr>
      </w:pPr>
      <w:r w:rsidRPr="0037105B">
        <w:rPr>
          <w:sz w:val="40"/>
        </w:rPr>
        <w:t xml:space="preserve">Councilor Talking Points: </w:t>
      </w:r>
    </w:p>
    <w:p w:rsidR="00CA5501" w:rsidRPr="0037105B" w:rsidRDefault="00CA5501" w:rsidP="00CA5501">
      <w:pPr>
        <w:pStyle w:val="Title"/>
        <w:rPr>
          <w:sz w:val="40"/>
        </w:rPr>
      </w:pPr>
      <w:r w:rsidRPr="0037105B">
        <w:rPr>
          <w:sz w:val="40"/>
        </w:rPr>
        <w:t>Summary of Governance Issues and Actions</w:t>
      </w:r>
    </w:p>
    <w:p w:rsidR="00592C97" w:rsidRDefault="00CA5501" w:rsidP="00592C97">
      <w:pPr>
        <w:spacing w:after="0" w:line="240" w:lineRule="auto"/>
      </w:pPr>
      <w:r w:rsidRPr="001D42BE">
        <w:t xml:space="preserve">The following summary is provided to help Councilors report to their </w:t>
      </w:r>
      <w:r>
        <w:t>Local Sections</w:t>
      </w:r>
      <w:r w:rsidRPr="001D42BE">
        <w:t xml:space="preserve"> and </w:t>
      </w:r>
      <w:r>
        <w:t>Divisions</w:t>
      </w:r>
      <w:r w:rsidRPr="001D42BE">
        <w:t xml:space="preserve"> on key actions of the</w:t>
      </w:r>
      <w:r w:rsidRPr="0083008D">
        <w:t xml:space="preserve"> </w:t>
      </w:r>
      <w:hyperlink r:id="rId8" w:history="1">
        <w:r w:rsidRPr="002D6B6D">
          <w:rPr>
            <w:rStyle w:val="Hyperlink"/>
          </w:rPr>
          <w:t>ACS Council</w:t>
        </w:r>
      </w:hyperlink>
      <w:r w:rsidRPr="00747622">
        <w:rPr>
          <w:rStyle w:val="Hyperlink"/>
          <w:u w:val="none"/>
        </w:rPr>
        <w:t xml:space="preserve"> </w:t>
      </w:r>
      <w:r w:rsidRPr="00747622">
        <w:rPr>
          <w:rStyle w:val="Hyperlink"/>
          <w:color w:val="auto"/>
          <w:u w:val="none"/>
        </w:rPr>
        <w:t>meeting</w:t>
      </w:r>
      <w:r w:rsidRPr="00747622">
        <w:t xml:space="preserve"> </w:t>
      </w:r>
      <w:r>
        <w:t xml:space="preserve">held August </w:t>
      </w:r>
      <w:r w:rsidR="002D6B6D">
        <w:t>2</w:t>
      </w:r>
      <w:r w:rsidR="00EE24F2">
        <w:t>8, 2019</w:t>
      </w:r>
      <w:r w:rsidR="006C496C">
        <w:t>,</w:t>
      </w:r>
      <w:r w:rsidR="000B0B33">
        <w:t xml:space="preserve"> </w:t>
      </w:r>
      <w:r w:rsidRPr="001D42BE">
        <w:t xml:space="preserve">and </w:t>
      </w:r>
      <w:r w:rsidR="000B0B33">
        <w:t xml:space="preserve">the </w:t>
      </w:r>
      <w:r w:rsidRPr="001D42BE">
        <w:t>Board of Directors</w:t>
      </w:r>
      <w:r>
        <w:t xml:space="preserve"> meetings held August </w:t>
      </w:r>
      <w:r w:rsidR="00EE24F2">
        <w:t>23-25</w:t>
      </w:r>
      <w:r>
        <w:t>,</w:t>
      </w:r>
      <w:r w:rsidRPr="001D42BE">
        <w:t xml:space="preserve"> </w:t>
      </w:r>
      <w:r w:rsidR="00EE24F2">
        <w:t>2019</w:t>
      </w:r>
      <w:r w:rsidR="000B0B33">
        <w:t xml:space="preserve">, </w:t>
      </w:r>
      <w:r w:rsidRPr="001D42BE">
        <w:t xml:space="preserve">at the </w:t>
      </w:r>
      <w:r w:rsidRPr="00EE24F2">
        <w:t>201</w:t>
      </w:r>
      <w:r w:rsidR="00EE24F2">
        <w:t>9</w:t>
      </w:r>
      <w:r w:rsidRPr="00EE24F2">
        <w:t xml:space="preserve"> ACS fall national meeting</w:t>
      </w:r>
      <w:r>
        <w:t xml:space="preserve"> in </w:t>
      </w:r>
      <w:r w:rsidR="00EE24F2">
        <w:t>San Diego</w:t>
      </w:r>
      <w:r w:rsidR="002D6B6D">
        <w:t xml:space="preserve">, </w:t>
      </w:r>
      <w:r w:rsidR="00EE24F2">
        <w:t>California</w:t>
      </w:r>
      <w:r>
        <w:t xml:space="preserve">. </w:t>
      </w:r>
    </w:p>
    <w:p w:rsidR="00EE24F2" w:rsidRDefault="00EE24F2" w:rsidP="00592C97">
      <w:pPr>
        <w:spacing w:after="0" w:line="240" w:lineRule="auto"/>
        <w:rPr>
          <w:sz w:val="28"/>
        </w:rPr>
      </w:pPr>
    </w:p>
    <w:p w:rsidR="00CA5501" w:rsidRDefault="00CA5501" w:rsidP="00592C97">
      <w:pPr>
        <w:spacing w:after="0" w:line="240" w:lineRule="auto"/>
        <w:rPr>
          <w:sz w:val="28"/>
        </w:rPr>
      </w:pPr>
      <w:r w:rsidRPr="001D42BE">
        <w:rPr>
          <w:sz w:val="28"/>
        </w:rPr>
        <w:t xml:space="preserve">Actions of the Council </w:t>
      </w:r>
    </w:p>
    <w:p w:rsidR="00592C97" w:rsidRDefault="00592C97" w:rsidP="00592C97">
      <w:pPr>
        <w:spacing w:after="0" w:line="240" w:lineRule="auto"/>
        <w:rPr>
          <w:sz w:val="24"/>
          <w:szCs w:val="24"/>
          <w:u w:val="single"/>
        </w:rPr>
      </w:pPr>
    </w:p>
    <w:p w:rsidR="00CA5501" w:rsidRDefault="00CA5501" w:rsidP="00592C97">
      <w:pPr>
        <w:spacing w:after="0" w:line="240" w:lineRule="auto"/>
        <w:rPr>
          <w:sz w:val="24"/>
          <w:szCs w:val="24"/>
          <w:u w:val="single"/>
        </w:rPr>
      </w:pPr>
      <w:r w:rsidRPr="00ED5A2A">
        <w:rPr>
          <w:sz w:val="24"/>
          <w:szCs w:val="24"/>
          <w:u w:val="single"/>
        </w:rPr>
        <w:t xml:space="preserve">Election Results: </w:t>
      </w:r>
      <w:r>
        <w:rPr>
          <w:sz w:val="24"/>
          <w:szCs w:val="24"/>
          <w:u w:val="single"/>
        </w:rPr>
        <w:t xml:space="preserve"> </w:t>
      </w:r>
      <w:r w:rsidRPr="00ED5A2A">
        <w:rPr>
          <w:sz w:val="24"/>
          <w:szCs w:val="24"/>
          <w:u w:val="single"/>
        </w:rPr>
        <w:t xml:space="preserve">Elected Committees of Council </w:t>
      </w:r>
    </w:p>
    <w:p w:rsidR="00592C97" w:rsidRPr="00ED5A2A" w:rsidRDefault="00592C97" w:rsidP="00592C97">
      <w:pPr>
        <w:spacing w:after="0" w:line="240" w:lineRule="auto"/>
        <w:rPr>
          <w:sz w:val="24"/>
          <w:szCs w:val="24"/>
          <w:u w:val="single"/>
        </w:rPr>
      </w:pPr>
    </w:p>
    <w:p w:rsidR="00CA5501" w:rsidRDefault="00CA5501" w:rsidP="00592C97">
      <w:pPr>
        <w:pStyle w:val="ListParagraph"/>
        <w:numPr>
          <w:ilvl w:val="0"/>
          <w:numId w:val="34"/>
        </w:numPr>
        <w:spacing w:after="0" w:line="240" w:lineRule="auto"/>
        <w:rPr>
          <w:rFonts w:eastAsia="Times New Roman" w:cs="Times New Roman"/>
          <w:szCs w:val="24"/>
        </w:rPr>
      </w:pPr>
      <w:r w:rsidRPr="001C5128">
        <w:rPr>
          <w:rFonts w:eastAsia="Times New Roman" w:cs="Times New Roman"/>
          <w:szCs w:val="24"/>
        </w:rPr>
        <w:t xml:space="preserve">By electronic ballot, the Council elected </w:t>
      </w:r>
      <w:r w:rsidR="00D46B3B" w:rsidRPr="00D46B3B">
        <w:rPr>
          <w:rFonts w:eastAsia="Times New Roman" w:cs="Times New Roman"/>
          <w:b/>
          <w:szCs w:val="24"/>
        </w:rPr>
        <w:t>Ann</w:t>
      </w:r>
      <w:r w:rsidR="003E1535">
        <w:rPr>
          <w:rFonts w:eastAsia="Times New Roman" w:cs="Times New Roman"/>
          <w:b/>
          <w:szCs w:val="24"/>
        </w:rPr>
        <w:t>e</w:t>
      </w:r>
      <w:r w:rsidR="00D46B3B" w:rsidRPr="00D46B3B">
        <w:rPr>
          <w:rFonts w:eastAsia="Times New Roman" w:cs="Times New Roman"/>
          <w:b/>
          <w:szCs w:val="24"/>
        </w:rPr>
        <w:t xml:space="preserve"> M. Gaffney</w:t>
      </w:r>
      <w:r w:rsidR="000F13F6">
        <w:rPr>
          <w:rFonts w:eastAsia="Times New Roman" w:cs="Times New Roman"/>
          <w:b/>
          <w:szCs w:val="24"/>
        </w:rPr>
        <w:t xml:space="preserve">, </w:t>
      </w:r>
      <w:r w:rsidR="006611CF" w:rsidRPr="006611CF">
        <w:rPr>
          <w:rFonts w:eastAsia="Times New Roman" w:cs="Times New Roman"/>
          <w:b/>
          <w:szCs w:val="24"/>
        </w:rPr>
        <w:t>Lydia E. M. Hines</w:t>
      </w:r>
      <w:r w:rsidR="000F13F6">
        <w:rPr>
          <w:rFonts w:eastAsia="Times New Roman" w:cs="Times New Roman"/>
          <w:b/>
          <w:szCs w:val="24"/>
        </w:rPr>
        <w:t xml:space="preserve">, </w:t>
      </w:r>
      <w:r w:rsidR="006611CF" w:rsidRPr="006611CF">
        <w:rPr>
          <w:rFonts w:eastAsia="Times New Roman" w:cs="Times New Roman"/>
          <w:b/>
          <w:szCs w:val="24"/>
        </w:rPr>
        <w:t>Will E. Lynch</w:t>
      </w:r>
      <w:r w:rsidR="000F13F6">
        <w:rPr>
          <w:rFonts w:eastAsia="Times New Roman" w:cs="Times New Roman"/>
          <w:b/>
          <w:szCs w:val="24"/>
        </w:rPr>
        <w:t xml:space="preserve">, and </w:t>
      </w:r>
      <w:r w:rsidR="006611CF" w:rsidRPr="006611CF">
        <w:rPr>
          <w:rFonts w:eastAsia="Times New Roman" w:cs="Times New Roman"/>
          <w:b/>
          <w:szCs w:val="24"/>
        </w:rPr>
        <w:t xml:space="preserve">Sally B. Peters </w:t>
      </w:r>
      <w:r w:rsidRPr="001C5128">
        <w:rPr>
          <w:rFonts w:eastAsia="Times New Roman" w:cs="Times New Roman"/>
          <w:szCs w:val="24"/>
        </w:rPr>
        <w:t xml:space="preserve">for </w:t>
      </w:r>
      <w:r w:rsidR="00D46B3B">
        <w:rPr>
          <w:rFonts w:eastAsia="Times New Roman" w:cs="Times New Roman"/>
          <w:szCs w:val="24"/>
        </w:rPr>
        <w:t>three-year terms (2020</w:t>
      </w:r>
      <w:r>
        <w:rPr>
          <w:rFonts w:eastAsia="Times New Roman" w:cs="Times New Roman"/>
          <w:szCs w:val="24"/>
        </w:rPr>
        <w:t>-202</w:t>
      </w:r>
      <w:r w:rsidR="00D46B3B">
        <w:rPr>
          <w:rFonts w:eastAsia="Times New Roman" w:cs="Times New Roman"/>
          <w:szCs w:val="24"/>
        </w:rPr>
        <w:t>2</w:t>
      </w:r>
      <w:r>
        <w:rPr>
          <w:rFonts w:eastAsia="Times New Roman" w:cs="Times New Roman"/>
          <w:szCs w:val="24"/>
        </w:rPr>
        <w:t xml:space="preserve">), and </w:t>
      </w:r>
      <w:r w:rsidR="006611CF" w:rsidRPr="006611CF">
        <w:rPr>
          <w:rFonts w:eastAsia="Times New Roman" w:cs="Times New Roman"/>
          <w:b/>
          <w:szCs w:val="24"/>
        </w:rPr>
        <w:t xml:space="preserve">Dee Ann Casteel </w:t>
      </w:r>
      <w:r>
        <w:rPr>
          <w:rFonts w:eastAsia="Times New Roman" w:cs="Times New Roman"/>
          <w:szCs w:val="24"/>
        </w:rPr>
        <w:t>for a one-year</w:t>
      </w:r>
      <w:r w:rsidRPr="001C5128">
        <w:rPr>
          <w:rFonts w:eastAsia="Times New Roman" w:cs="Times New Roman"/>
          <w:szCs w:val="24"/>
        </w:rPr>
        <w:t xml:space="preserve"> term</w:t>
      </w:r>
      <w:r w:rsidR="006611CF">
        <w:rPr>
          <w:rFonts w:eastAsia="Times New Roman" w:cs="Times New Roman"/>
          <w:szCs w:val="24"/>
        </w:rPr>
        <w:t xml:space="preserve"> (2020</w:t>
      </w:r>
      <w:r>
        <w:rPr>
          <w:rFonts w:eastAsia="Times New Roman" w:cs="Times New Roman"/>
          <w:szCs w:val="24"/>
        </w:rPr>
        <w:t>) on the Council Policy C</w:t>
      </w:r>
      <w:r w:rsidRPr="001C5128">
        <w:rPr>
          <w:rFonts w:eastAsia="Times New Roman" w:cs="Times New Roman"/>
          <w:szCs w:val="24"/>
        </w:rPr>
        <w:t>ommittee</w:t>
      </w:r>
      <w:r>
        <w:rPr>
          <w:rFonts w:eastAsia="Times New Roman" w:cs="Times New Roman"/>
          <w:szCs w:val="24"/>
        </w:rPr>
        <w:t xml:space="preserve"> (CPC).</w:t>
      </w:r>
    </w:p>
    <w:p w:rsidR="00CA5501" w:rsidRDefault="00CA5501" w:rsidP="00D46B3B">
      <w:pPr>
        <w:pStyle w:val="ListParagraph"/>
        <w:spacing w:after="0" w:line="240" w:lineRule="auto"/>
        <w:rPr>
          <w:rFonts w:eastAsia="Times New Roman" w:cs="Times New Roman"/>
          <w:szCs w:val="24"/>
        </w:rPr>
      </w:pPr>
    </w:p>
    <w:p w:rsidR="00D46B3B" w:rsidRDefault="00D46B3B" w:rsidP="00D46B3B">
      <w:pPr>
        <w:pStyle w:val="ListParagraph"/>
        <w:spacing w:after="0" w:line="240" w:lineRule="auto"/>
        <w:rPr>
          <w:rFonts w:eastAsia="Times New Roman" w:cs="Times New Roman"/>
          <w:szCs w:val="24"/>
        </w:rPr>
        <w:sectPr w:rsidR="00D46B3B" w:rsidSect="002C2047">
          <w:headerReference w:type="default" r:id="rId9"/>
          <w:footerReference w:type="even" r:id="rId10"/>
          <w:footerReference w:type="default" r:id="rId11"/>
          <w:headerReference w:type="first" r:id="rId12"/>
          <w:footerReference w:type="first" r:id="rId13"/>
          <w:type w:val="continuous"/>
          <w:pgSz w:w="12240" w:h="15840" w:code="1"/>
          <w:pgMar w:top="1000" w:right="1797" w:bottom="1400" w:left="1350" w:header="720" w:footer="547" w:gutter="0"/>
          <w:cols w:space="720"/>
          <w:titlePg/>
          <w:docGrid w:linePitch="299"/>
        </w:sectPr>
      </w:pPr>
    </w:p>
    <w:p w:rsidR="00D46B3B" w:rsidRDefault="00D46B3B" w:rsidP="00D46B3B">
      <w:pPr>
        <w:pStyle w:val="ListParagraph"/>
        <w:spacing w:after="0" w:line="240" w:lineRule="auto"/>
        <w:rPr>
          <w:rFonts w:eastAsia="Times New Roman" w:cs="Times New Roman"/>
          <w:szCs w:val="24"/>
        </w:rPr>
      </w:pPr>
      <w:r>
        <w:rPr>
          <w:rFonts w:eastAsia="Times New Roman" w:cs="Times New Roman"/>
          <w:szCs w:val="24"/>
        </w:rPr>
        <w:t>George M. Bodner</w:t>
      </w:r>
      <w:r>
        <w:rPr>
          <w:rFonts w:eastAsia="Times New Roman" w:cs="Times New Roman"/>
          <w:szCs w:val="24"/>
        </w:rPr>
        <w:tab/>
      </w:r>
      <w:r>
        <w:rPr>
          <w:rFonts w:eastAsia="Times New Roman" w:cs="Times New Roman"/>
          <w:szCs w:val="24"/>
        </w:rPr>
        <w:tab/>
        <w:t>172</w:t>
      </w:r>
    </w:p>
    <w:p w:rsidR="00D46B3B" w:rsidRDefault="00D46B3B" w:rsidP="00D46B3B">
      <w:pPr>
        <w:pStyle w:val="ListParagraph"/>
        <w:spacing w:after="0" w:line="240" w:lineRule="auto"/>
        <w:rPr>
          <w:rFonts w:eastAsia="Times New Roman" w:cs="Times New Roman"/>
          <w:szCs w:val="24"/>
        </w:rPr>
      </w:pPr>
      <w:r>
        <w:rPr>
          <w:rFonts w:eastAsia="Times New Roman" w:cs="Times New Roman"/>
          <w:szCs w:val="24"/>
        </w:rPr>
        <w:t xml:space="preserve">James C. Carver </w:t>
      </w:r>
      <w:r>
        <w:rPr>
          <w:rFonts w:eastAsia="Times New Roman" w:cs="Times New Roman"/>
          <w:szCs w:val="24"/>
        </w:rPr>
        <w:tab/>
      </w:r>
      <w:r>
        <w:rPr>
          <w:rFonts w:eastAsia="Times New Roman" w:cs="Times New Roman"/>
          <w:szCs w:val="24"/>
        </w:rPr>
        <w:tab/>
        <w:t>177</w:t>
      </w:r>
    </w:p>
    <w:p w:rsidR="00D46B3B" w:rsidRDefault="006611CF" w:rsidP="00D46B3B">
      <w:pPr>
        <w:pStyle w:val="ListParagraph"/>
        <w:spacing w:after="0" w:line="240" w:lineRule="auto"/>
        <w:rPr>
          <w:rFonts w:eastAsia="Times New Roman" w:cs="Times New Roman"/>
          <w:szCs w:val="24"/>
        </w:rPr>
      </w:pPr>
      <w:r>
        <w:rPr>
          <w:rFonts w:eastAsia="Times New Roman" w:cs="Times New Roman"/>
          <w:szCs w:val="24"/>
        </w:rPr>
        <w:t>*</w:t>
      </w:r>
      <w:r w:rsidR="00D46B3B">
        <w:rPr>
          <w:rFonts w:eastAsia="Times New Roman" w:cs="Times New Roman"/>
          <w:szCs w:val="24"/>
        </w:rPr>
        <w:t>Dee Ann Casteel</w:t>
      </w:r>
      <w:r w:rsidR="00D46B3B">
        <w:rPr>
          <w:rFonts w:eastAsia="Times New Roman" w:cs="Times New Roman"/>
          <w:szCs w:val="24"/>
        </w:rPr>
        <w:tab/>
      </w:r>
      <w:r w:rsidR="00D46B3B">
        <w:rPr>
          <w:rFonts w:eastAsia="Times New Roman" w:cs="Times New Roman"/>
          <w:szCs w:val="24"/>
        </w:rPr>
        <w:tab/>
        <w:t>183</w:t>
      </w:r>
    </w:p>
    <w:p w:rsidR="00D46B3B" w:rsidRDefault="00D46B3B" w:rsidP="00D46B3B">
      <w:pPr>
        <w:pStyle w:val="ListParagraph"/>
        <w:spacing w:after="0" w:line="240" w:lineRule="auto"/>
        <w:rPr>
          <w:rFonts w:eastAsia="Times New Roman" w:cs="Times New Roman"/>
          <w:szCs w:val="24"/>
        </w:rPr>
      </w:pPr>
      <w:r>
        <w:rPr>
          <w:rFonts w:eastAsia="Times New Roman" w:cs="Times New Roman"/>
          <w:szCs w:val="24"/>
        </w:rPr>
        <w:t>Kenneth P. Fivizzani</w:t>
      </w:r>
      <w:r>
        <w:rPr>
          <w:rFonts w:eastAsia="Times New Roman" w:cs="Times New Roman"/>
          <w:szCs w:val="24"/>
        </w:rPr>
        <w:tab/>
      </w:r>
      <w:r>
        <w:rPr>
          <w:rFonts w:eastAsia="Times New Roman" w:cs="Times New Roman"/>
          <w:szCs w:val="24"/>
        </w:rPr>
        <w:tab/>
        <w:t>136</w:t>
      </w:r>
    </w:p>
    <w:p w:rsidR="00D46B3B" w:rsidRDefault="006611CF" w:rsidP="00D46B3B">
      <w:pPr>
        <w:pStyle w:val="ListParagraph"/>
        <w:spacing w:after="0" w:line="240" w:lineRule="auto"/>
        <w:rPr>
          <w:rFonts w:eastAsia="Times New Roman" w:cs="Times New Roman"/>
          <w:szCs w:val="24"/>
        </w:rPr>
      </w:pPr>
      <w:r>
        <w:rPr>
          <w:rFonts w:eastAsia="Times New Roman" w:cs="Times New Roman"/>
          <w:szCs w:val="24"/>
        </w:rPr>
        <w:t>*</w:t>
      </w:r>
      <w:r w:rsidR="00D46B3B">
        <w:rPr>
          <w:rFonts w:eastAsia="Times New Roman" w:cs="Times New Roman"/>
          <w:szCs w:val="24"/>
        </w:rPr>
        <w:t>Ann</w:t>
      </w:r>
      <w:r w:rsidR="003E1535">
        <w:rPr>
          <w:rFonts w:eastAsia="Times New Roman" w:cs="Times New Roman"/>
          <w:szCs w:val="24"/>
        </w:rPr>
        <w:t>e</w:t>
      </w:r>
      <w:r w:rsidR="00D46B3B">
        <w:rPr>
          <w:rFonts w:eastAsia="Times New Roman" w:cs="Times New Roman"/>
          <w:szCs w:val="24"/>
        </w:rPr>
        <w:t xml:space="preserve"> M. Gaffney</w:t>
      </w:r>
      <w:r w:rsidR="00D46B3B">
        <w:rPr>
          <w:rFonts w:eastAsia="Times New Roman" w:cs="Times New Roman"/>
          <w:szCs w:val="24"/>
        </w:rPr>
        <w:tab/>
      </w:r>
      <w:r w:rsidR="00D46B3B">
        <w:rPr>
          <w:rFonts w:eastAsia="Times New Roman" w:cs="Times New Roman"/>
          <w:szCs w:val="24"/>
        </w:rPr>
        <w:tab/>
        <w:t>201</w:t>
      </w:r>
    </w:p>
    <w:p w:rsidR="00D46B3B" w:rsidRDefault="00D46B3B" w:rsidP="00D46B3B">
      <w:pPr>
        <w:pStyle w:val="ListParagraph"/>
        <w:spacing w:after="0" w:line="240" w:lineRule="auto"/>
        <w:rPr>
          <w:rFonts w:eastAsia="Times New Roman" w:cs="Times New Roman"/>
          <w:szCs w:val="24"/>
        </w:rPr>
      </w:pPr>
      <w:r>
        <w:rPr>
          <w:rFonts w:eastAsia="Times New Roman" w:cs="Times New Roman"/>
          <w:szCs w:val="24"/>
        </w:rPr>
        <w:t>Joseph A. Heppert</w:t>
      </w:r>
      <w:r>
        <w:rPr>
          <w:rFonts w:eastAsia="Times New Roman" w:cs="Times New Roman"/>
          <w:szCs w:val="24"/>
        </w:rPr>
        <w:tab/>
      </w:r>
      <w:r>
        <w:rPr>
          <w:rFonts w:eastAsia="Times New Roman" w:cs="Times New Roman"/>
          <w:szCs w:val="24"/>
        </w:rPr>
        <w:tab/>
        <w:t>175</w:t>
      </w:r>
    </w:p>
    <w:p w:rsidR="00D46B3B" w:rsidRDefault="006611CF" w:rsidP="00D46B3B">
      <w:pPr>
        <w:pStyle w:val="ListParagraph"/>
        <w:spacing w:after="0" w:line="240" w:lineRule="auto"/>
        <w:rPr>
          <w:rFonts w:eastAsia="Times New Roman" w:cs="Times New Roman"/>
          <w:szCs w:val="24"/>
        </w:rPr>
      </w:pPr>
      <w:r>
        <w:rPr>
          <w:rFonts w:eastAsia="Times New Roman" w:cs="Times New Roman"/>
          <w:szCs w:val="24"/>
        </w:rPr>
        <w:t>*</w:t>
      </w:r>
      <w:r w:rsidR="00D46B3B">
        <w:rPr>
          <w:rFonts w:eastAsia="Times New Roman" w:cs="Times New Roman"/>
          <w:szCs w:val="24"/>
        </w:rPr>
        <w:t>Lydia E. M. Hines</w:t>
      </w:r>
      <w:r w:rsidR="00D46B3B">
        <w:rPr>
          <w:rFonts w:eastAsia="Times New Roman" w:cs="Times New Roman"/>
          <w:szCs w:val="24"/>
        </w:rPr>
        <w:tab/>
      </w:r>
      <w:r w:rsidR="00D46B3B">
        <w:rPr>
          <w:rFonts w:eastAsia="Times New Roman" w:cs="Times New Roman"/>
          <w:szCs w:val="24"/>
        </w:rPr>
        <w:tab/>
        <w:t>199</w:t>
      </w:r>
    </w:p>
    <w:p w:rsidR="00D46B3B" w:rsidRDefault="006611CF" w:rsidP="00D46B3B">
      <w:pPr>
        <w:pStyle w:val="ListParagraph"/>
        <w:spacing w:after="0" w:line="240" w:lineRule="auto"/>
        <w:rPr>
          <w:rFonts w:eastAsia="Times New Roman" w:cs="Times New Roman"/>
          <w:szCs w:val="24"/>
        </w:rPr>
      </w:pPr>
      <w:r>
        <w:rPr>
          <w:rFonts w:eastAsia="Times New Roman" w:cs="Times New Roman"/>
          <w:szCs w:val="24"/>
        </w:rPr>
        <w:t>*</w:t>
      </w:r>
      <w:r w:rsidR="00D46B3B">
        <w:rPr>
          <w:rFonts w:eastAsia="Times New Roman" w:cs="Times New Roman"/>
          <w:szCs w:val="24"/>
        </w:rPr>
        <w:t>Will E. Lynch</w:t>
      </w:r>
      <w:r w:rsidR="00D46B3B">
        <w:rPr>
          <w:rFonts w:eastAsia="Times New Roman" w:cs="Times New Roman"/>
          <w:szCs w:val="24"/>
        </w:rPr>
        <w:tab/>
      </w:r>
      <w:r w:rsidR="00D46B3B">
        <w:rPr>
          <w:rFonts w:eastAsia="Times New Roman" w:cs="Times New Roman"/>
          <w:szCs w:val="24"/>
        </w:rPr>
        <w:tab/>
      </w:r>
      <w:r w:rsidR="00D46B3B">
        <w:rPr>
          <w:rFonts w:eastAsia="Times New Roman" w:cs="Times New Roman"/>
          <w:szCs w:val="24"/>
        </w:rPr>
        <w:tab/>
        <w:t>222</w:t>
      </w:r>
    </w:p>
    <w:p w:rsidR="00D46B3B" w:rsidRDefault="006611CF" w:rsidP="00D46B3B">
      <w:pPr>
        <w:pStyle w:val="ListParagraph"/>
        <w:spacing w:after="0" w:line="240" w:lineRule="auto"/>
        <w:rPr>
          <w:rFonts w:eastAsia="Times New Roman" w:cs="Times New Roman"/>
          <w:szCs w:val="24"/>
        </w:rPr>
      </w:pPr>
      <w:r>
        <w:rPr>
          <w:rFonts w:eastAsia="Times New Roman" w:cs="Times New Roman"/>
          <w:szCs w:val="24"/>
        </w:rPr>
        <w:t>*</w:t>
      </w:r>
      <w:r w:rsidR="00D46B3B">
        <w:rPr>
          <w:rFonts w:eastAsia="Times New Roman" w:cs="Times New Roman"/>
          <w:szCs w:val="24"/>
        </w:rPr>
        <w:t>Sally B. Peters</w:t>
      </w:r>
      <w:r w:rsidR="00D46B3B">
        <w:rPr>
          <w:rFonts w:eastAsia="Times New Roman" w:cs="Times New Roman"/>
          <w:szCs w:val="24"/>
        </w:rPr>
        <w:tab/>
      </w:r>
      <w:r w:rsidR="00D46B3B">
        <w:rPr>
          <w:rFonts w:eastAsia="Times New Roman" w:cs="Times New Roman"/>
          <w:szCs w:val="24"/>
        </w:rPr>
        <w:tab/>
      </w:r>
      <w:r w:rsidR="00D46B3B">
        <w:rPr>
          <w:rFonts w:eastAsia="Times New Roman" w:cs="Times New Roman"/>
          <w:szCs w:val="24"/>
        </w:rPr>
        <w:tab/>
        <w:t>235</w:t>
      </w:r>
    </w:p>
    <w:p w:rsidR="00D46B3B" w:rsidRDefault="00D46B3B" w:rsidP="00D46B3B">
      <w:pPr>
        <w:pStyle w:val="ListParagraph"/>
        <w:spacing w:after="0" w:line="240" w:lineRule="auto"/>
        <w:rPr>
          <w:rFonts w:eastAsia="Times New Roman" w:cs="Times New Roman"/>
          <w:szCs w:val="24"/>
        </w:rPr>
      </w:pPr>
      <w:r>
        <w:rPr>
          <w:rFonts w:eastAsia="Times New Roman" w:cs="Times New Roman"/>
          <w:szCs w:val="24"/>
        </w:rPr>
        <w:t>Margaret J. Schooler</w:t>
      </w:r>
      <w:r>
        <w:rPr>
          <w:rFonts w:eastAsia="Times New Roman" w:cs="Times New Roman"/>
          <w:szCs w:val="24"/>
        </w:rPr>
        <w:tab/>
      </w:r>
      <w:r>
        <w:rPr>
          <w:rFonts w:eastAsia="Times New Roman" w:cs="Times New Roman"/>
          <w:szCs w:val="24"/>
        </w:rPr>
        <w:tab/>
        <w:t>178</w:t>
      </w:r>
    </w:p>
    <w:p w:rsidR="00D46B3B" w:rsidRDefault="00D46B3B" w:rsidP="00592C97">
      <w:pPr>
        <w:spacing w:after="0" w:line="240" w:lineRule="auto"/>
        <w:rPr>
          <w:rFonts w:eastAsia="Times New Roman" w:cs="Times New Roman"/>
          <w:szCs w:val="24"/>
        </w:rPr>
        <w:sectPr w:rsidR="00D46B3B" w:rsidSect="00D46B3B">
          <w:type w:val="continuous"/>
          <w:pgSz w:w="12240" w:h="15840" w:code="1"/>
          <w:pgMar w:top="1000" w:right="1797" w:bottom="1400" w:left="1350" w:header="720" w:footer="547" w:gutter="0"/>
          <w:cols w:num="2" w:space="720"/>
          <w:titlePg/>
          <w:docGrid w:linePitch="299"/>
        </w:sectPr>
      </w:pPr>
    </w:p>
    <w:p w:rsidR="00CA5501" w:rsidRDefault="00CA5501" w:rsidP="00592C97">
      <w:pPr>
        <w:spacing w:after="0" w:line="240" w:lineRule="auto"/>
        <w:rPr>
          <w:rFonts w:eastAsia="Times New Roman" w:cs="Times New Roman"/>
          <w:szCs w:val="24"/>
        </w:rPr>
      </w:pPr>
    </w:p>
    <w:p w:rsidR="00D46B3B" w:rsidRPr="00BF6BF7" w:rsidRDefault="00D46B3B" w:rsidP="00592C97">
      <w:pPr>
        <w:spacing w:after="0" w:line="240" w:lineRule="auto"/>
        <w:rPr>
          <w:rFonts w:eastAsia="Times New Roman" w:cs="Times New Roman"/>
          <w:szCs w:val="24"/>
        </w:rPr>
        <w:sectPr w:rsidR="00D46B3B" w:rsidRPr="00BF6BF7" w:rsidSect="002C2047">
          <w:type w:val="continuous"/>
          <w:pgSz w:w="12240" w:h="15840" w:code="1"/>
          <w:pgMar w:top="1000" w:right="1797" w:bottom="1400" w:left="1350" w:header="720" w:footer="547" w:gutter="0"/>
          <w:cols w:space="720"/>
          <w:titlePg/>
          <w:docGrid w:linePitch="299"/>
        </w:sectPr>
      </w:pPr>
    </w:p>
    <w:p w:rsidR="00CA5501" w:rsidRPr="00590665" w:rsidRDefault="00CA5501" w:rsidP="00592C97">
      <w:pPr>
        <w:spacing w:after="0" w:line="240" w:lineRule="auto"/>
        <w:ind w:left="360"/>
        <w:rPr>
          <w:rFonts w:eastAsia="Times New Roman" w:cs="Times New Roman"/>
          <w:szCs w:val="24"/>
        </w:rPr>
      </w:pPr>
      <w:r>
        <w:rPr>
          <w:rFonts w:eastAsia="Times New Roman" w:cs="Times New Roman"/>
          <w:szCs w:val="24"/>
        </w:rPr>
        <w:tab/>
      </w:r>
    </w:p>
    <w:p w:rsidR="00CA5501" w:rsidRPr="00516577" w:rsidRDefault="00CA5501" w:rsidP="00592C97">
      <w:pPr>
        <w:numPr>
          <w:ilvl w:val="0"/>
          <w:numId w:val="5"/>
        </w:numPr>
        <w:spacing w:after="0" w:line="240" w:lineRule="auto"/>
        <w:rPr>
          <w:rFonts w:eastAsia="Times New Roman" w:cs="Times New Roman"/>
          <w:szCs w:val="24"/>
        </w:rPr>
      </w:pPr>
      <w:r w:rsidRPr="001C5128">
        <w:rPr>
          <w:rFonts w:eastAsia="Times New Roman" w:cs="Times New Roman"/>
          <w:szCs w:val="24"/>
        </w:rPr>
        <w:t xml:space="preserve">By electronic ballot, the Council elected </w:t>
      </w:r>
      <w:r w:rsidR="006611CF" w:rsidRPr="006611CF">
        <w:rPr>
          <w:rFonts w:eastAsia="Times New Roman" w:cs="Times New Roman"/>
          <w:b/>
          <w:szCs w:val="24"/>
        </w:rPr>
        <w:t>Michelle V. Buchannan</w:t>
      </w:r>
      <w:r w:rsidR="00651013">
        <w:rPr>
          <w:rFonts w:eastAsia="Times New Roman" w:cs="Times New Roman"/>
          <w:b/>
          <w:szCs w:val="24"/>
        </w:rPr>
        <w:t xml:space="preserve">, </w:t>
      </w:r>
      <w:r w:rsidR="006611CF" w:rsidRPr="006611CF">
        <w:rPr>
          <w:rFonts w:eastAsia="Times New Roman" w:cs="Times New Roman"/>
          <w:b/>
          <w:szCs w:val="24"/>
        </w:rPr>
        <w:t>Charles E. Cannon</w:t>
      </w:r>
      <w:r w:rsidR="00651013">
        <w:rPr>
          <w:rFonts w:eastAsia="Times New Roman" w:cs="Times New Roman"/>
          <w:b/>
          <w:szCs w:val="24"/>
        </w:rPr>
        <w:t xml:space="preserve">, </w:t>
      </w:r>
      <w:r w:rsidR="006611CF" w:rsidRPr="006611CF">
        <w:rPr>
          <w:rFonts w:eastAsia="Times New Roman" w:cs="Times New Roman"/>
          <w:b/>
          <w:szCs w:val="24"/>
        </w:rPr>
        <w:t>Alan A. Hazari</w:t>
      </w:r>
      <w:r w:rsidR="00651013">
        <w:rPr>
          <w:rFonts w:eastAsia="Times New Roman" w:cs="Times New Roman"/>
          <w:b/>
          <w:szCs w:val="24"/>
        </w:rPr>
        <w:t xml:space="preserve">, </w:t>
      </w:r>
      <w:r w:rsidR="006611CF" w:rsidRPr="006611CF">
        <w:rPr>
          <w:rFonts w:eastAsia="Times New Roman" w:cs="Times New Roman"/>
          <w:b/>
          <w:szCs w:val="24"/>
        </w:rPr>
        <w:t>Amber S. Hinkle</w:t>
      </w:r>
      <w:r w:rsidR="00651013">
        <w:rPr>
          <w:rFonts w:eastAsia="Times New Roman" w:cs="Times New Roman"/>
          <w:b/>
          <w:szCs w:val="24"/>
        </w:rPr>
        <w:t xml:space="preserve">, </w:t>
      </w:r>
      <w:r w:rsidR="00651013" w:rsidRPr="00651013">
        <w:rPr>
          <w:rFonts w:eastAsia="Times New Roman" w:cs="Times New Roman"/>
          <w:szCs w:val="24"/>
        </w:rPr>
        <w:t>and</w:t>
      </w:r>
      <w:r w:rsidR="00651013">
        <w:rPr>
          <w:rFonts w:eastAsia="Times New Roman" w:cs="Times New Roman"/>
          <w:b/>
          <w:szCs w:val="24"/>
        </w:rPr>
        <w:t xml:space="preserve"> </w:t>
      </w:r>
      <w:r w:rsidR="006611CF" w:rsidRPr="006611CF">
        <w:rPr>
          <w:rFonts w:eastAsia="Times New Roman" w:cs="Times New Roman"/>
          <w:b/>
          <w:szCs w:val="24"/>
        </w:rPr>
        <w:t xml:space="preserve">Thomas H. Lane </w:t>
      </w:r>
      <w:r w:rsidRPr="001C5128">
        <w:rPr>
          <w:rFonts w:eastAsia="Times New Roman" w:cs="Times New Roman"/>
          <w:szCs w:val="24"/>
        </w:rPr>
        <w:t xml:space="preserve">for </w:t>
      </w:r>
      <w:r>
        <w:rPr>
          <w:rFonts w:eastAsia="Times New Roman" w:cs="Times New Roman"/>
          <w:szCs w:val="24"/>
        </w:rPr>
        <w:t>three-year terms (</w:t>
      </w:r>
      <w:r w:rsidRPr="001C5128">
        <w:rPr>
          <w:rFonts w:eastAsia="Times New Roman" w:cs="Times New Roman"/>
          <w:szCs w:val="24"/>
        </w:rPr>
        <w:t>20</w:t>
      </w:r>
      <w:r w:rsidR="006611CF">
        <w:rPr>
          <w:rFonts w:eastAsia="Times New Roman" w:cs="Times New Roman"/>
          <w:szCs w:val="24"/>
        </w:rPr>
        <w:t>20</w:t>
      </w:r>
      <w:r>
        <w:rPr>
          <w:rFonts w:eastAsia="Times New Roman" w:cs="Times New Roman"/>
          <w:szCs w:val="24"/>
        </w:rPr>
        <w:t>-</w:t>
      </w:r>
      <w:r w:rsidRPr="001C5128">
        <w:rPr>
          <w:rFonts w:eastAsia="Times New Roman" w:cs="Times New Roman"/>
          <w:szCs w:val="24"/>
        </w:rPr>
        <w:t>20</w:t>
      </w:r>
      <w:r>
        <w:rPr>
          <w:rFonts w:eastAsia="Times New Roman" w:cs="Times New Roman"/>
          <w:szCs w:val="24"/>
        </w:rPr>
        <w:t>2</w:t>
      </w:r>
      <w:r w:rsidR="006611CF">
        <w:rPr>
          <w:rFonts w:eastAsia="Times New Roman" w:cs="Times New Roman"/>
          <w:szCs w:val="24"/>
        </w:rPr>
        <w:t>2</w:t>
      </w:r>
      <w:r>
        <w:rPr>
          <w:rFonts w:eastAsia="Times New Roman" w:cs="Times New Roman"/>
          <w:szCs w:val="24"/>
        </w:rPr>
        <w:t xml:space="preserve">) </w:t>
      </w:r>
      <w:r w:rsidRPr="001C5128">
        <w:rPr>
          <w:rFonts w:eastAsia="Times New Roman" w:cs="Times New Roman"/>
          <w:szCs w:val="24"/>
        </w:rPr>
        <w:t xml:space="preserve">on the </w:t>
      </w:r>
      <w:r>
        <w:rPr>
          <w:rFonts w:eastAsia="Times New Roman" w:cs="Times New Roman"/>
          <w:szCs w:val="24"/>
        </w:rPr>
        <w:t>Committee on Nominations and Elections (N&amp;E</w:t>
      </w:r>
      <w:r w:rsidR="00531983">
        <w:rPr>
          <w:rFonts w:eastAsia="Times New Roman" w:cs="Times New Roman"/>
          <w:szCs w:val="24"/>
        </w:rPr>
        <w:t>)</w:t>
      </w:r>
      <w:r w:rsidR="00AF34D5">
        <w:rPr>
          <w:rFonts w:eastAsia="Times New Roman" w:cs="Times New Roman"/>
          <w:szCs w:val="24"/>
        </w:rPr>
        <w:t>.</w:t>
      </w:r>
      <w:r w:rsidRPr="001C5128">
        <w:rPr>
          <w:rFonts w:eastAsia="Times New Roman" w:cs="Times New Roman"/>
          <w:szCs w:val="24"/>
        </w:rPr>
        <w:t xml:space="preserve"> </w:t>
      </w:r>
    </w:p>
    <w:p w:rsidR="00CA5501" w:rsidRDefault="00CA5501" w:rsidP="00592C97">
      <w:pPr>
        <w:spacing w:after="0" w:line="240" w:lineRule="auto"/>
        <w:rPr>
          <w:rFonts w:eastAsia="Times New Roman" w:cs="Times New Roman"/>
          <w:szCs w:val="24"/>
        </w:rPr>
      </w:pPr>
    </w:p>
    <w:p w:rsidR="00CA5501" w:rsidRDefault="00CA5501" w:rsidP="00592C97">
      <w:pPr>
        <w:spacing w:after="0" w:line="240" w:lineRule="auto"/>
        <w:rPr>
          <w:rFonts w:eastAsia="Times New Roman" w:cs="Times New Roman"/>
          <w:szCs w:val="24"/>
        </w:rPr>
        <w:sectPr w:rsidR="00CA5501" w:rsidSect="002C2047">
          <w:type w:val="continuous"/>
          <w:pgSz w:w="12240" w:h="15840" w:code="1"/>
          <w:pgMar w:top="1000" w:right="1797" w:bottom="1400" w:left="1350" w:header="720" w:footer="547" w:gutter="0"/>
          <w:cols w:space="720"/>
          <w:titlePg/>
          <w:docGrid w:linePitch="299"/>
        </w:sectPr>
      </w:pPr>
    </w:p>
    <w:p w:rsidR="00531983" w:rsidRDefault="006611CF" w:rsidP="00592C97">
      <w:pPr>
        <w:spacing w:after="0" w:line="240" w:lineRule="auto"/>
        <w:ind w:left="720"/>
        <w:rPr>
          <w:rFonts w:eastAsia="Times New Roman" w:cs="Times New Roman"/>
          <w:szCs w:val="24"/>
        </w:rPr>
      </w:pPr>
      <w:r>
        <w:rPr>
          <w:rFonts w:eastAsia="Times New Roman" w:cs="Times New Roman"/>
          <w:szCs w:val="24"/>
        </w:rPr>
        <w:t>V. Dean Adams</w:t>
      </w:r>
      <w:r>
        <w:rPr>
          <w:rFonts w:eastAsia="Times New Roman" w:cs="Times New Roman"/>
          <w:szCs w:val="24"/>
        </w:rPr>
        <w:tab/>
      </w:r>
      <w:r>
        <w:rPr>
          <w:rFonts w:eastAsia="Times New Roman" w:cs="Times New Roman"/>
          <w:szCs w:val="24"/>
        </w:rPr>
        <w:tab/>
      </w:r>
      <w:r>
        <w:rPr>
          <w:rFonts w:eastAsia="Times New Roman" w:cs="Times New Roman"/>
          <w:szCs w:val="24"/>
        </w:rPr>
        <w:tab/>
        <w:t>132</w:t>
      </w:r>
    </w:p>
    <w:p w:rsidR="00531983" w:rsidRDefault="006611CF" w:rsidP="006611CF">
      <w:pPr>
        <w:spacing w:after="0" w:line="240" w:lineRule="auto"/>
        <w:ind w:left="720"/>
        <w:rPr>
          <w:rFonts w:eastAsia="Times New Roman" w:cs="Times New Roman"/>
          <w:szCs w:val="24"/>
        </w:rPr>
      </w:pPr>
      <w:r>
        <w:rPr>
          <w:rFonts w:eastAsia="Times New Roman" w:cs="Times New Roman"/>
          <w:szCs w:val="24"/>
        </w:rPr>
        <w:t>Mark A. Benvenuto</w:t>
      </w:r>
      <w:r>
        <w:rPr>
          <w:rFonts w:eastAsia="Times New Roman" w:cs="Times New Roman"/>
          <w:szCs w:val="24"/>
        </w:rPr>
        <w:tab/>
      </w:r>
      <w:r>
        <w:rPr>
          <w:rFonts w:eastAsia="Times New Roman" w:cs="Times New Roman"/>
          <w:szCs w:val="24"/>
        </w:rPr>
        <w:tab/>
        <w:t>126</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w:t>
      </w:r>
      <w:r w:rsidR="00C15605">
        <w:rPr>
          <w:rFonts w:eastAsia="Times New Roman" w:cs="Times New Roman"/>
          <w:szCs w:val="24"/>
        </w:rPr>
        <w:t>Michelle V. Bucha</w:t>
      </w:r>
      <w:r>
        <w:rPr>
          <w:rFonts w:eastAsia="Times New Roman" w:cs="Times New Roman"/>
          <w:szCs w:val="24"/>
        </w:rPr>
        <w:t>nan</w:t>
      </w:r>
      <w:r>
        <w:rPr>
          <w:rFonts w:eastAsia="Times New Roman" w:cs="Times New Roman"/>
          <w:szCs w:val="24"/>
        </w:rPr>
        <w:tab/>
      </w:r>
      <w:r>
        <w:rPr>
          <w:rFonts w:eastAsia="Times New Roman" w:cs="Times New Roman"/>
          <w:szCs w:val="24"/>
        </w:rPr>
        <w:tab/>
        <w:t>212</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*Charles E. Cannon</w:t>
      </w:r>
      <w:r>
        <w:rPr>
          <w:rFonts w:eastAsia="Times New Roman" w:cs="Times New Roman"/>
          <w:szCs w:val="24"/>
        </w:rPr>
        <w:tab/>
      </w:r>
      <w:r>
        <w:rPr>
          <w:rFonts w:eastAsia="Times New Roman" w:cs="Times New Roman"/>
          <w:szCs w:val="24"/>
        </w:rPr>
        <w:tab/>
        <w:t>179</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Alan B. Cooper</w:t>
      </w:r>
      <w:r>
        <w:rPr>
          <w:rFonts w:eastAsia="Times New Roman" w:cs="Times New Roman"/>
          <w:szCs w:val="24"/>
        </w:rPr>
        <w:tab/>
      </w:r>
      <w:r>
        <w:rPr>
          <w:rFonts w:eastAsia="Times New Roman" w:cs="Times New Roman"/>
          <w:szCs w:val="24"/>
        </w:rPr>
        <w:tab/>
      </w:r>
      <w:r>
        <w:rPr>
          <w:rFonts w:eastAsia="Times New Roman" w:cs="Times New Roman"/>
          <w:szCs w:val="24"/>
        </w:rPr>
        <w:tab/>
        <w:t>163</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Alan M. Ehrlich</w:t>
      </w:r>
      <w:r>
        <w:rPr>
          <w:rFonts w:eastAsia="Times New Roman" w:cs="Times New Roman"/>
          <w:szCs w:val="24"/>
        </w:rPr>
        <w:tab/>
      </w:r>
      <w:r>
        <w:rPr>
          <w:rFonts w:eastAsia="Times New Roman" w:cs="Times New Roman"/>
          <w:szCs w:val="24"/>
        </w:rPr>
        <w:tab/>
      </w:r>
      <w:r>
        <w:rPr>
          <w:rFonts w:eastAsia="Times New Roman" w:cs="Times New Roman"/>
          <w:szCs w:val="24"/>
        </w:rPr>
        <w:tab/>
        <w:t>148</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*Alan A. Hazari</w:t>
      </w:r>
      <w:r>
        <w:rPr>
          <w:rFonts w:eastAsia="Times New Roman" w:cs="Times New Roman"/>
          <w:szCs w:val="24"/>
        </w:rPr>
        <w:tab/>
      </w:r>
      <w:r>
        <w:rPr>
          <w:rFonts w:eastAsia="Times New Roman" w:cs="Times New Roman"/>
          <w:szCs w:val="24"/>
        </w:rPr>
        <w:tab/>
      </w:r>
      <w:r>
        <w:rPr>
          <w:rFonts w:eastAsia="Times New Roman" w:cs="Times New Roman"/>
          <w:szCs w:val="24"/>
        </w:rPr>
        <w:tab/>
        <w:t>198</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*Amber S. Hinkle</w:t>
      </w:r>
      <w:r>
        <w:rPr>
          <w:rFonts w:eastAsia="Times New Roman" w:cs="Times New Roman"/>
          <w:szCs w:val="24"/>
        </w:rPr>
        <w:tab/>
      </w:r>
      <w:r>
        <w:rPr>
          <w:rFonts w:eastAsia="Times New Roman" w:cs="Times New Roman"/>
          <w:szCs w:val="24"/>
        </w:rPr>
        <w:tab/>
        <w:t>302</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*Thomas H. Lane</w:t>
      </w:r>
      <w:r>
        <w:rPr>
          <w:rFonts w:eastAsia="Times New Roman" w:cs="Times New Roman"/>
          <w:szCs w:val="24"/>
        </w:rPr>
        <w:tab/>
      </w:r>
      <w:r>
        <w:rPr>
          <w:rFonts w:eastAsia="Times New Roman" w:cs="Times New Roman"/>
          <w:szCs w:val="24"/>
        </w:rPr>
        <w:tab/>
        <w:t>288</w:t>
      </w:r>
    </w:p>
    <w:p w:rsidR="006611CF" w:rsidRDefault="006611CF" w:rsidP="006611CF">
      <w:pPr>
        <w:spacing w:after="0" w:line="240" w:lineRule="auto"/>
        <w:ind w:left="720"/>
        <w:rPr>
          <w:rFonts w:eastAsia="Times New Roman" w:cs="Times New Roman"/>
          <w:szCs w:val="24"/>
        </w:rPr>
      </w:pPr>
      <w:r>
        <w:rPr>
          <w:rFonts w:eastAsia="Times New Roman" w:cs="Times New Roman"/>
          <w:szCs w:val="24"/>
        </w:rPr>
        <w:t>Joseph P. Stoner</w:t>
      </w:r>
      <w:r>
        <w:rPr>
          <w:rFonts w:eastAsia="Times New Roman" w:cs="Times New Roman"/>
          <w:szCs w:val="24"/>
        </w:rPr>
        <w:tab/>
      </w:r>
      <w:r>
        <w:rPr>
          <w:rFonts w:eastAsia="Times New Roman" w:cs="Times New Roman"/>
          <w:szCs w:val="24"/>
        </w:rPr>
        <w:tab/>
        <w:t>119</w:t>
      </w:r>
    </w:p>
    <w:p w:rsidR="006611CF" w:rsidRDefault="006611CF" w:rsidP="006611CF">
      <w:pPr>
        <w:spacing w:after="0" w:line="240" w:lineRule="auto"/>
        <w:ind w:left="720"/>
        <w:rPr>
          <w:rFonts w:eastAsia="Times New Roman" w:cs="Times New Roman"/>
          <w:szCs w:val="24"/>
        </w:rPr>
        <w:sectPr w:rsidR="006611CF" w:rsidSect="006611CF">
          <w:type w:val="continuous"/>
          <w:pgSz w:w="12240" w:h="15840" w:code="1"/>
          <w:pgMar w:top="1000" w:right="1797" w:bottom="1400" w:left="1350" w:header="720" w:footer="547" w:gutter="0"/>
          <w:cols w:num="2" w:space="720"/>
          <w:titlePg/>
          <w:docGrid w:linePitch="299"/>
        </w:sectPr>
      </w:pPr>
    </w:p>
    <w:p w:rsidR="006611CF" w:rsidRDefault="006611CF" w:rsidP="006611CF">
      <w:pPr>
        <w:spacing w:after="0" w:line="240" w:lineRule="auto"/>
        <w:rPr>
          <w:rFonts w:eastAsia="Times New Roman" w:cs="Times New Roman"/>
          <w:szCs w:val="24"/>
        </w:rPr>
        <w:sectPr w:rsidR="006611CF" w:rsidSect="006611CF">
          <w:type w:val="continuous"/>
          <w:pgSz w:w="12240" w:h="15840" w:code="1"/>
          <w:pgMar w:top="1000" w:right="1797" w:bottom="1400" w:left="1350" w:header="720" w:footer="547" w:gutter="0"/>
          <w:cols w:space="720"/>
          <w:titlePg/>
          <w:docGrid w:linePitch="299"/>
        </w:sectPr>
      </w:pPr>
      <w:r>
        <w:rPr>
          <w:rFonts w:eastAsia="Times New Roman" w:cs="Times New Roman"/>
          <w:szCs w:val="24"/>
        </w:rPr>
        <w:t xml:space="preserve">    </w:t>
      </w:r>
    </w:p>
    <w:p w:rsidR="00CA5501" w:rsidRPr="00CA5501" w:rsidRDefault="00CA5501" w:rsidP="00592C97">
      <w:pPr>
        <w:spacing w:after="0" w:line="240" w:lineRule="auto"/>
        <w:rPr>
          <w:rFonts w:eastAsia="Times New Roman" w:cs="Times New Roman"/>
          <w:szCs w:val="24"/>
        </w:rPr>
      </w:pPr>
    </w:p>
    <w:p w:rsidR="00CA5501" w:rsidRDefault="00CA5501" w:rsidP="00592C97">
      <w:pPr>
        <w:pStyle w:val="ListParagraph"/>
        <w:numPr>
          <w:ilvl w:val="0"/>
          <w:numId w:val="5"/>
        </w:numPr>
        <w:spacing w:after="0" w:line="240" w:lineRule="auto"/>
        <w:rPr>
          <w:rFonts w:eastAsia="Times New Roman" w:cs="Times New Roman"/>
          <w:szCs w:val="24"/>
        </w:rPr>
      </w:pPr>
      <w:r w:rsidRPr="00F82004">
        <w:rPr>
          <w:rFonts w:eastAsia="Times New Roman" w:cs="Times New Roman"/>
          <w:szCs w:val="24"/>
        </w:rPr>
        <w:t xml:space="preserve">By electronic ballot, the Council elected </w:t>
      </w:r>
      <w:r w:rsidR="006611CF" w:rsidRPr="006611CF">
        <w:rPr>
          <w:rFonts w:eastAsia="Times New Roman" w:cs="Times New Roman"/>
          <w:b/>
          <w:szCs w:val="24"/>
        </w:rPr>
        <w:t>Lisa M. Balbes</w:t>
      </w:r>
      <w:r w:rsidR="000F13F6">
        <w:rPr>
          <w:rFonts w:eastAsia="Times New Roman" w:cs="Times New Roman"/>
          <w:b/>
          <w:szCs w:val="24"/>
        </w:rPr>
        <w:t xml:space="preserve">, </w:t>
      </w:r>
      <w:r w:rsidR="006611CF" w:rsidRPr="006611CF">
        <w:rPr>
          <w:rFonts w:eastAsia="Times New Roman" w:cs="Times New Roman"/>
          <w:b/>
          <w:szCs w:val="24"/>
        </w:rPr>
        <w:t>D. Richard Cobb</w:t>
      </w:r>
      <w:r w:rsidR="000F13F6">
        <w:rPr>
          <w:rFonts w:eastAsia="Times New Roman" w:cs="Times New Roman"/>
          <w:b/>
          <w:szCs w:val="24"/>
        </w:rPr>
        <w:t xml:space="preserve">, </w:t>
      </w:r>
      <w:r w:rsidR="006611CF" w:rsidRPr="006611CF">
        <w:rPr>
          <w:rFonts w:eastAsia="Times New Roman" w:cs="Times New Roman"/>
          <w:b/>
          <w:szCs w:val="24"/>
        </w:rPr>
        <w:t>Emilio X. Esposito</w:t>
      </w:r>
      <w:r w:rsidR="000F13F6">
        <w:rPr>
          <w:rFonts w:eastAsia="Times New Roman" w:cs="Times New Roman"/>
          <w:b/>
          <w:szCs w:val="24"/>
        </w:rPr>
        <w:t xml:space="preserve">, </w:t>
      </w:r>
      <w:r w:rsidR="006611CF" w:rsidRPr="006611CF">
        <w:rPr>
          <w:rFonts w:eastAsia="Times New Roman" w:cs="Times New Roman"/>
          <w:b/>
          <w:szCs w:val="24"/>
        </w:rPr>
        <w:t>Jason E. Ritchie</w:t>
      </w:r>
      <w:r w:rsidR="000F13F6">
        <w:rPr>
          <w:rFonts w:eastAsia="Times New Roman" w:cs="Times New Roman"/>
          <w:b/>
          <w:szCs w:val="24"/>
        </w:rPr>
        <w:t xml:space="preserve">, </w:t>
      </w:r>
      <w:r w:rsidR="000F13F6" w:rsidRPr="00651013">
        <w:rPr>
          <w:rFonts w:eastAsia="Times New Roman" w:cs="Times New Roman"/>
          <w:szCs w:val="24"/>
        </w:rPr>
        <w:t>and</w:t>
      </w:r>
      <w:r w:rsidR="000F13F6">
        <w:rPr>
          <w:rFonts w:eastAsia="Times New Roman" w:cs="Times New Roman"/>
          <w:b/>
          <w:szCs w:val="24"/>
        </w:rPr>
        <w:t xml:space="preserve"> </w:t>
      </w:r>
      <w:r w:rsidR="006611CF" w:rsidRPr="006611CF">
        <w:rPr>
          <w:rFonts w:eastAsia="Times New Roman" w:cs="Times New Roman"/>
          <w:b/>
          <w:szCs w:val="24"/>
        </w:rPr>
        <w:t xml:space="preserve">Stephanie J. Watson </w:t>
      </w:r>
      <w:r w:rsidRPr="00F82004">
        <w:rPr>
          <w:rFonts w:eastAsia="Times New Roman" w:cs="Times New Roman"/>
          <w:szCs w:val="24"/>
        </w:rPr>
        <w:t>for three</w:t>
      </w:r>
      <w:r>
        <w:rPr>
          <w:rFonts w:eastAsia="Times New Roman" w:cs="Times New Roman"/>
          <w:szCs w:val="24"/>
        </w:rPr>
        <w:t>-</w:t>
      </w:r>
      <w:r w:rsidRPr="00F82004">
        <w:rPr>
          <w:rFonts w:eastAsia="Times New Roman" w:cs="Times New Roman"/>
          <w:szCs w:val="24"/>
        </w:rPr>
        <w:t>year terms</w:t>
      </w:r>
      <w:r w:rsidR="006611CF">
        <w:rPr>
          <w:rFonts w:eastAsia="Times New Roman" w:cs="Times New Roman"/>
          <w:szCs w:val="24"/>
        </w:rPr>
        <w:t xml:space="preserve"> (2020</w:t>
      </w:r>
      <w:r w:rsidR="001E3C95">
        <w:rPr>
          <w:rFonts w:eastAsia="Times New Roman" w:cs="Times New Roman"/>
          <w:szCs w:val="24"/>
        </w:rPr>
        <w:t>-</w:t>
      </w:r>
      <w:r>
        <w:rPr>
          <w:rFonts w:eastAsia="Times New Roman" w:cs="Times New Roman"/>
          <w:szCs w:val="24"/>
        </w:rPr>
        <w:t>202</w:t>
      </w:r>
      <w:r w:rsidR="006611CF">
        <w:rPr>
          <w:rFonts w:eastAsia="Times New Roman" w:cs="Times New Roman"/>
          <w:szCs w:val="24"/>
        </w:rPr>
        <w:t>2</w:t>
      </w:r>
      <w:r>
        <w:rPr>
          <w:rFonts w:eastAsia="Times New Roman" w:cs="Times New Roman"/>
          <w:szCs w:val="24"/>
        </w:rPr>
        <w:t>) on the Committee on Committees (ConC).</w:t>
      </w:r>
    </w:p>
    <w:p w:rsidR="00CA5501" w:rsidRDefault="00CA5501" w:rsidP="00592C97">
      <w:pPr>
        <w:spacing w:after="0" w:line="240" w:lineRule="auto"/>
        <w:rPr>
          <w:rFonts w:eastAsia="Times New Roman" w:cs="Times New Roman"/>
          <w:szCs w:val="24"/>
        </w:rPr>
      </w:pPr>
    </w:p>
    <w:p w:rsidR="00CA5501" w:rsidRDefault="00CA5501" w:rsidP="00592C97">
      <w:pPr>
        <w:spacing w:after="0" w:line="240" w:lineRule="auto"/>
        <w:rPr>
          <w:rFonts w:eastAsia="Times New Roman" w:cs="Times New Roman"/>
          <w:szCs w:val="24"/>
        </w:rPr>
        <w:sectPr w:rsidR="00CA5501" w:rsidSect="0071589B">
          <w:type w:val="continuous"/>
          <w:pgSz w:w="12240" w:h="15840" w:code="1"/>
          <w:pgMar w:top="1000" w:right="1797" w:bottom="1400" w:left="1350" w:header="720" w:footer="432" w:gutter="0"/>
          <w:cols w:space="720"/>
          <w:titlePg/>
          <w:docGrid w:linePitch="299"/>
        </w:sectPr>
      </w:pPr>
    </w:p>
    <w:p w:rsidR="00EE24F2" w:rsidRDefault="00EE24F2" w:rsidP="00EE24F2">
      <w:pPr>
        <w:spacing w:after="0" w:line="240" w:lineRule="auto"/>
        <w:ind w:left="720"/>
        <w:rPr>
          <w:rFonts w:eastAsia="Times New Roman" w:cs="Times New Roman"/>
          <w:szCs w:val="24"/>
        </w:rPr>
      </w:pPr>
      <w:r>
        <w:rPr>
          <w:rFonts w:eastAsia="Times New Roman" w:cs="Times New Roman"/>
          <w:szCs w:val="24"/>
        </w:rPr>
        <w:t xml:space="preserve">Satinder Ahuja </w:t>
      </w:r>
      <w:r>
        <w:rPr>
          <w:rFonts w:eastAsia="Times New Roman" w:cs="Times New Roman"/>
          <w:szCs w:val="24"/>
        </w:rPr>
        <w:tab/>
      </w:r>
      <w:r>
        <w:rPr>
          <w:rFonts w:eastAsia="Times New Roman" w:cs="Times New Roman"/>
          <w:szCs w:val="24"/>
        </w:rPr>
        <w:tab/>
        <w:t xml:space="preserve"> 99</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*Lisa M. Balbes</w:t>
      </w:r>
      <w:r>
        <w:rPr>
          <w:rFonts w:eastAsia="Times New Roman" w:cs="Times New Roman"/>
          <w:szCs w:val="24"/>
        </w:rPr>
        <w:tab/>
      </w:r>
      <w:r>
        <w:rPr>
          <w:rFonts w:eastAsia="Times New Roman" w:cs="Times New Roman"/>
          <w:szCs w:val="24"/>
        </w:rPr>
        <w:tab/>
        <w:t>242</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*D. Richard Cobb</w:t>
      </w:r>
      <w:r>
        <w:rPr>
          <w:rFonts w:eastAsia="Times New Roman" w:cs="Times New Roman"/>
          <w:szCs w:val="24"/>
        </w:rPr>
        <w:tab/>
        <w:t>266</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Harry J. Elston</w:t>
      </w:r>
      <w:r>
        <w:rPr>
          <w:rFonts w:eastAsia="Times New Roman" w:cs="Times New Roman"/>
          <w:szCs w:val="24"/>
        </w:rPr>
        <w:tab/>
      </w:r>
      <w:r>
        <w:rPr>
          <w:rFonts w:eastAsia="Times New Roman" w:cs="Times New Roman"/>
          <w:szCs w:val="24"/>
        </w:rPr>
        <w:tab/>
        <w:t xml:space="preserve"> 78</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*Emilio X. Esposito</w:t>
      </w:r>
      <w:r>
        <w:rPr>
          <w:rFonts w:eastAsia="Times New Roman" w:cs="Times New Roman"/>
          <w:szCs w:val="24"/>
        </w:rPr>
        <w:tab/>
        <w:t>247</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Sarah M. Mullins</w:t>
      </w:r>
      <w:r>
        <w:rPr>
          <w:rFonts w:eastAsia="Times New Roman" w:cs="Times New Roman"/>
          <w:szCs w:val="24"/>
        </w:rPr>
        <w:tab/>
        <w:t>175</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*Jason E. Ritchie</w:t>
      </w:r>
      <w:r>
        <w:rPr>
          <w:rFonts w:eastAsia="Times New Roman" w:cs="Times New Roman"/>
          <w:szCs w:val="24"/>
        </w:rPr>
        <w:tab/>
        <w:t>210</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Susan M. Schelble</w:t>
      </w:r>
      <w:r>
        <w:rPr>
          <w:rFonts w:eastAsia="Times New Roman" w:cs="Times New Roman"/>
          <w:szCs w:val="24"/>
        </w:rPr>
        <w:tab/>
        <w:t>172</w:t>
      </w:r>
    </w:p>
    <w:p w:rsidR="00EE24F2" w:rsidRDefault="00EE24F2" w:rsidP="00EE24F2">
      <w:pPr>
        <w:spacing w:after="0" w:line="240" w:lineRule="auto"/>
        <w:ind w:left="720"/>
        <w:rPr>
          <w:rFonts w:eastAsia="Times New Roman" w:cs="Times New Roman"/>
          <w:szCs w:val="24"/>
        </w:rPr>
      </w:pPr>
      <w:r>
        <w:rPr>
          <w:rFonts w:eastAsia="Times New Roman" w:cs="Times New Roman"/>
          <w:szCs w:val="24"/>
        </w:rPr>
        <w:t>Andrea B. Twiss-Brooks</w:t>
      </w:r>
      <w:r>
        <w:rPr>
          <w:rFonts w:eastAsia="Times New Roman" w:cs="Times New Roman"/>
          <w:szCs w:val="24"/>
        </w:rPr>
        <w:tab/>
        <w:t>169</w:t>
      </w:r>
    </w:p>
    <w:p w:rsidR="00EE24F2" w:rsidRDefault="00EE24F2" w:rsidP="00EE24F2">
      <w:pPr>
        <w:spacing w:after="0" w:line="240" w:lineRule="auto"/>
        <w:ind w:left="720"/>
        <w:rPr>
          <w:rFonts w:eastAsia="Times New Roman" w:cs="Times New Roman"/>
          <w:szCs w:val="24"/>
        </w:rPr>
        <w:sectPr w:rsidR="00EE24F2" w:rsidSect="004D1295">
          <w:type w:val="continuous"/>
          <w:pgSz w:w="12240" w:h="15840" w:code="1"/>
          <w:pgMar w:top="1000" w:right="1797" w:bottom="1400" w:left="1350" w:header="720" w:footer="547" w:gutter="0"/>
          <w:cols w:num="2" w:space="720"/>
          <w:titlePg/>
          <w:docGrid w:linePitch="299"/>
        </w:sectPr>
      </w:pPr>
      <w:r>
        <w:rPr>
          <w:rFonts w:eastAsia="Times New Roman" w:cs="Times New Roman"/>
          <w:szCs w:val="24"/>
        </w:rPr>
        <w:t>*Stephanie J. Watson</w:t>
      </w:r>
      <w:r>
        <w:rPr>
          <w:rFonts w:eastAsia="Times New Roman" w:cs="Times New Roman"/>
          <w:szCs w:val="24"/>
        </w:rPr>
        <w:tab/>
        <w:t>176</w:t>
      </w:r>
    </w:p>
    <w:p w:rsidR="00DB2C4D" w:rsidRDefault="00DB2C4D" w:rsidP="00592C97">
      <w:pPr>
        <w:spacing w:after="0" w:line="240" w:lineRule="auto"/>
        <w:rPr>
          <w:rFonts w:eastAsia="Times New Roman" w:cs="Times New Roman"/>
          <w:szCs w:val="24"/>
        </w:rPr>
      </w:pPr>
    </w:p>
    <w:p w:rsidR="00DB2C4D" w:rsidRPr="001C5128" w:rsidRDefault="00DB2C4D" w:rsidP="00592C97">
      <w:pPr>
        <w:spacing w:after="0" w:line="240" w:lineRule="auto"/>
        <w:rPr>
          <w:rFonts w:eastAsia="Times New Roman" w:cs="Times New Roman"/>
          <w:b/>
          <w:szCs w:val="24"/>
        </w:rPr>
        <w:sectPr w:rsidR="00DB2C4D" w:rsidRPr="001C5128" w:rsidSect="004D1295">
          <w:type w:val="continuous"/>
          <w:pgSz w:w="12240" w:h="15840" w:code="1"/>
          <w:pgMar w:top="1000" w:right="1797" w:bottom="1400" w:left="1350" w:header="720" w:footer="547" w:gutter="0"/>
          <w:cols w:num="2" w:space="720"/>
          <w:titlePg/>
          <w:docGrid w:linePitch="299"/>
        </w:sectPr>
      </w:pPr>
    </w:p>
    <w:p w:rsidR="00CA5501" w:rsidRDefault="00CA5501" w:rsidP="00592C97">
      <w:pPr>
        <w:spacing w:after="0" w:line="240" w:lineRule="auto"/>
        <w:rPr>
          <w:sz w:val="24"/>
          <w:u w:val="single"/>
        </w:rPr>
      </w:pPr>
      <w:r>
        <w:rPr>
          <w:sz w:val="24"/>
          <w:u w:val="single"/>
        </w:rPr>
        <w:t>Other Council Actions</w:t>
      </w:r>
    </w:p>
    <w:p w:rsidR="00A21FF0" w:rsidRDefault="00A21FF0" w:rsidP="00592C97">
      <w:pPr>
        <w:spacing w:after="0" w:line="240" w:lineRule="auto"/>
        <w:rPr>
          <w:rFonts w:eastAsia="Times New Roman" w:cs="Times New Roman"/>
          <w:b/>
          <w:szCs w:val="24"/>
        </w:rPr>
      </w:pPr>
    </w:p>
    <w:p w:rsidR="00CA5501" w:rsidRDefault="004E4F78" w:rsidP="00592C97">
      <w:pPr>
        <w:spacing w:after="0" w:line="240" w:lineRule="auto"/>
        <w:rPr>
          <w:rFonts w:eastAsia="Times New Roman" w:cs="Times New Roman"/>
          <w:b/>
          <w:szCs w:val="24"/>
        </w:rPr>
      </w:pPr>
      <w:r>
        <w:rPr>
          <w:rFonts w:eastAsia="Times New Roman" w:cs="Times New Roman"/>
          <w:b/>
          <w:szCs w:val="24"/>
        </w:rPr>
        <w:t>Continuation of Committee</w:t>
      </w:r>
      <w:r w:rsidR="00A076E8">
        <w:rPr>
          <w:rFonts w:eastAsia="Times New Roman" w:cs="Times New Roman"/>
          <w:b/>
          <w:szCs w:val="24"/>
        </w:rPr>
        <w:t>s</w:t>
      </w:r>
    </w:p>
    <w:p w:rsidR="004B1399" w:rsidRDefault="004B1399" w:rsidP="00592C97">
      <w:pPr>
        <w:spacing w:after="0" w:line="240" w:lineRule="auto"/>
        <w:rPr>
          <w:rFonts w:eastAsia="Times New Roman" w:cs="Times New Roman"/>
          <w:b/>
          <w:szCs w:val="24"/>
        </w:rPr>
      </w:pPr>
    </w:p>
    <w:p w:rsidR="004E4F78" w:rsidRPr="00E17363" w:rsidRDefault="008616F3" w:rsidP="00A076E8">
      <w:pPr>
        <w:pStyle w:val="ListParagraph"/>
        <w:numPr>
          <w:ilvl w:val="0"/>
          <w:numId w:val="39"/>
        </w:numPr>
        <w:spacing w:after="0" w:line="240" w:lineRule="auto"/>
        <w:rPr>
          <w:rFonts w:eastAsia="Times New Roman" w:cs="Times New Roman"/>
          <w:b/>
          <w:szCs w:val="24"/>
        </w:rPr>
      </w:pPr>
      <w:r>
        <w:rPr>
          <w:rFonts w:eastAsia="Times New Roman" w:cs="Times New Roman"/>
          <w:szCs w:val="24"/>
        </w:rPr>
        <w:t xml:space="preserve">On the recommendation of the Committee on Committees, and </w:t>
      </w:r>
      <w:r w:rsidR="00C15605">
        <w:rPr>
          <w:rFonts w:eastAsia="Times New Roman" w:cs="Times New Roman"/>
          <w:szCs w:val="24"/>
        </w:rPr>
        <w:t xml:space="preserve">with </w:t>
      </w:r>
      <w:r>
        <w:rPr>
          <w:rFonts w:eastAsia="Times New Roman" w:cs="Times New Roman"/>
          <w:szCs w:val="24"/>
        </w:rPr>
        <w:t>the concurrence of the Council Policy Committee, Council approved the continuation of the Committee</w:t>
      </w:r>
      <w:r w:rsidR="00A076E8">
        <w:rPr>
          <w:rFonts w:eastAsia="Times New Roman" w:cs="Times New Roman"/>
          <w:szCs w:val="24"/>
        </w:rPr>
        <w:t>s</w:t>
      </w:r>
      <w:r>
        <w:rPr>
          <w:rFonts w:eastAsia="Times New Roman" w:cs="Times New Roman"/>
          <w:szCs w:val="24"/>
        </w:rPr>
        <w:t xml:space="preserve"> on </w:t>
      </w:r>
      <w:r w:rsidR="00A076E8">
        <w:rPr>
          <w:rFonts w:eastAsia="Times New Roman" w:cs="Times New Roman"/>
          <w:szCs w:val="24"/>
        </w:rPr>
        <w:t xml:space="preserve">International Activities and </w:t>
      </w:r>
      <w:r w:rsidR="00A076E8" w:rsidRPr="00A076E8">
        <w:rPr>
          <w:rFonts w:eastAsia="Times New Roman" w:cs="Times New Roman"/>
          <w:szCs w:val="24"/>
        </w:rPr>
        <w:t>Professional Training</w:t>
      </w:r>
      <w:r>
        <w:rPr>
          <w:rFonts w:eastAsia="Times New Roman" w:cs="Times New Roman"/>
          <w:szCs w:val="24"/>
        </w:rPr>
        <w:t xml:space="preserve">, </w:t>
      </w:r>
      <w:r w:rsidR="00A076E8">
        <w:rPr>
          <w:rFonts w:eastAsia="Times New Roman" w:cs="Times New Roman"/>
          <w:szCs w:val="24"/>
        </w:rPr>
        <w:t>contingent on approval</w:t>
      </w:r>
      <w:r>
        <w:rPr>
          <w:rFonts w:eastAsia="Times New Roman" w:cs="Times New Roman"/>
          <w:szCs w:val="24"/>
        </w:rPr>
        <w:t xml:space="preserve"> by the Board of Directors.</w:t>
      </w:r>
    </w:p>
    <w:p w:rsidR="00E17363" w:rsidRDefault="00E17363" w:rsidP="00E17363">
      <w:pPr>
        <w:spacing w:after="0" w:line="240" w:lineRule="auto"/>
        <w:rPr>
          <w:rFonts w:eastAsia="Times New Roman" w:cs="Times New Roman"/>
          <w:b/>
          <w:szCs w:val="24"/>
        </w:rPr>
      </w:pPr>
    </w:p>
    <w:p w:rsidR="00805C27" w:rsidRDefault="00805C27" w:rsidP="00E17363">
      <w:pPr>
        <w:spacing w:after="0" w:line="240" w:lineRule="auto"/>
        <w:rPr>
          <w:rFonts w:eastAsia="Times New Roman" w:cs="Times New Roman"/>
          <w:b/>
          <w:szCs w:val="24"/>
        </w:rPr>
      </w:pPr>
      <w:r>
        <w:rPr>
          <w:rFonts w:eastAsia="Times New Roman" w:cs="Times New Roman"/>
          <w:b/>
          <w:szCs w:val="24"/>
        </w:rPr>
        <w:t xml:space="preserve">Establishment of an International </w:t>
      </w:r>
      <w:r w:rsidR="00C15605">
        <w:rPr>
          <w:rFonts w:eastAsia="Times New Roman" w:cs="Times New Roman"/>
          <w:b/>
          <w:szCs w:val="24"/>
        </w:rPr>
        <w:t xml:space="preserve">Chemical </w:t>
      </w:r>
      <w:r>
        <w:rPr>
          <w:rFonts w:eastAsia="Times New Roman" w:cs="Times New Roman"/>
          <w:b/>
          <w:szCs w:val="24"/>
        </w:rPr>
        <w:t>Sciences Chapter</w:t>
      </w:r>
      <w:r>
        <w:rPr>
          <w:rFonts w:eastAsia="Times New Roman" w:cs="Times New Roman"/>
          <w:b/>
          <w:szCs w:val="24"/>
        </w:rPr>
        <w:br/>
      </w:r>
    </w:p>
    <w:p w:rsidR="00805C27" w:rsidRPr="00267212" w:rsidRDefault="00805C27" w:rsidP="00267212">
      <w:pPr>
        <w:pStyle w:val="ListParagraph"/>
        <w:numPr>
          <w:ilvl w:val="0"/>
          <w:numId w:val="39"/>
        </w:numPr>
        <w:spacing w:after="0" w:line="240" w:lineRule="auto"/>
        <w:rPr>
          <w:rFonts w:eastAsia="Times New Roman" w:cs="Times New Roman"/>
          <w:b/>
          <w:szCs w:val="24"/>
        </w:rPr>
      </w:pPr>
      <w:r w:rsidRPr="00805C27">
        <w:rPr>
          <w:rFonts w:eastAsia="Times New Roman" w:cs="Times New Roman"/>
          <w:szCs w:val="24"/>
        </w:rPr>
        <w:t xml:space="preserve">On the recommendation of the Committee on International Activities, and </w:t>
      </w:r>
      <w:r w:rsidR="00C15605">
        <w:rPr>
          <w:rFonts w:eastAsia="Times New Roman" w:cs="Times New Roman"/>
          <w:szCs w:val="24"/>
        </w:rPr>
        <w:t xml:space="preserve">with </w:t>
      </w:r>
      <w:r w:rsidRPr="00805C27">
        <w:rPr>
          <w:rFonts w:eastAsia="Times New Roman" w:cs="Times New Roman"/>
          <w:szCs w:val="24"/>
        </w:rPr>
        <w:t xml:space="preserve">the concurrence of the Council Policy Committee, Council approved the creation of an </w:t>
      </w:r>
      <w:r>
        <w:rPr>
          <w:rFonts w:eastAsia="Times New Roman" w:cs="Times New Roman"/>
          <w:szCs w:val="24"/>
        </w:rPr>
        <w:t xml:space="preserve">ACS </w:t>
      </w:r>
      <w:r w:rsidRPr="00805C27">
        <w:rPr>
          <w:rFonts w:eastAsia="Times New Roman" w:cs="Times New Roman"/>
          <w:szCs w:val="24"/>
        </w:rPr>
        <w:t>International Chemical Sciences Chap</w:t>
      </w:r>
      <w:r w:rsidR="00267212">
        <w:rPr>
          <w:rFonts w:eastAsia="Times New Roman" w:cs="Times New Roman"/>
          <w:szCs w:val="24"/>
        </w:rPr>
        <w:t xml:space="preserve">ter in the Republic of Georgia, </w:t>
      </w:r>
      <w:r w:rsidR="00267212" w:rsidRPr="00267212">
        <w:rPr>
          <w:rFonts w:eastAsia="Times New Roman" w:cs="Times New Roman"/>
          <w:szCs w:val="24"/>
        </w:rPr>
        <w:t>contingent on approval by the Board of Directors.</w:t>
      </w:r>
    </w:p>
    <w:p w:rsidR="00805C27" w:rsidRDefault="00805C27" w:rsidP="00E17363">
      <w:pPr>
        <w:spacing w:after="0" w:line="240" w:lineRule="auto"/>
        <w:rPr>
          <w:rFonts w:eastAsia="Times New Roman" w:cs="Times New Roman"/>
          <w:b/>
          <w:szCs w:val="24"/>
        </w:rPr>
      </w:pPr>
    </w:p>
    <w:p w:rsidR="00E17363" w:rsidRDefault="00E17363" w:rsidP="00E17363">
      <w:pPr>
        <w:spacing w:after="0" w:line="240" w:lineRule="auto"/>
        <w:rPr>
          <w:rFonts w:eastAsia="Times New Roman" w:cs="Times New Roman"/>
          <w:b/>
          <w:szCs w:val="24"/>
        </w:rPr>
      </w:pPr>
      <w:r>
        <w:rPr>
          <w:rFonts w:eastAsia="Times New Roman" w:cs="Times New Roman"/>
          <w:b/>
          <w:szCs w:val="24"/>
        </w:rPr>
        <w:t>Redistricting of a Local Section</w:t>
      </w:r>
      <w:r>
        <w:rPr>
          <w:rFonts w:eastAsia="Times New Roman" w:cs="Times New Roman"/>
          <w:b/>
          <w:szCs w:val="24"/>
        </w:rPr>
        <w:br/>
      </w:r>
    </w:p>
    <w:p w:rsidR="00E17363" w:rsidRPr="00E17363" w:rsidRDefault="00E17363" w:rsidP="00E17363">
      <w:pPr>
        <w:pStyle w:val="ListParagraph"/>
        <w:numPr>
          <w:ilvl w:val="1"/>
          <w:numId w:val="5"/>
        </w:numPr>
        <w:spacing w:after="0" w:line="240" w:lineRule="auto"/>
        <w:rPr>
          <w:rFonts w:eastAsia="Times New Roman" w:cs="Times New Roman"/>
          <w:szCs w:val="24"/>
        </w:rPr>
      </w:pPr>
      <w:r w:rsidRPr="00E17363">
        <w:rPr>
          <w:rFonts w:eastAsia="Times New Roman" w:cs="Times New Roman"/>
          <w:szCs w:val="24"/>
        </w:rPr>
        <w:t>On the recommendation of Nominations &amp; Elections, the Council voted that the Pittsburgh Local Section be transferred from District II to District III</w:t>
      </w:r>
      <w:r w:rsidR="00C15605">
        <w:rPr>
          <w:rFonts w:eastAsia="Times New Roman" w:cs="Times New Roman"/>
          <w:szCs w:val="24"/>
        </w:rPr>
        <w:t xml:space="preserve"> in order to bring District III’s member population into compliance with</w:t>
      </w:r>
      <w:r w:rsidRPr="00E17363">
        <w:rPr>
          <w:rFonts w:eastAsia="Times New Roman" w:cs="Times New Roman"/>
          <w:szCs w:val="24"/>
        </w:rPr>
        <w:t xml:space="preserve"> bylaw requirements. </w:t>
      </w:r>
    </w:p>
    <w:p w:rsidR="00CA5501" w:rsidRDefault="00CA5501" w:rsidP="00592C97">
      <w:pPr>
        <w:spacing w:after="0" w:line="240" w:lineRule="auto"/>
        <w:rPr>
          <w:b/>
        </w:rPr>
      </w:pPr>
    </w:p>
    <w:p w:rsidR="00CA5501" w:rsidRDefault="00CA5501" w:rsidP="00592C97">
      <w:pPr>
        <w:spacing w:after="0" w:line="240" w:lineRule="auto"/>
        <w:rPr>
          <w:b/>
        </w:rPr>
      </w:pPr>
      <w:r w:rsidRPr="00233924">
        <w:rPr>
          <w:b/>
        </w:rPr>
        <w:t>Resolutions</w:t>
      </w:r>
    </w:p>
    <w:p w:rsidR="004B1399" w:rsidRDefault="004B1399" w:rsidP="00592C97">
      <w:pPr>
        <w:spacing w:after="0" w:line="240" w:lineRule="auto"/>
        <w:rPr>
          <w:b/>
        </w:rPr>
      </w:pPr>
    </w:p>
    <w:p w:rsidR="00A10C37" w:rsidRPr="00A10C37" w:rsidRDefault="00CA5501" w:rsidP="00592C97">
      <w:pPr>
        <w:spacing w:after="0" w:line="240" w:lineRule="auto"/>
        <w:rPr>
          <w:rFonts w:eastAsia="Times New Roman"/>
        </w:rPr>
      </w:pPr>
      <w:r w:rsidRPr="00A10C37">
        <w:rPr>
          <w:rFonts w:eastAsia="Times New Roman"/>
        </w:rPr>
        <w:t>The Council passed resolutions</w:t>
      </w:r>
    </w:p>
    <w:p w:rsidR="00A076E8" w:rsidRDefault="00CA5501" w:rsidP="00592C97">
      <w:pPr>
        <w:pStyle w:val="ListParagraph"/>
        <w:numPr>
          <w:ilvl w:val="2"/>
          <w:numId w:val="28"/>
        </w:numPr>
        <w:spacing w:after="0" w:line="240" w:lineRule="auto"/>
        <w:rPr>
          <w:rFonts w:eastAsia="Times New Roman"/>
        </w:rPr>
      </w:pPr>
      <w:r w:rsidRPr="00233924">
        <w:rPr>
          <w:rFonts w:eastAsia="Times New Roman"/>
        </w:rPr>
        <w:t xml:space="preserve">in </w:t>
      </w:r>
      <w:r w:rsidR="00A076E8">
        <w:rPr>
          <w:rFonts w:eastAsia="Times New Roman"/>
        </w:rPr>
        <w:t>memory of former Executive Director John Kistler Crum;</w:t>
      </w:r>
    </w:p>
    <w:p w:rsidR="00A10C37" w:rsidRDefault="00382203" w:rsidP="00592C97">
      <w:pPr>
        <w:pStyle w:val="ListParagraph"/>
        <w:numPr>
          <w:ilvl w:val="2"/>
          <w:numId w:val="28"/>
        </w:numPr>
        <w:spacing w:after="0" w:line="240" w:lineRule="auto"/>
        <w:rPr>
          <w:rFonts w:eastAsia="Times New Roman"/>
        </w:rPr>
      </w:pPr>
      <w:r>
        <w:rPr>
          <w:rFonts w:eastAsia="Times New Roman"/>
        </w:rPr>
        <w:t xml:space="preserve">In memory of </w:t>
      </w:r>
      <w:r w:rsidR="00C15605">
        <w:rPr>
          <w:rFonts w:eastAsia="Times New Roman"/>
        </w:rPr>
        <w:t xml:space="preserve">other </w:t>
      </w:r>
      <w:r w:rsidR="00CA5501">
        <w:rPr>
          <w:rFonts w:eastAsia="Times New Roman"/>
        </w:rPr>
        <w:t>deceased Councilors;</w:t>
      </w:r>
      <w:r w:rsidR="00CA5501" w:rsidRPr="00276F4B">
        <w:rPr>
          <w:rFonts w:eastAsia="Times New Roman"/>
        </w:rPr>
        <w:t xml:space="preserve"> </w:t>
      </w:r>
    </w:p>
    <w:p w:rsidR="00A076E8" w:rsidRDefault="00A076E8" w:rsidP="00592C97">
      <w:pPr>
        <w:pStyle w:val="ListParagraph"/>
        <w:numPr>
          <w:ilvl w:val="2"/>
          <w:numId w:val="28"/>
        </w:numPr>
        <w:spacing w:after="0" w:line="240" w:lineRule="auto"/>
        <w:rPr>
          <w:rFonts w:eastAsia="Times New Roman"/>
        </w:rPr>
      </w:pPr>
      <w:r>
        <w:rPr>
          <w:rFonts w:eastAsia="Times New Roman"/>
        </w:rPr>
        <w:t>in recognition and celebration of the 100</w:t>
      </w:r>
      <w:r w:rsidRPr="00A076E8">
        <w:rPr>
          <w:rFonts w:eastAsia="Times New Roman"/>
          <w:vertAlign w:val="superscript"/>
        </w:rPr>
        <w:t>th</w:t>
      </w:r>
      <w:r>
        <w:rPr>
          <w:rFonts w:eastAsia="Times New Roman"/>
        </w:rPr>
        <w:t xml:space="preserve"> birthday of Gerald Meyer, </w:t>
      </w:r>
      <w:r w:rsidR="005813C5">
        <w:rPr>
          <w:rFonts w:eastAsia="Times New Roman"/>
        </w:rPr>
        <w:t>and</w:t>
      </w:r>
      <w:r>
        <w:rPr>
          <w:rFonts w:eastAsia="Times New Roman"/>
        </w:rPr>
        <w:t xml:space="preserve"> his 80 years of service to the </w:t>
      </w:r>
      <w:r w:rsidR="005813C5">
        <w:rPr>
          <w:rFonts w:eastAsia="Times New Roman"/>
        </w:rPr>
        <w:t>Society</w:t>
      </w:r>
    </w:p>
    <w:p w:rsidR="00A10C37" w:rsidRDefault="00CA5501" w:rsidP="00592C97">
      <w:pPr>
        <w:pStyle w:val="ListParagraph"/>
        <w:numPr>
          <w:ilvl w:val="2"/>
          <w:numId w:val="28"/>
        </w:numPr>
        <w:spacing w:after="0" w:line="240" w:lineRule="auto"/>
        <w:rPr>
          <w:rFonts w:eastAsia="Times New Roman"/>
        </w:rPr>
      </w:pPr>
      <w:r>
        <w:rPr>
          <w:rFonts w:eastAsia="Times New Roman"/>
        </w:rPr>
        <w:lastRenderedPageBreak/>
        <w:t>i</w:t>
      </w:r>
      <w:r w:rsidRPr="00233924">
        <w:rPr>
          <w:rFonts w:eastAsia="Times New Roman"/>
        </w:rPr>
        <w:t>n gratitude for the offic</w:t>
      </w:r>
      <w:r>
        <w:rPr>
          <w:rFonts w:eastAsia="Times New Roman"/>
        </w:rPr>
        <w:t xml:space="preserve">ers and members of the </w:t>
      </w:r>
      <w:r w:rsidR="00A076E8">
        <w:rPr>
          <w:rFonts w:eastAsia="Times New Roman"/>
        </w:rPr>
        <w:t>San Diego</w:t>
      </w:r>
      <w:r w:rsidR="00DB2C4D">
        <w:rPr>
          <w:rFonts w:eastAsia="Times New Roman"/>
        </w:rPr>
        <w:t xml:space="preserve"> </w:t>
      </w:r>
      <w:r w:rsidR="005813C5">
        <w:rPr>
          <w:rFonts w:eastAsia="Times New Roman"/>
        </w:rPr>
        <w:t xml:space="preserve">Local </w:t>
      </w:r>
      <w:r w:rsidR="00DB2C4D">
        <w:rPr>
          <w:rFonts w:eastAsia="Times New Roman"/>
        </w:rPr>
        <w:t>Section</w:t>
      </w:r>
      <w:r w:rsidR="00C15605">
        <w:rPr>
          <w:rFonts w:eastAsia="Times New Roman"/>
        </w:rPr>
        <w:t xml:space="preserve"> -</w:t>
      </w:r>
      <w:r>
        <w:rPr>
          <w:rFonts w:eastAsia="Times New Roman"/>
        </w:rPr>
        <w:t xml:space="preserve"> host Section for the 2</w:t>
      </w:r>
      <w:r w:rsidR="00A076E8">
        <w:rPr>
          <w:rFonts w:eastAsia="Times New Roman"/>
        </w:rPr>
        <w:t>58</w:t>
      </w:r>
      <w:r>
        <w:rPr>
          <w:rFonts w:eastAsia="Times New Roman"/>
        </w:rPr>
        <w:t>th National Meeting,</w:t>
      </w:r>
      <w:r w:rsidRPr="00233924">
        <w:rPr>
          <w:rFonts w:eastAsia="Times New Roman"/>
        </w:rPr>
        <w:t xml:space="preserve"> the divisional program </w:t>
      </w:r>
      <w:r>
        <w:rPr>
          <w:rFonts w:eastAsia="Times New Roman"/>
        </w:rPr>
        <w:t>chairs and symposium organizers,</w:t>
      </w:r>
      <w:r w:rsidRPr="00233924">
        <w:rPr>
          <w:rFonts w:eastAsia="Times New Roman"/>
        </w:rPr>
        <w:t xml:space="preserve"> and ACS staff</w:t>
      </w:r>
      <w:r w:rsidR="00A10C37">
        <w:rPr>
          <w:rFonts w:eastAsia="Times New Roman"/>
        </w:rPr>
        <w:t>; and</w:t>
      </w:r>
    </w:p>
    <w:p w:rsidR="00A10C37" w:rsidRDefault="00A10C37" w:rsidP="00592C97">
      <w:pPr>
        <w:pStyle w:val="ListParagraph"/>
        <w:numPr>
          <w:ilvl w:val="2"/>
          <w:numId w:val="28"/>
        </w:numPr>
        <w:spacing w:after="0" w:line="240" w:lineRule="auto"/>
        <w:rPr>
          <w:rFonts w:eastAsia="Times New Roman"/>
        </w:rPr>
      </w:pPr>
      <w:r w:rsidRPr="00276F4B">
        <w:rPr>
          <w:rFonts w:eastAsia="Times New Roman"/>
        </w:rPr>
        <w:t>acknowledgin</w:t>
      </w:r>
      <w:r>
        <w:rPr>
          <w:rFonts w:eastAsia="Times New Roman"/>
        </w:rPr>
        <w:t xml:space="preserve">g </w:t>
      </w:r>
      <w:r w:rsidR="005813C5">
        <w:rPr>
          <w:rFonts w:eastAsia="Times New Roman"/>
        </w:rPr>
        <w:t xml:space="preserve">Bonnie A. Charpentier’s </w:t>
      </w:r>
      <w:r w:rsidRPr="00276F4B">
        <w:rPr>
          <w:rFonts w:eastAsia="Times New Roman"/>
        </w:rPr>
        <w:t xml:space="preserve">service as </w:t>
      </w:r>
      <w:r w:rsidR="00603D19">
        <w:rPr>
          <w:rFonts w:eastAsia="Times New Roman"/>
        </w:rPr>
        <w:t xml:space="preserve">ACS President and </w:t>
      </w:r>
      <w:r w:rsidRPr="00276F4B">
        <w:rPr>
          <w:rFonts w:eastAsia="Times New Roman"/>
        </w:rPr>
        <w:t>presiding officer of the Council</w:t>
      </w:r>
      <w:r>
        <w:rPr>
          <w:rFonts w:eastAsia="Times New Roman"/>
        </w:rPr>
        <w:t>.</w:t>
      </w:r>
    </w:p>
    <w:p w:rsidR="007B1945" w:rsidRPr="00E9183D" w:rsidRDefault="007B1945" w:rsidP="00592C97">
      <w:pPr>
        <w:spacing w:after="0" w:line="240" w:lineRule="auto"/>
      </w:pPr>
    </w:p>
    <w:p w:rsidR="00CA5501" w:rsidRPr="00692031" w:rsidRDefault="00CA5501" w:rsidP="00592C97">
      <w:pPr>
        <w:spacing w:after="0" w:line="240" w:lineRule="auto"/>
        <w:rPr>
          <w:sz w:val="24"/>
          <w:u w:val="single"/>
        </w:rPr>
      </w:pPr>
      <w:r>
        <w:rPr>
          <w:sz w:val="24"/>
          <w:u w:val="single"/>
        </w:rPr>
        <w:t>Highlights from Committee Reports</w:t>
      </w:r>
    </w:p>
    <w:p w:rsidR="00CA5501" w:rsidRPr="005813C5" w:rsidRDefault="00CA5501" w:rsidP="00592C97">
      <w:pPr>
        <w:spacing w:after="0" w:line="240" w:lineRule="auto"/>
        <w:rPr>
          <w:b/>
        </w:rPr>
      </w:pPr>
      <w:r w:rsidRPr="005813C5">
        <w:rPr>
          <w:b/>
        </w:rPr>
        <w:t xml:space="preserve">Nominations and Elections </w:t>
      </w:r>
    </w:p>
    <w:p w:rsidR="00592C97" w:rsidRDefault="00592C97" w:rsidP="00592C97">
      <w:pPr>
        <w:spacing w:after="0" w:line="240" w:lineRule="auto"/>
        <w:rPr>
          <w:b/>
          <w:i/>
        </w:rPr>
      </w:pPr>
    </w:p>
    <w:p w:rsidR="00592C97" w:rsidRDefault="00CA5501" w:rsidP="00592C97">
      <w:pPr>
        <w:spacing w:after="0" w:line="240" w:lineRule="auto"/>
      </w:pPr>
      <w:r w:rsidRPr="00284E6C">
        <w:rPr>
          <w:rFonts w:eastAsia="Times New Roman" w:cs="Times New Roman"/>
          <w:szCs w:val="24"/>
        </w:rPr>
        <w:t>The Committee on Nominations and Elections</w:t>
      </w:r>
      <w:r>
        <w:t xml:space="preserve"> solicits Councilors’ input of qualified individuals for President-Elect and/or Directors for futur</w:t>
      </w:r>
      <w:r w:rsidR="00702BAC">
        <w:t>e consideration. Suggestions can</w:t>
      </w:r>
      <w:r>
        <w:t xml:space="preserve"> be sent to </w:t>
      </w:r>
      <w:hyperlink r:id="rId14" w:history="1">
        <w:r w:rsidRPr="001A1CF2">
          <w:rPr>
            <w:rStyle w:val="Hyperlink"/>
          </w:rPr>
          <w:t>nomelect@acs.org</w:t>
        </w:r>
      </w:hyperlink>
      <w:r>
        <w:t xml:space="preserve">. </w:t>
      </w:r>
    </w:p>
    <w:p w:rsidR="00592C97" w:rsidRDefault="00592C97" w:rsidP="00592C97">
      <w:pPr>
        <w:spacing w:after="0" w:line="240" w:lineRule="auto"/>
      </w:pPr>
    </w:p>
    <w:p w:rsidR="005813C5" w:rsidRDefault="00CA5501" w:rsidP="00592C97">
      <w:pPr>
        <w:spacing w:after="0" w:line="240" w:lineRule="auto"/>
      </w:pPr>
      <w:r w:rsidRPr="005F69A4">
        <w:t>Ballots for the 201</w:t>
      </w:r>
      <w:r w:rsidR="005813C5">
        <w:t>9</w:t>
      </w:r>
      <w:r w:rsidRPr="005F69A4">
        <w:t xml:space="preserve"> fall national election will be distributed </w:t>
      </w:r>
      <w:r w:rsidR="005813C5">
        <w:t>starting on September 30</w:t>
      </w:r>
      <w:r w:rsidR="005813C5" w:rsidRPr="005813C5">
        <w:rPr>
          <w:vertAlign w:val="superscript"/>
        </w:rPr>
        <w:t>th</w:t>
      </w:r>
      <w:r w:rsidRPr="005F69A4">
        <w:t>,</w:t>
      </w:r>
      <w:r w:rsidR="005813C5">
        <w:t xml:space="preserve"> with a voting deadline four weeks later on October 25</w:t>
      </w:r>
      <w:r w:rsidR="005813C5" w:rsidRPr="005813C5">
        <w:rPr>
          <w:vertAlign w:val="superscript"/>
        </w:rPr>
        <w:t>th</w:t>
      </w:r>
      <w:r w:rsidR="005813C5">
        <w:t xml:space="preserve">. </w:t>
      </w:r>
      <w:r w:rsidRPr="005F69A4">
        <w:t xml:space="preserve"> </w:t>
      </w:r>
      <w:r w:rsidR="00DA4CEB">
        <w:t>A</w:t>
      </w:r>
      <w:r w:rsidR="00603D19">
        <w:t xml:space="preserve">CS </w:t>
      </w:r>
      <w:r w:rsidRPr="005F69A4">
        <w:t>members</w:t>
      </w:r>
      <w:r w:rsidR="004F243A" w:rsidRPr="004F243A">
        <w:t xml:space="preserve"> </w:t>
      </w:r>
      <w:r w:rsidR="00727A15" w:rsidRPr="005F69A4">
        <w:t xml:space="preserve">eligible to vote </w:t>
      </w:r>
      <w:r w:rsidR="00727A15">
        <w:t xml:space="preserve">and </w:t>
      </w:r>
      <w:r w:rsidR="004F243A" w:rsidRPr="005F69A4">
        <w:t>with an email address on file</w:t>
      </w:r>
      <w:r w:rsidR="004F243A">
        <w:t xml:space="preserve"> </w:t>
      </w:r>
      <w:r w:rsidRPr="005F69A4">
        <w:t xml:space="preserve">will receive an </w:t>
      </w:r>
      <w:r w:rsidRPr="004F243A">
        <w:rPr>
          <w:u w:val="single"/>
        </w:rPr>
        <w:t>electronic ballot</w:t>
      </w:r>
      <w:r w:rsidRPr="005F69A4">
        <w:t xml:space="preserve"> with the option to request a paper ballot. Those members </w:t>
      </w:r>
      <w:r w:rsidR="004F243A">
        <w:t>with no</w:t>
      </w:r>
      <w:r w:rsidRPr="005F69A4">
        <w:t xml:space="preserve"> email address on file will be sent a paper ballot</w:t>
      </w:r>
      <w:r w:rsidR="00603D19">
        <w:t xml:space="preserve"> with the option to </w:t>
      </w:r>
      <w:r w:rsidRPr="005F69A4">
        <w:t>vote electronically. The ACS election vendor, Survey &amp; Ballot Systems, will send three email reminders during the voting period to those who have not voted as of the reminder date</w:t>
      </w:r>
      <w:r w:rsidR="005813C5">
        <w:t>s</w:t>
      </w:r>
      <w:r w:rsidRPr="005F69A4">
        <w:t>.</w:t>
      </w:r>
      <w:r w:rsidR="003E1535">
        <w:t xml:space="preserve"> N&amp;E encourages</w:t>
      </w:r>
      <w:r w:rsidR="005813C5">
        <w:t xml:space="preserve"> all ACS members to vote for President-Elect and the Constitutional Amendment. Election information may be viewed at acs.org/elections. </w:t>
      </w:r>
    </w:p>
    <w:p w:rsidR="00592C97" w:rsidRDefault="00592C97" w:rsidP="00592C97">
      <w:pPr>
        <w:spacing w:after="0" w:line="240" w:lineRule="auto"/>
        <w:rPr>
          <w:b/>
          <w:i/>
          <w:iCs/>
        </w:rPr>
      </w:pPr>
    </w:p>
    <w:p w:rsidR="00CA5501" w:rsidRPr="005813C5" w:rsidRDefault="00CA5501" w:rsidP="00592C97">
      <w:pPr>
        <w:spacing w:after="0" w:line="240" w:lineRule="auto"/>
        <w:rPr>
          <w:b/>
          <w:iCs/>
        </w:rPr>
      </w:pPr>
      <w:r w:rsidRPr="005813C5">
        <w:rPr>
          <w:b/>
          <w:iCs/>
        </w:rPr>
        <w:t>Budget and Finance</w:t>
      </w:r>
    </w:p>
    <w:p w:rsidR="00592C97" w:rsidRDefault="00592C97" w:rsidP="00592C97">
      <w:pPr>
        <w:spacing w:after="0" w:line="240" w:lineRule="auto"/>
        <w:rPr>
          <w:b/>
          <w:i/>
          <w:iCs/>
        </w:rPr>
      </w:pPr>
    </w:p>
    <w:p w:rsidR="00592C97" w:rsidRDefault="00E17363" w:rsidP="00592C97">
      <w:pPr>
        <w:spacing w:after="0" w:line="240" w:lineRule="auto"/>
        <w:rPr>
          <w:iCs/>
        </w:rPr>
      </w:pPr>
      <w:r w:rsidRPr="00E764E6">
        <w:t>The Society’s 2019 financial performance through July 31</w:t>
      </w:r>
      <w:r w:rsidRPr="00E764E6">
        <w:rPr>
          <w:vertAlign w:val="superscript"/>
        </w:rPr>
        <w:t>st</w:t>
      </w:r>
      <w:r w:rsidRPr="00E764E6">
        <w:t xml:space="preserve"> yielded a Net from Operations of $30.1 million.  This is $10 million favorable to the Approved Budget, and $1.7 million less than the same period in 2018</w:t>
      </w:r>
      <w:r w:rsidR="00267212">
        <w:t>.  Total revenues are right on b</w:t>
      </w:r>
      <w:r w:rsidRPr="00E764E6">
        <w:t xml:space="preserve">udget at $338 million.  Total expenses are $308 million, which is $10 </w:t>
      </w:r>
      <w:r w:rsidR="00267212">
        <w:t>million favorable to b</w:t>
      </w:r>
      <w:r w:rsidRPr="00E764E6">
        <w:t>udget.</w:t>
      </w:r>
    </w:p>
    <w:p w:rsidR="00CA5501" w:rsidRDefault="00CA5501" w:rsidP="00592C97">
      <w:pPr>
        <w:spacing w:after="0" w:line="240" w:lineRule="auto"/>
        <w:rPr>
          <w:iCs/>
        </w:rPr>
      </w:pPr>
      <w:r>
        <w:rPr>
          <w:iCs/>
        </w:rPr>
        <w:t xml:space="preserve"> </w:t>
      </w:r>
    </w:p>
    <w:p w:rsidR="00CA5501" w:rsidRDefault="00267212" w:rsidP="00592C97">
      <w:pPr>
        <w:spacing w:after="0" w:line="240" w:lineRule="auto"/>
        <w:rPr>
          <w:iCs/>
        </w:rPr>
      </w:pPr>
      <w:r>
        <w:rPr>
          <w:iCs/>
        </w:rPr>
        <w:t>The c</w:t>
      </w:r>
      <w:r w:rsidR="00CA5501" w:rsidRPr="00BE797E">
        <w:rPr>
          <w:iCs/>
        </w:rPr>
        <w:t xml:space="preserve">ommittee considered </w:t>
      </w:r>
      <w:r w:rsidR="00E17363">
        <w:rPr>
          <w:iCs/>
        </w:rPr>
        <w:t>two 2020</w:t>
      </w:r>
      <w:r w:rsidR="00727A15">
        <w:rPr>
          <w:iCs/>
        </w:rPr>
        <w:t xml:space="preserve"> program f</w:t>
      </w:r>
      <w:r w:rsidR="00DA4CEB">
        <w:rPr>
          <w:iCs/>
        </w:rPr>
        <w:t xml:space="preserve">unding </w:t>
      </w:r>
      <w:r w:rsidR="00727A15">
        <w:rPr>
          <w:iCs/>
        </w:rPr>
        <w:t>reauthorization request</w:t>
      </w:r>
      <w:r w:rsidR="00E17363">
        <w:rPr>
          <w:iCs/>
        </w:rPr>
        <w:t>s</w:t>
      </w:r>
      <w:r w:rsidR="00CC787E">
        <w:rPr>
          <w:iCs/>
        </w:rPr>
        <w:t>, and on its recommendation</w:t>
      </w:r>
      <w:r w:rsidR="00E17363">
        <w:rPr>
          <w:iCs/>
        </w:rPr>
        <w:t>s</w:t>
      </w:r>
      <w:r w:rsidR="00CA5501" w:rsidRPr="00BE797E">
        <w:rPr>
          <w:iCs/>
        </w:rPr>
        <w:t xml:space="preserve">, the Board subsequently approved funding </w:t>
      </w:r>
      <w:r w:rsidR="00C15605">
        <w:rPr>
          <w:iCs/>
        </w:rPr>
        <w:t xml:space="preserve">for </w:t>
      </w:r>
      <w:r w:rsidR="00996452">
        <w:rPr>
          <w:iCs/>
        </w:rPr>
        <w:t xml:space="preserve">the </w:t>
      </w:r>
      <w:r w:rsidR="00E17363">
        <w:rPr>
          <w:i/>
          <w:iCs/>
        </w:rPr>
        <w:t>ChemIDP</w:t>
      </w:r>
      <w:r w:rsidR="00E17363">
        <w:rPr>
          <w:iCs/>
        </w:rPr>
        <w:t xml:space="preserve"> and the </w:t>
      </w:r>
      <w:r w:rsidR="00E17363" w:rsidRPr="00E17363">
        <w:rPr>
          <w:i/>
          <w:iCs/>
        </w:rPr>
        <w:t>International Student Chapters Programs</w:t>
      </w:r>
      <w:r w:rsidR="00E17363">
        <w:rPr>
          <w:iCs/>
        </w:rPr>
        <w:t xml:space="preserve"> in the 2020</w:t>
      </w:r>
      <w:r w:rsidR="00DA4CEB">
        <w:rPr>
          <w:iCs/>
        </w:rPr>
        <w:t xml:space="preserve"> Proposed Budget</w:t>
      </w:r>
      <w:r w:rsidR="00CC787E">
        <w:rPr>
          <w:iCs/>
        </w:rPr>
        <w:t>.</w:t>
      </w:r>
    </w:p>
    <w:p w:rsidR="00E17363" w:rsidRDefault="00E17363" w:rsidP="00592C97">
      <w:pPr>
        <w:spacing w:after="0" w:line="240" w:lineRule="auto"/>
        <w:rPr>
          <w:iCs/>
        </w:rPr>
      </w:pPr>
    </w:p>
    <w:p w:rsidR="00E17363" w:rsidRDefault="00267212" w:rsidP="00592C97">
      <w:pPr>
        <w:spacing w:after="0" w:line="240" w:lineRule="auto"/>
        <w:rPr>
          <w:iCs/>
        </w:rPr>
      </w:pPr>
      <w:r>
        <w:t>The c</w:t>
      </w:r>
      <w:r w:rsidR="00E17363" w:rsidRPr="00E764E6">
        <w:t xml:space="preserve">ommittee considered </w:t>
      </w:r>
      <w:r w:rsidR="00E17363" w:rsidRPr="00E17363">
        <w:t>new</w:t>
      </w:r>
      <w:r w:rsidR="00E17363" w:rsidRPr="00E764E6">
        <w:t xml:space="preserve"> program funding requests for 2020 as well. The Board subsequently approved funding for the</w:t>
      </w:r>
      <w:r w:rsidR="00E17363" w:rsidRPr="00E764E6">
        <w:rPr>
          <w:i/>
        </w:rPr>
        <w:t xml:space="preserve"> Green and Sustainable Chemistry Education Resources </w:t>
      </w:r>
      <w:r w:rsidR="00E17363" w:rsidRPr="00E764E6">
        <w:t>pilot for inclus</w:t>
      </w:r>
      <w:r w:rsidR="00E17363">
        <w:t>ion in the 2020 Proposed Budget</w:t>
      </w:r>
      <w:r w:rsidR="00E17363" w:rsidRPr="00E764E6">
        <w:t xml:space="preserve">.    </w:t>
      </w:r>
    </w:p>
    <w:p w:rsidR="00592C97" w:rsidRDefault="00592C97" w:rsidP="00592C97">
      <w:pPr>
        <w:spacing w:after="0" w:line="240" w:lineRule="auto"/>
        <w:rPr>
          <w:iCs/>
        </w:rPr>
      </w:pPr>
    </w:p>
    <w:p w:rsidR="00727A15" w:rsidRDefault="00727A15" w:rsidP="00592C97">
      <w:pPr>
        <w:spacing w:after="0" w:line="240" w:lineRule="auto"/>
        <w:rPr>
          <w:iCs/>
        </w:rPr>
      </w:pPr>
      <w:r>
        <w:rPr>
          <w:iCs/>
        </w:rPr>
        <w:t xml:space="preserve">The Society is expected to end the year in compliance with each of the five Board-established financial guidelines. </w:t>
      </w:r>
      <w:r w:rsidR="00CA5501">
        <w:rPr>
          <w:iCs/>
        </w:rPr>
        <w:t xml:space="preserve">Additional information can be found at </w:t>
      </w:r>
      <w:hyperlink r:id="rId15" w:history="1">
        <w:r w:rsidR="00CA5501" w:rsidRPr="001A1CF2">
          <w:rPr>
            <w:rStyle w:val="Hyperlink"/>
            <w:iCs/>
          </w:rPr>
          <w:t>www.acs.org</w:t>
        </w:r>
      </w:hyperlink>
      <w:r w:rsidR="00CA5501">
        <w:rPr>
          <w:iCs/>
        </w:rPr>
        <w:t xml:space="preserve">, at the bottom of the page, click ‘About ACS’, then ‘Financial’.  </w:t>
      </w:r>
    </w:p>
    <w:p w:rsidR="00727A15" w:rsidRDefault="00727A15" w:rsidP="00592C97">
      <w:pPr>
        <w:spacing w:after="0" w:line="240" w:lineRule="auto"/>
        <w:rPr>
          <w:b/>
          <w:i/>
          <w:iCs/>
        </w:rPr>
      </w:pPr>
    </w:p>
    <w:p w:rsidR="00CA5501" w:rsidRPr="00E17363" w:rsidRDefault="00E17363" w:rsidP="00592C97">
      <w:pPr>
        <w:spacing w:after="0" w:line="240" w:lineRule="auto"/>
        <w:rPr>
          <w:b/>
          <w:iCs/>
        </w:rPr>
      </w:pPr>
      <w:r>
        <w:rPr>
          <w:b/>
          <w:iCs/>
        </w:rPr>
        <w:t>San Diego</w:t>
      </w:r>
      <w:r w:rsidR="00CA5501" w:rsidRPr="00E17363">
        <w:rPr>
          <w:b/>
          <w:iCs/>
        </w:rPr>
        <w:t xml:space="preserve"> Meeting Attendance</w:t>
      </w:r>
    </w:p>
    <w:p w:rsidR="00592C97" w:rsidRDefault="00592C97" w:rsidP="00592C97">
      <w:pPr>
        <w:spacing w:after="0" w:line="240" w:lineRule="auto"/>
        <w:rPr>
          <w:b/>
          <w:i/>
          <w:iCs/>
        </w:rPr>
      </w:pPr>
    </w:p>
    <w:p w:rsidR="00CA5501" w:rsidRDefault="00172DE2" w:rsidP="00592C97">
      <w:pPr>
        <w:spacing w:after="0" w:line="240" w:lineRule="auto"/>
        <w:rPr>
          <w:iCs/>
        </w:rPr>
      </w:pPr>
      <w:r>
        <w:rPr>
          <w:iCs/>
        </w:rPr>
        <w:t>The theme of the 25</w:t>
      </w:r>
      <w:r w:rsidR="00E17363">
        <w:rPr>
          <w:iCs/>
        </w:rPr>
        <w:t>8</w:t>
      </w:r>
      <w:r w:rsidRPr="00172DE2">
        <w:rPr>
          <w:iCs/>
          <w:vertAlign w:val="superscript"/>
        </w:rPr>
        <w:t>th</w:t>
      </w:r>
      <w:r>
        <w:rPr>
          <w:iCs/>
        </w:rPr>
        <w:t xml:space="preserve"> ACS National Meeting was “</w:t>
      </w:r>
      <w:r w:rsidR="00E17363">
        <w:rPr>
          <w:iCs/>
        </w:rPr>
        <w:t>Chemistry and Water</w:t>
      </w:r>
      <w:r>
        <w:rPr>
          <w:iCs/>
        </w:rPr>
        <w:t xml:space="preserve">.” </w:t>
      </w:r>
      <w:r w:rsidR="00CA5501">
        <w:rPr>
          <w:iCs/>
        </w:rPr>
        <w:t xml:space="preserve">As of </w:t>
      </w:r>
      <w:r w:rsidR="00E17363">
        <w:rPr>
          <w:iCs/>
        </w:rPr>
        <w:t>Tuesday evening, August 27</w:t>
      </w:r>
      <w:r>
        <w:rPr>
          <w:iCs/>
        </w:rPr>
        <w:t>, attendance was:</w:t>
      </w:r>
    </w:p>
    <w:p w:rsidR="00592C97" w:rsidRPr="003C77CA" w:rsidRDefault="00592C97" w:rsidP="00592C97">
      <w:pPr>
        <w:spacing w:after="0" w:line="240" w:lineRule="auto"/>
        <w:rPr>
          <w:b/>
          <w:i/>
          <w:iCs/>
        </w:rPr>
      </w:pPr>
    </w:p>
    <w:p w:rsidR="00592C97" w:rsidRDefault="00592C97" w:rsidP="00592C97">
      <w:pPr>
        <w:spacing w:after="0" w:line="240" w:lineRule="auto"/>
        <w:ind w:left="2160"/>
        <w:rPr>
          <w:iCs/>
          <w:sz w:val="20"/>
        </w:rPr>
        <w:sectPr w:rsidR="00592C97" w:rsidSect="003C77CA">
          <w:headerReference w:type="default" r:id="rId16"/>
          <w:footerReference w:type="even" r:id="rId17"/>
          <w:footerReference w:type="default" r:id="rId18"/>
          <w:headerReference w:type="first" r:id="rId19"/>
          <w:footerReference w:type="first" r:id="rId20"/>
          <w:type w:val="continuous"/>
          <w:pgSz w:w="12240" w:h="15840" w:code="1"/>
          <w:pgMar w:top="1000" w:right="1440" w:bottom="1400" w:left="1350" w:header="720" w:footer="547" w:gutter="0"/>
          <w:cols w:space="720"/>
          <w:titlePg/>
          <w:docGrid w:linePitch="299"/>
        </w:sectPr>
      </w:pPr>
    </w:p>
    <w:p w:rsidR="00CA5501" w:rsidRPr="003C77CA" w:rsidRDefault="00CA5501" w:rsidP="00592C97">
      <w:pPr>
        <w:spacing w:after="0" w:line="240" w:lineRule="auto"/>
        <w:ind w:left="2160"/>
        <w:rPr>
          <w:iCs/>
          <w:sz w:val="20"/>
        </w:rPr>
      </w:pPr>
      <w:r w:rsidRPr="003C77CA">
        <w:rPr>
          <w:iCs/>
          <w:sz w:val="20"/>
        </w:rPr>
        <w:t>Attendees</w:t>
      </w:r>
      <w:r w:rsidR="00996452">
        <w:rPr>
          <w:iCs/>
          <w:sz w:val="20"/>
        </w:rPr>
        <w:tab/>
      </w:r>
      <w:r w:rsidR="00F51F18">
        <w:rPr>
          <w:iCs/>
          <w:sz w:val="20"/>
        </w:rPr>
        <w:t>7,488</w:t>
      </w:r>
    </w:p>
    <w:p w:rsidR="00CA5501" w:rsidRPr="003C77CA" w:rsidRDefault="00CA5501" w:rsidP="00592C97">
      <w:pPr>
        <w:spacing w:after="0" w:line="240" w:lineRule="auto"/>
        <w:ind w:left="2160"/>
        <w:rPr>
          <w:iCs/>
          <w:sz w:val="20"/>
        </w:rPr>
      </w:pPr>
      <w:r w:rsidRPr="003C77CA">
        <w:rPr>
          <w:iCs/>
          <w:sz w:val="20"/>
        </w:rPr>
        <w:t>Students</w:t>
      </w:r>
      <w:r>
        <w:rPr>
          <w:iCs/>
          <w:sz w:val="20"/>
        </w:rPr>
        <w:tab/>
      </w:r>
      <w:r w:rsidR="00F51F18">
        <w:rPr>
          <w:iCs/>
          <w:sz w:val="20"/>
        </w:rPr>
        <w:tab/>
        <w:t>3,095</w:t>
      </w:r>
    </w:p>
    <w:p w:rsidR="00CA5501" w:rsidRPr="003C77CA" w:rsidRDefault="00CA5501" w:rsidP="00592C97">
      <w:pPr>
        <w:spacing w:after="0" w:line="240" w:lineRule="auto"/>
        <w:ind w:left="2160"/>
        <w:rPr>
          <w:iCs/>
          <w:sz w:val="20"/>
        </w:rPr>
      </w:pPr>
      <w:r w:rsidRPr="003C77CA">
        <w:rPr>
          <w:iCs/>
          <w:sz w:val="20"/>
        </w:rPr>
        <w:t>Exhibitors</w:t>
      </w:r>
      <w:r w:rsidR="00F51F18">
        <w:rPr>
          <w:iCs/>
          <w:sz w:val="20"/>
        </w:rPr>
        <w:tab/>
        <w:t xml:space="preserve">   995</w:t>
      </w:r>
    </w:p>
    <w:p w:rsidR="00CA5501" w:rsidRPr="003C77CA" w:rsidRDefault="00CA5501" w:rsidP="00592C97">
      <w:pPr>
        <w:spacing w:after="0" w:line="240" w:lineRule="auto"/>
        <w:ind w:left="2160"/>
        <w:rPr>
          <w:iCs/>
          <w:sz w:val="20"/>
        </w:rPr>
      </w:pPr>
      <w:r w:rsidRPr="003C77CA">
        <w:rPr>
          <w:iCs/>
          <w:sz w:val="20"/>
        </w:rPr>
        <w:lastRenderedPageBreak/>
        <w:t>Expo only</w:t>
      </w:r>
      <w:r w:rsidR="00F51F18">
        <w:rPr>
          <w:iCs/>
          <w:sz w:val="20"/>
        </w:rPr>
        <w:tab/>
        <w:t xml:space="preserve">   430</w:t>
      </w:r>
    </w:p>
    <w:p w:rsidR="00CA5501" w:rsidRPr="003C77CA" w:rsidRDefault="00CA5501" w:rsidP="00592C97">
      <w:pPr>
        <w:spacing w:after="0" w:line="240" w:lineRule="auto"/>
        <w:ind w:left="2160"/>
        <w:rPr>
          <w:iCs/>
          <w:sz w:val="20"/>
        </w:rPr>
      </w:pPr>
      <w:r w:rsidRPr="003C77CA">
        <w:rPr>
          <w:iCs/>
          <w:sz w:val="20"/>
        </w:rPr>
        <w:t>Guest</w:t>
      </w:r>
      <w:r w:rsidR="00996452">
        <w:rPr>
          <w:iCs/>
          <w:sz w:val="20"/>
        </w:rPr>
        <w:tab/>
      </w:r>
      <w:r w:rsidR="00996452">
        <w:rPr>
          <w:iCs/>
          <w:sz w:val="20"/>
        </w:rPr>
        <w:tab/>
        <w:t xml:space="preserve">  </w:t>
      </w:r>
      <w:r w:rsidR="00F51F18">
        <w:rPr>
          <w:iCs/>
          <w:sz w:val="20"/>
        </w:rPr>
        <w:t xml:space="preserve"> 401</w:t>
      </w:r>
    </w:p>
    <w:p w:rsidR="00CA5501" w:rsidRPr="003C77CA" w:rsidRDefault="00CA5501" w:rsidP="00592C97">
      <w:pPr>
        <w:spacing w:after="0" w:line="240" w:lineRule="auto"/>
        <w:ind w:left="2160"/>
        <w:rPr>
          <w:b/>
          <w:iCs/>
          <w:sz w:val="20"/>
        </w:rPr>
      </w:pPr>
      <w:r w:rsidRPr="003C77CA">
        <w:rPr>
          <w:b/>
          <w:iCs/>
          <w:sz w:val="20"/>
        </w:rPr>
        <w:t>Total</w:t>
      </w:r>
      <w:r w:rsidRPr="003C77CA">
        <w:rPr>
          <w:b/>
          <w:iCs/>
          <w:sz w:val="20"/>
        </w:rPr>
        <w:tab/>
      </w:r>
      <w:r>
        <w:rPr>
          <w:b/>
          <w:iCs/>
          <w:sz w:val="20"/>
        </w:rPr>
        <w:t xml:space="preserve">              </w:t>
      </w:r>
      <w:r w:rsidR="00F51F18">
        <w:rPr>
          <w:b/>
          <w:iCs/>
          <w:sz w:val="20"/>
        </w:rPr>
        <w:t>12,409</w:t>
      </w:r>
    </w:p>
    <w:p w:rsidR="00592C97" w:rsidRDefault="00592C97" w:rsidP="00592C97">
      <w:pPr>
        <w:spacing w:after="0" w:line="240" w:lineRule="auto"/>
        <w:rPr>
          <w:b/>
          <w:i/>
          <w:iCs/>
        </w:rPr>
        <w:sectPr w:rsidR="00592C97" w:rsidSect="00592C97">
          <w:type w:val="continuous"/>
          <w:pgSz w:w="12240" w:h="15840" w:code="1"/>
          <w:pgMar w:top="1000" w:right="1440" w:bottom="1400" w:left="1350" w:header="720" w:footer="547" w:gutter="0"/>
          <w:cols w:space="720"/>
          <w:titlePg/>
          <w:docGrid w:linePitch="299"/>
        </w:sectPr>
      </w:pPr>
    </w:p>
    <w:p w:rsidR="00592C97" w:rsidRDefault="00382203" w:rsidP="00592C97">
      <w:pPr>
        <w:spacing w:after="0" w:line="240" w:lineRule="auto"/>
        <w:rPr>
          <w:b/>
          <w:iCs/>
        </w:rPr>
      </w:pPr>
      <w:r>
        <w:rPr>
          <w:b/>
          <w:iCs/>
        </w:rPr>
        <w:br/>
      </w:r>
      <w:r w:rsidR="00874387">
        <w:rPr>
          <w:b/>
          <w:iCs/>
        </w:rPr>
        <w:t>2019 Career Navigator live data</w:t>
      </w:r>
      <w:r w:rsidR="00874387">
        <w:rPr>
          <w:b/>
          <w:iCs/>
        </w:rPr>
        <w:br/>
      </w:r>
    </w:p>
    <w:p w:rsidR="00874387" w:rsidRPr="00874387" w:rsidRDefault="00874387" w:rsidP="00874387">
      <w:pPr>
        <w:spacing w:after="0" w:line="240" w:lineRule="auto"/>
        <w:ind w:left="1440" w:firstLine="720"/>
        <w:rPr>
          <w:iCs/>
        </w:rPr>
      </w:pPr>
      <w:r w:rsidRPr="00874387">
        <w:rPr>
          <w:iCs/>
        </w:rPr>
        <w:t>Participating Employers</w:t>
      </w:r>
      <w:r w:rsidRPr="00874387">
        <w:rPr>
          <w:iCs/>
        </w:rPr>
        <w:tab/>
        <w:t xml:space="preserve">      </w:t>
      </w:r>
      <w:r w:rsidR="00382203">
        <w:rPr>
          <w:iCs/>
        </w:rPr>
        <w:t xml:space="preserve">        </w:t>
      </w:r>
      <w:r w:rsidR="00382203">
        <w:rPr>
          <w:iCs/>
        </w:rPr>
        <w:tab/>
        <w:t xml:space="preserve">      </w:t>
      </w:r>
      <w:r w:rsidRPr="00874387">
        <w:rPr>
          <w:iCs/>
        </w:rPr>
        <w:t>31</w:t>
      </w:r>
    </w:p>
    <w:p w:rsidR="00874387" w:rsidRPr="00874387" w:rsidRDefault="00874387" w:rsidP="00874387">
      <w:pPr>
        <w:spacing w:after="0" w:line="240" w:lineRule="auto"/>
        <w:rPr>
          <w:iCs/>
        </w:rPr>
      </w:pPr>
      <w:r w:rsidRPr="00874387">
        <w:rPr>
          <w:iCs/>
        </w:rPr>
        <w:t xml:space="preserve">      </w:t>
      </w:r>
      <w:r w:rsidRPr="00874387">
        <w:rPr>
          <w:iCs/>
        </w:rPr>
        <w:tab/>
      </w:r>
      <w:r w:rsidRPr="00874387">
        <w:rPr>
          <w:iCs/>
        </w:rPr>
        <w:tab/>
      </w:r>
      <w:r w:rsidRPr="00874387">
        <w:rPr>
          <w:iCs/>
        </w:rPr>
        <w:tab/>
        <w:t>Number of Open Positions</w:t>
      </w:r>
      <w:r w:rsidRPr="00874387">
        <w:rPr>
          <w:iCs/>
        </w:rPr>
        <w:tab/>
        <w:t xml:space="preserve">      81</w:t>
      </w:r>
    </w:p>
    <w:p w:rsidR="00874387" w:rsidRPr="00874387" w:rsidRDefault="00874387" w:rsidP="00874387">
      <w:pPr>
        <w:spacing w:after="0" w:line="240" w:lineRule="auto"/>
        <w:ind w:left="2160"/>
        <w:rPr>
          <w:iCs/>
        </w:rPr>
      </w:pPr>
      <w:r w:rsidRPr="00874387">
        <w:rPr>
          <w:iCs/>
        </w:rPr>
        <w:t>Job Seeker Profiles</w:t>
      </w:r>
      <w:r w:rsidRPr="00874387">
        <w:rPr>
          <w:iCs/>
        </w:rPr>
        <w:tab/>
      </w:r>
      <w:r w:rsidRPr="00874387">
        <w:rPr>
          <w:iCs/>
        </w:rPr>
        <w:tab/>
        <w:t xml:space="preserve">    239</w:t>
      </w:r>
    </w:p>
    <w:p w:rsidR="00874387" w:rsidRPr="00874387" w:rsidRDefault="00874387" w:rsidP="00874387">
      <w:pPr>
        <w:spacing w:after="0" w:line="240" w:lineRule="auto"/>
        <w:ind w:left="2160"/>
        <w:rPr>
          <w:iCs/>
        </w:rPr>
      </w:pPr>
      <w:r w:rsidRPr="00874387">
        <w:rPr>
          <w:iCs/>
        </w:rPr>
        <w:t>Lightning Talk Attendees</w:t>
      </w:r>
      <w:r w:rsidRPr="00874387">
        <w:rPr>
          <w:iCs/>
        </w:rPr>
        <w:tab/>
        <w:t xml:space="preserve">    270</w:t>
      </w:r>
    </w:p>
    <w:p w:rsidR="00874387" w:rsidRPr="00874387" w:rsidRDefault="00874387" w:rsidP="00874387">
      <w:pPr>
        <w:spacing w:after="0" w:line="240" w:lineRule="auto"/>
        <w:ind w:left="2160"/>
        <w:rPr>
          <w:iCs/>
        </w:rPr>
      </w:pPr>
      <w:r w:rsidRPr="00874387">
        <w:rPr>
          <w:iCs/>
        </w:rPr>
        <w:t>Car</w:t>
      </w:r>
      <w:r w:rsidR="00382203">
        <w:rPr>
          <w:iCs/>
        </w:rPr>
        <w:t xml:space="preserve">eer Pathway Registrations     </w:t>
      </w:r>
      <w:r w:rsidRPr="00874387">
        <w:rPr>
          <w:iCs/>
        </w:rPr>
        <w:t>1</w:t>
      </w:r>
      <w:r w:rsidR="00382203">
        <w:rPr>
          <w:iCs/>
        </w:rPr>
        <w:t>,</w:t>
      </w:r>
      <w:r w:rsidRPr="00874387">
        <w:rPr>
          <w:iCs/>
        </w:rPr>
        <w:t>180</w:t>
      </w:r>
    </w:p>
    <w:p w:rsidR="00874387" w:rsidRPr="00874387" w:rsidRDefault="00874387" w:rsidP="00874387">
      <w:pPr>
        <w:spacing w:after="0" w:line="240" w:lineRule="auto"/>
        <w:ind w:left="2160"/>
        <w:rPr>
          <w:iCs/>
        </w:rPr>
      </w:pPr>
      <w:r w:rsidRPr="00874387">
        <w:rPr>
          <w:iCs/>
        </w:rPr>
        <w:t xml:space="preserve">Career Consultant Interactions    </w:t>
      </w:r>
      <w:r w:rsidR="00382203">
        <w:rPr>
          <w:iCs/>
        </w:rPr>
        <w:t xml:space="preserve"> </w:t>
      </w:r>
      <w:r w:rsidRPr="00874387">
        <w:rPr>
          <w:iCs/>
        </w:rPr>
        <w:t xml:space="preserve">  555</w:t>
      </w:r>
    </w:p>
    <w:p w:rsidR="00874387" w:rsidRPr="00874387" w:rsidRDefault="00874387" w:rsidP="00592C97">
      <w:pPr>
        <w:spacing w:after="0" w:line="240" w:lineRule="auto"/>
        <w:rPr>
          <w:iCs/>
        </w:rPr>
      </w:pPr>
    </w:p>
    <w:p w:rsidR="00CA5501" w:rsidRDefault="00CA5501" w:rsidP="00592C97">
      <w:pPr>
        <w:spacing w:after="0" w:line="240" w:lineRule="auto"/>
        <w:rPr>
          <w:b/>
          <w:i/>
          <w:iCs/>
        </w:rPr>
      </w:pPr>
      <w:r w:rsidRPr="00F51F18">
        <w:rPr>
          <w:b/>
          <w:iCs/>
        </w:rPr>
        <w:t>Petitions to Amend the Constitution and Byla</w:t>
      </w:r>
      <w:r w:rsidRPr="003E1535">
        <w:rPr>
          <w:b/>
          <w:iCs/>
        </w:rPr>
        <w:t>ws</w:t>
      </w:r>
    </w:p>
    <w:p w:rsidR="00592C97" w:rsidRPr="00E457A7" w:rsidRDefault="00592C97" w:rsidP="00592C97">
      <w:pPr>
        <w:spacing w:after="0" w:line="240" w:lineRule="auto"/>
        <w:rPr>
          <w:b/>
          <w:i/>
          <w:iCs/>
        </w:rPr>
      </w:pPr>
    </w:p>
    <w:p w:rsidR="00CA5501" w:rsidRDefault="00CA5501" w:rsidP="00592C97">
      <w:pPr>
        <w:spacing w:after="0" w:line="240" w:lineRule="auto"/>
        <w:rPr>
          <w:rStyle w:val="Hyperlink"/>
          <w:iCs/>
        </w:rPr>
      </w:pPr>
      <w:r w:rsidRPr="00676AB3">
        <w:rPr>
          <w:iCs/>
        </w:rPr>
        <w:t xml:space="preserve">New petitions to amend the Constitution or Bylaws must be received by the Executive Director </w:t>
      </w:r>
      <w:r w:rsidR="0054685B">
        <w:rPr>
          <w:iCs/>
        </w:rPr>
        <w:t xml:space="preserve">&amp; CEO </w:t>
      </w:r>
      <w:r w:rsidRPr="00676AB3">
        <w:rPr>
          <w:iCs/>
        </w:rPr>
        <w:t xml:space="preserve">no later than </w:t>
      </w:r>
      <w:r w:rsidR="00F51F18">
        <w:rPr>
          <w:iCs/>
        </w:rPr>
        <w:t xml:space="preserve">December 4 </w:t>
      </w:r>
      <w:r w:rsidRPr="00676AB3">
        <w:rPr>
          <w:iCs/>
        </w:rPr>
        <w:t xml:space="preserve">to be included in the Council agenda for consideration at the </w:t>
      </w:r>
      <w:r w:rsidR="00F51F18">
        <w:rPr>
          <w:iCs/>
        </w:rPr>
        <w:t xml:space="preserve">spring 2020 </w:t>
      </w:r>
      <w:r w:rsidRPr="00676AB3">
        <w:rPr>
          <w:iCs/>
        </w:rPr>
        <w:t xml:space="preserve">meeting in </w:t>
      </w:r>
      <w:r w:rsidR="00F51F18">
        <w:rPr>
          <w:iCs/>
        </w:rPr>
        <w:t>Philadelphia</w:t>
      </w:r>
      <w:r w:rsidRPr="00676AB3">
        <w:rPr>
          <w:iCs/>
        </w:rPr>
        <w:t>.</w:t>
      </w:r>
      <w:r>
        <w:rPr>
          <w:iCs/>
        </w:rPr>
        <w:t xml:space="preserve"> Contact the Committee on Constitution and Bylaws with any questions or requests for information at </w:t>
      </w:r>
      <w:hyperlink r:id="rId21" w:history="1">
        <w:r w:rsidRPr="001A1CF2">
          <w:rPr>
            <w:rStyle w:val="Hyperlink"/>
            <w:iCs/>
          </w:rPr>
          <w:t>bylaws@acs.org</w:t>
        </w:r>
      </w:hyperlink>
    </w:p>
    <w:p w:rsidR="00CA5501" w:rsidRDefault="00652C49" w:rsidP="00CA5501">
      <w:pPr>
        <w:rPr>
          <w:sz w:val="28"/>
        </w:rPr>
      </w:pPr>
      <w:r>
        <w:rPr>
          <w:sz w:val="28"/>
          <w:shd w:val="clear" w:color="auto" w:fill="0070C0"/>
        </w:rPr>
        <w:pict>
          <v:rect id="_x0000_i1025" style="width:444.2pt;height:1pt" o:hrpct="977" o:hralign="center" o:hrstd="t" o:hr="t" fillcolor="#a0a0a0" stroked="f"/>
        </w:pict>
      </w:r>
    </w:p>
    <w:p w:rsidR="00CA5501" w:rsidRPr="008B4388" w:rsidRDefault="00CA5501" w:rsidP="00CA5501">
      <w:pPr>
        <w:rPr>
          <w:sz w:val="28"/>
        </w:rPr>
      </w:pPr>
      <w:r w:rsidRPr="008B4388">
        <w:rPr>
          <w:sz w:val="28"/>
        </w:rPr>
        <w:t>Actions of the Board of Directors</w:t>
      </w:r>
    </w:p>
    <w:p w:rsidR="00CA5501" w:rsidRDefault="00CA5501" w:rsidP="00CA5501">
      <w:pPr>
        <w:rPr>
          <w:i/>
          <w:iCs/>
          <w:sz w:val="24"/>
        </w:rPr>
      </w:pPr>
      <w:r w:rsidRPr="001D42BE">
        <w:rPr>
          <w:i/>
          <w:iCs/>
          <w:sz w:val="24"/>
        </w:rPr>
        <w:t xml:space="preserve">The Board’s </w:t>
      </w:r>
      <w:r w:rsidRPr="00AA541A">
        <w:rPr>
          <w:i/>
          <w:iCs/>
        </w:rPr>
        <w:t>Executive</w:t>
      </w:r>
      <w:r w:rsidRPr="001D42BE">
        <w:rPr>
          <w:i/>
          <w:iCs/>
          <w:sz w:val="24"/>
        </w:rPr>
        <w:t xml:space="preserve"> Session</w:t>
      </w:r>
    </w:p>
    <w:p w:rsidR="0018608C" w:rsidRPr="0018608C" w:rsidRDefault="0018608C" w:rsidP="0018608C">
      <w:pPr>
        <w:spacing w:after="0" w:line="240" w:lineRule="auto"/>
        <w:rPr>
          <w:rFonts w:eastAsia="Times New Roman" w:cs="Arial"/>
          <w:szCs w:val="24"/>
        </w:rPr>
      </w:pPr>
      <w:r w:rsidRPr="0018608C">
        <w:rPr>
          <w:rFonts w:eastAsia="Times New Roman" w:cs="Arial"/>
          <w:szCs w:val="24"/>
        </w:rPr>
        <w:t>At this meeting, the ACS Board of Directors focused on a number of key strategic issues and took several related actions.</w:t>
      </w:r>
    </w:p>
    <w:p w:rsidR="0018608C" w:rsidRPr="0018608C" w:rsidRDefault="0018608C" w:rsidP="0018608C">
      <w:pPr>
        <w:spacing w:after="0" w:line="240" w:lineRule="auto"/>
        <w:rPr>
          <w:rFonts w:eastAsia="Times New Roman" w:cs="Arial"/>
          <w:szCs w:val="24"/>
        </w:rPr>
      </w:pPr>
    </w:p>
    <w:p w:rsidR="0018608C" w:rsidRPr="0018608C" w:rsidRDefault="0018608C" w:rsidP="0018608C">
      <w:pPr>
        <w:spacing w:after="0" w:line="240" w:lineRule="auto"/>
        <w:rPr>
          <w:rFonts w:eastAsia="Times New Roman" w:cs="Arial"/>
          <w:b/>
          <w:szCs w:val="24"/>
        </w:rPr>
      </w:pPr>
      <w:r w:rsidRPr="0018608C">
        <w:rPr>
          <w:rFonts w:eastAsia="Times New Roman" w:cs="Arial"/>
          <w:b/>
          <w:szCs w:val="24"/>
        </w:rPr>
        <w:t xml:space="preserve">The Board’s Committees </w:t>
      </w:r>
    </w:p>
    <w:p w:rsidR="0018608C" w:rsidRPr="0018608C" w:rsidRDefault="0018608C" w:rsidP="0018608C">
      <w:pPr>
        <w:spacing w:after="0" w:line="240" w:lineRule="auto"/>
        <w:rPr>
          <w:rFonts w:eastAsia="Times New Roman" w:cs="Arial"/>
          <w:szCs w:val="24"/>
        </w:rPr>
      </w:pPr>
    </w:p>
    <w:p w:rsidR="00AA541A" w:rsidRPr="00AA541A" w:rsidRDefault="00AA541A" w:rsidP="00AA541A">
      <w:pPr>
        <w:spacing w:after="0" w:line="240" w:lineRule="auto"/>
        <w:ind w:left="270"/>
        <w:rPr>
          <w:rFonts w:eastAsia="Times New Roman" w:cs="Arial"/>
          <w:szCs w:val="24"/>
        </w:rPr>
      </w:pPr>
      <w:r w:rsidRPr="00AA541A">
        <w:rPr>
          <w:rFonts w:eastAsia="Times New Roman" w:cs="Arial"/>
          <w:szCs w:val="24"/>
        </w:rPr>
        <w:t xml:space="preserve">The Board received and discussed reports from its committees on Budget and Finance, </w:t>
      </w:r>
      <w:r>
        <w:rPr>
          <w:rFonts w:eastAsia="Times New Roman" w:cs="Arial"/>
          <w:szCs w:val="24"/>
        </w:rPr>
        <w:t xml:space="preserve">Professional </w:t>
      </w:r>
      <w:r w:rsidRPr="00AA541A">
        <w:rPr>
          <w:rFonts w:eastAsia="Times New Roman" w:cs="Arial"/>
          <w:szCs w:val="24"/>
        </w:rPr>
        <w:t xml:space="preserve">and Member Relations, Strategic Planning, Executive Compensation, </w:t>
      </w:r>
      <w:r w:rsidR="00C15605">
        <w:rPr>
          <w:rFonts w:eastAsia="Times New Roman" w:cs="Arial"/>
          <w:szCs w:val="24"/>
        </w:rPr>
        <w:t xml:space="preserve">and </w:t>
      </w:r>
      <w:r w:rsidRPr="00AA541A">
        <w:rPr>
          <w:rFonts w:eastAsia="Times New Roman" w:cs="Arial"/>
          <w:szCs w:val="24"/>
        </w:rPr>
        <w:t xml:space="preserve">Pensions and Investments, as well as the ACS Governing Board for Publishing, the Task Force on the Future of Meetings, and </w:t>
      </w:r>
      <w:r w:rsidR="00C15605">
        <w:rPr>
          <w:rFonts w:eastAsia="Times New Roman" w:cs="Arial"/>
          <w:szCs w:val="24"/>
        </w:rPr>
        <w:t xml:space="preserve">the </w:t>
      </w:r>
      <w:r w:rsidRPr="00AA541A">
        <w:rPr>
          <w:rFonts w:eastAsia="Times New Roman" w:cs="Arial"/>
          <w:szCs w:val="24"/>
        </w:rPr>
        <w:t>Society Programs Globalization Board liaison. In particular,</w:t>
      </w:r>
    </w:p>
    <w:p w:rsidR="00AA541A" w:rsidRPr="00AA541A" w:rsidRDefault="00AA541A" w:rsidP="00AA541A">
      <w:pPr>
        <w:spacing w:after="0" w:line="240" w:lineRule="auto"/>
        <w:ind w:left="720" w:hanging="450"/>
        <w:rPr>
          <w:rFonts w:eastAsia="Times New Roman" w:cs="Arial"/>
          <w:szCs w:val="24"/>
        </w:rPr>
      </w:pPr>
    </w:p>
    <w:p w:rsidR="00AA541A" w:rsidRPr="00AA541A" w:rsidRDefault="00AA541A" w:rsidP="00AA541A">
      <w:pPr>
        <w:numPr>
          <w:ilvl w:val="0"/>
          <w:numId w:val="35"/>
        </w:numPr>
        <w:spacing w:after="0" w:line="240" w:lineRule="auto"/>
        <w:rPr>
          <w:rFonts w:eastAsia="Times New Roman" w:cs="Arial"/>
          <w:szCs w:val="24"/>
        </w:rPr>
      </w:pPr>
      <w:r w:rsidRPr="00AA541A">
        <w:rPr>
          <w:rFonts w:eastAsia="Times New Roman" w:cs="Arial"/>
          <w:szCs w:val="24"/>
        </w:rPr>
        <w:t>On the recommendation of the Committee on Professional and Member Relations, the Board voted to approve the Society’s nominees for the 2020 National Science Board Public Service Award and the 2020 Tang Prize in Biopharmaceutical Science.</w:t>
      </w:r>
    </w:p>
    <w:p w:rsidR="00AA541A" w:rsidRPr="00AA541A" w:rsidRDefault="00AA541A" w:rsidP="00AA541A">
      <w:pPr>
        <w:spacing w:after="0" w:line="240" w:lineRule="auto"/>
        <w:ind w:left="720" w:hanging="450"/>
        <w:rPr>
          <w:rFonts w:eastAsia="Times New Roman" w:cs="Arial"/>
          <w:szCs w:val="24"/>
        </w:rPr>
      </w:pPr>
    </w:p>
    <w:p w:rsidR="00AA541A" w:rsidRPr="00AA541A" w:rsidRDefault="00AA541A" w:rsidP="00AA541A">
      <w:pPr>
        <w:numPr>
          <w:ilvl w:val="0"/>
          <w:numId w:val="35"/>
        </w:numPr>
        <w:spacing w:after="0" w:line="240" w:lineRule="auto"/>
        <w:rPr>
          <w:rFonts w:eastAsia="Times New Roman" w:cs="Arial"/>
          <w:szCs w:val="24"/>
        </w:rPr>
      </w:pPr>
      <w:r w:rsidRPr="00AA541A">
        <w:rPr>
          <w:rFonts w:eastAsia="Times New Roman" w:cs="Arial"/>
          <w:szCs w:val="24"/>
        </w:rPr>
        <w:t>On the recommendation of the Joint Board-Council Committee on Publications and an Editor Selection Committee, the Board voted to approve the appointment and reappointment of editors-in-chief for ACS journals.  Their names will be announced once they have been notified and practical arrangements for their service to ACS have been finalized.</w:t>
      </w:r>
    </w:p>
    <w:p w:rsidR="00AA541A" w:rsidRPr="00AA541A" w:rsidRDefault="00AA541A" w:rsidP="00AA541A">
      <w:pPr>
        <w:spacing w:after="0" w:line="240" w:lineRule="auto"/>
        <w:ind w:left="720" w:hanging="450"/>
        <w:rPr>
          <w:rFonts w:eastAsia="Times New Roman" w:cs="Arial"/>
          <w:szCs w:val="24"/>
        </w:rPr>
      </w:pPr>
    </w:p>
    <w:p w:rsidR="00AA541A" w:rsidRPr="00C15605" w:rsidRDefault="00AA541A" w:rsidP="00C15605">
      <w:pPr>
        <w:numPr>
          <w:ilvl w:val="0"/>
          <w:numId w:val="35"/>
        </w:numPr>
        <w:spacing w:after="0" w:line="240" w:lineRule="auto"/>
        <w:rPr>
          <w:rFonts w:eastAsia="Times New Roman" w:cs="Arial"/>
          <w:szCs w:val="24"/>
        </w:rPr>
      </w:pPr>
      <w:r w:rsidRPr="00AA541A">
        <w:rPr>
          <w:rFonts w:eastAsia="Times New Roman" w:cs="Arial"/>
          <w:szCs w:val="24"/>
        </w:rPr>
        <w:t>On the recommendation of the Society Committee on Budget and Finance, the Board voted to set the advance member registration fee for national meetings held in 2020 at $505</w:t>
      </w:r>
      <w:r w:rsidR="00C15605">
        <w:rPr>
          <w:rFonts w:eastAsia="Times New Roman" w:cs="Arial"/>
          <w:szCs w:val="24"/>
        </w:rPr>
        <w:t xml:space="preserve"> –</w:t>
      </w:r>
      <w:r w:rsidR="00C15605" w:rsidRPr="00C15605">
        <w:rPr>
          <w:rFonts w:eastAsia="Times New Roman" w:cs="Arial"/>
          <w:szCs w:val="24"/>
        </w:rPr>
        <w:t xml:space="preserve"> </w:t>
      </w:r>
      <w:r w:rsidRPr="00C15605">
        <w:rPr>
          <w:rFonts w:eastAsia="Times New Roman" w:cs="Arial"/>
          <w:szCs w:val="24"/>
        </w:rPr>
        <w:t xml:space="preserve">this </w:t>
      </w:r>
      <w:r w:rsidRPr="00C15605">
        <w:rPr>
          <w:rFonts w:eastAsia="Times New Roman" w:cs="Arial"/>
          <w:szCs w:val="24"/>
        </w:rPr>
        <w:lastRenderedPageBreak/>
        <w:t>a</w:t>
      </w:r>
      <w:r w:rsidR="00C15605" w:rsidRPr="00C15605">
        <w:rPr>
          <w:rFonts w:eastAsia="Times New Roman" w:cs="Arial"/>
          <w:szCs w:val="24"/>
        </w:rPr>
        <w:t xml:space="preserve">mount is equal to the </w:t>
      </w:r>
      <w:r w:rsidRPr="00C15605">
        <w:rPr>
          <w:rFonts w:eastAsia="Times New Roman" w:cs="Arial"/>
          <w:szCs w:val="24"/>
        </w:rPr>
        <w:t>2019 fee</w:t>
      </w:r>
      <w:r w:rsidR="00C15605" w:rsidRPr="00C15605">
        <w:rPr>
          <w:rFonts w:eastAsia="Times New Roman" w:cs="Arial"/>
          <w:szCs w:val="24"/>
        </w:rPr>
        <w:t xml:space="preserve">, adjusted for inflation – </w:t>
      </w:r>
      <w:r w:rsidRPr="00C15605">
        <w:rPr>
          <w:rFonts w:eastAsia="Times New Roman" w:cs="Arial"/>
          <w:szCs w:val="24"/>
        </w:rPr>
        <w:t>and to approve or reauthorize several program funding requests.</w:t>
      </w:r>
    </w:p>
    <w:p w:rsidR="0018608C" w:rsidRPr="0018608C" w:rsidRDefault="0018608C" w:rsidP="00CE5CD2">
      <w:pPr>
        <w:spacing w:after="0" w:line="240" w:lineRule="auto"/>
        <w:ind w:left="720" w:hanging="450"/>
        <w:rPr>
          <w:rFonts w:eastAsia="Times New Roman" w:cs="Arial"/>
          <w:szCs w:val="24"/>
        </w:rPr>
      </w:pPr>
    </w:p>
    <w:p w:rsidR="0018608C" w:rsidRPr="0018608C" w:rsidRDefault="0018608C" w:rsidP="0018608C">
      <w:pPr>
        <w:spacing w:after="0" w:line="240" w:lineRule="auto"/>
        <w:rPr>
          <w:rFonts w:eastAsia="Times New Roman" w:cs="Arial"/>
          <w:b/>
          <w:szCs w:val="24"/>
        </w:rPr>
      </w:pPr>
      <w:r w:rsidRPr="0018608C">
        <w:rPr>
          <w:rFonts w:eastAsia="Times New Roman" w:cs="Arial"/>
          <w:b/>
          <w:szCs w:val="24"/>
        </w:rPr>
        <w:t>Executive Director and CEO Report</w:t>
      </w:r>
    </w:p>
    <w:p w:rsidR="0018608C" w:rsidRPr="0018608C" w:rsidRDefault="0018608C" w:rsidP="0018608C">
      <w:pPr>
        <w:spacing w:after="0" w:line="240" w:lineRule="auto"/>
        <w:rPr>
          <w:rFonts w:eastAsia="Times New Roman" w:cs="Arial"/>
          <w:szCs w:val="24"/>
        </w:rPr>
      </w:pPr>
    </w:p>
    <w:p w:rsidR="00AA541A" w:rsidRPr="00AA541A" w:rsidRDefault="00AA541A" w:rsidP="00AA541A">
      <w:pPr>
        <w:spacing w:after="0" w:line="240" w:lineRule="auto"/>
        <w:rPr>
          <w:rFonts w:eastAsia="Times New Roman" w:cs="Arial"/>
          <w:b/>
          <w:szCs w:val="24"/>
        </w:rPr>
      </w:pPr>
      <w:r w:rsidRPr="00AA541A">
        <w:rPr>
          <w:rFonts w:eastAsia="Times New Roman" w:cs="Arial"/>
          <w:szCs w:val="24"/>
        </w:rPr>
        <w:t xml:space="preserve">The Executive Director/CEO and his direct reports provided updates to the Board on the activities of Chemical Abstracts Service (CAS) and the ACS Publications Division. He offered updates on issues relating to the ACS Core Value of Diversity, Inclusion, and Respect; the current status of Society membership; ACS financials; initiatives associated with the International Year of Periodic Table; and upcoming events and activities.  As part of his report, he invited the Executive Vice President for Scientific Advancement to lead an informal discussion on key issues for that division. </w:t>
      </w:r>
    </w:p>
    <w:p w:rsidR="00AA541A" w:rsidRPr="00AA541A" w:rsidRDefault="00AA541A" w:rsidP="00AA541A">
      <w:pPr>
        <w:spacing w:after="0" w:line="240" w:lineRule="auto"/>
        <w:rPr>
          <w:rFonts w:eastAsia="Times New Roman" w:cs="Arial"/>
          <w:b/>
          <w:szCs w:val="24"/>
        </w:rPr>
      </w:pPr>
    </w:p>
    <w:p w:rsidR="0018608C" w:rsidRPr="0018608C" w:rsidRDefault="0018608C" w:rsidP="0018608C">
      <w:pPr>
        <w:spacing w:after="0" w:line="240" w:lineRule="auto"/>
        <w:rPr>
          <w:rFonts w:eastAsia="Times New Roman" w:cs="Arial"/>
          <w:b/>
          <w:szCs w:val="24"/>
        </w:rPr>
      </w:pPr>
      <w:r w:rsidRPr="0018608C">
        <w:rPr>
          <w:rFonts w:eastAsia="Times New Roman" w:cs="Arial"/>
          <w:b/>
          <w:szCs w:val="24"/>
        </w:rPr>
        <w:t xml:space="preserve">Other Society Business </w:t>
      </w:r>
    </w:p>
    <w:p w:rsidR="0018608C" w:rsidRDefault="0018608C" w:rsidP="0018608C">
      <w:pPr>
        <w:spacing w:after="0" w:line="240" w:lineRule="auto"/>
        <w:rPr>
          <w:rFonts w:eastAsia="Times New Roman" w:cs="Arial"/>
          <w:szCs w:val="24"/>
        </w:rPr>
      </w:pPr>
    </w:p>
    <w:p w:rsidR="00AA541A" w:rsidRPr="00AA541A" w:rsidRDefault="00AA541A" w:rsidP="00AA541A">
      <w:pPr>
        <w:numPr>
          <w:ilvl w:val="0"/>
          <w:numId w:val="36"/>
        </w:numPr>
        <w:spacing w:after="0" w:line="240" w:lineRule="auto"/>
        <w:rPr>
          <w:rFonts w:eastAsia="Times New Roman" w:cs="Arial"/>
          <w:szCs w:val="24"/>
        </w:rPr>
      </w:pPr>
      <w:r w:rsidRPr="00AA541A">
        <w:rPr>
          <w:rFonts w:eastAsia="Times New Roman" w:cs="Arial"/>
          <w:szCs w:val="24"/>
        </w:rPr>
        <w:t xml:space="preserve">The Board heard reports from members of the Presidential Succession on their current activities as well as those planned for 2020, particularly the presidential symposia and endorsed symposia for this San Diego meeting. </w:t>
      </w:r>
    </w:p>
    <w:p w:rsidR="00AA541A" w:rsidRPr="00AA541A" w:rsidRDefault="00AA541A" w:rsidP="00AA541A">
      <w:pPr>
        <w:spacing w:after="0" w:line="240" w:lineRule="auto"/>
        <w:rPr>
          <w:rFonts w:eastAsia="Times New Roman" w:cs="Arial"/>
          <w:szCs w:val="24"/>
        </w:rPr>
      </w:pPr>
    </w:p>
    <w:p w:rsidR="00AA541A" w:rsidRPr="00AA541A" w:rsidRDefault="00AA541A" w:rsidP="00AA541A">
      <w:pPr>
        <w:numPr>
          <w:ilvl w:val="0"/>
          <w:numId w:val="36"/>
        </w:numPr>
        <w:spacing w:after="0" w:line="240" w:lineRule="auto"/>
        <w:rPr>
          <w:rFonts w:eastAsia="Times New Roman" w:cs="Arial"/>
          <w:szCs w:val="24"/>
        </w:rPr>
      </w:pPr>
      <w:r w:rsidRPr="00AA541A">
        <w:rPr>
          <w:rFonts w:eastAsia="Times New Roman" w:cs="Arial"/>
          <w:szCs w:val="24"/>
        </w:rPr>
        <w:t>The Board liaison for globalization provided a summary of a recent Board survey and received additional feedback from the Board on the globalization vision for Society programs. The goal here is encouragement and expansion, where appropriate, of existing successful international activities and initiatives, as well as evaluating current products and programs; exploring additional options and opportunities; and advising the Board on the assembly of a coherent and balanced program portfolio appropriate to the globalized ACS of the twenty-first century.</w:t>
      </w:r>
    </w:p>
    <w:p w:rsidR="00AA541A" w:rsidRPr="00AA541A" w:rsidRDefault="00AA541A" w:rsidP="00AA541A">
      <w:pPr>
        <w:spacing w:after="0" w:line="240" w:lineRule="auto"/>
        <w:rPr>
          <w:rFonts w:eastAsia="Times New Roman" w:cs="Arial"/>
          <w:szCs w:val="24"/>
        </w:rPr>
      </w:pPr>
    </w:p>
    <w:p w:rsidR="00AA541A" w:rsidRPr="00AA541A" w:rsidRDefault="00AA541A" w:rsidP="00AA541A">
      <w:pPr>
        <w:numPr>
          <w:ilvl w:val="0"/>
          <w:numId w:val="36"/>
        </w:numPr>
        <w:spacing w:after="0" w:line="240" w:lineRule="auto"/>
        <w:rPr>
          <w:rFonts w:eastAsia="Times New Roman" w:cs="Arial"/>
          <w:szCs w:val="24"/>
        </w:rPr>
      </w:pPr>
      <w:r w:rsidRPr="00AA541A">
        <w:rPr>
          <w:rFonts w:eastAsia="Times New Roman" w:cs="Arial"/>
          <w:szCs w:val="24"/>
        </w:rPr>
        <w:t>The Board received a preview of recommendations from the Committee on Strategic Planning for process improvements focused on streamlining the ACS strategic planning process, including an adjustment of the cycle time; inclusion of an analysis of professional association market dynamics; and concentration on only the highest-value elements for the Strategic Plan.</w:t>
      </w:r>
    </w:p>
    <w:p w:rsidR="00AA541A" w:rsidRPr="00AA541A" w:rsidRDefault="00AA541A" w:rsidP="00AA541A">
      <w:pPr>
        <w:spacing w:after="0" w:line="240" w:lineRule="auto"/>
        <w:rPr>
          <w:rFonts w:eastAsia="Times New Roman" w:cs="Arial"/>
          <w:szCs w:val="24"/>
        </w:rPr>
      </w:pPr>
    </w:p>
    <w:p w:rsidR="00AA541A" w:rsidRPr="00AA541A" w:rsidRDefault="00AA541A" w:rsidP="00AA541A">
      <w:pPr>
        <w:numPr>
          <w:ilvl w:val="0"/>
          <w:numId w:val="36"/>
        </w:numPr>
        <w:spacing w:after="0" w:line="240" w:lineRule="auto"/>
        <w:rPr>
          <w:rFonts w:eastAsia="Times New Roman" w:cs="Arial"/>
          <w:szCs w:val="24"/>
        </w:rPr>
      </w:pPr>
      <w:r w:rsidRPr="00AA541A">
        <w:rPr>
          <w:rFonts w:eastAsia="Times New Roman" w:cs="Arial"/>
          <w:szCs w:val="24"/>
        </w:rPr>
        <w:t xml:space="preserve">The Board received its customary extensive briefing from its Committee on Executive Compensation.  The compensation of the Society’s executive staff continues to receive regular review by the Board. </w:t>
      </w:r>
    </w:p>
    <w:p w:rsidR="00AA541A" w:rsidRPr="00AA541A" w:rsidRDefault="00AA541A" w:rsidP="00AA541A">
      <w:pPr>
        <w:spacing w:after="0" w:line="240" w:lineRule="auto"/>
        <w:rPr>
          <w:rFonts w:eastAsia="Times New Roman" w:cs="Arial"/>
          <w:szCs w:val="24"/>
        </w:rPr>
      </w:pPr>
    </w:p>
    <w:p w:rsidR="00AA541A" w:rsidRPr="00AA541A" w:rsidRDefault="00AA541A" w:rsidP="00AA541A">
      <w:pPr>
        <w:numPr>
          <w:ilvl w:val="0"/>
          <w:numId w:val="36"/>
        </w:numPr>
        <w:spacing w:after="0" w:line="240" w:lineRule="auto"/>
        <w:rPr>
          <w:rFonts w:eastAsia="Times New Roman" w:cs="Arial"/>
          <w:szCs w:val="24"/>
        </w:rPr>
      </w:pPr>
      <w:r w:rsidRPr="00AA541A">
        <w:rPr>
          <w:rFonts w:eastAsia="Times New Roman" w:cs="Arial"/>
          <w:szCs w:val="24"/>
        </w:rPr>
        <w:t>The Board received a status update from the Task Force on the Future of Meetings. The task force has been charged with performing a “deep dive” on the current portfolio of ACS meetings and conferences, identifying current offerings, evaluating governance and staff support structures, revenue streams, financial targets, and business models, and recommending actions that will ensure the sustainability and future relevance of that portfolio.</w:t>
      </w:r>
    </w:p>
    <w:p w:rsidR="00AA541A" w:rsidRPr="00AA541A" w:rsidRDefault="00AA541A" w:rsidP="00AA541A">
      <w:pPr>
        <w:spacing w:after="0" w:line="240" w:lineRule="auto"/>
        <w:rPr>
          <w:rFonts w:eastAsia="Times New Roman" w:cs="Arial"/>
          <w:szCs w:val="24"/>
        </w:rPr>
      </w:pPr>
    </w:p>
    <w:p w:rsidR="00AA541A" w:rsidRPr="00AA541A" w:rsidRDefault="00AA541A" w:rsidP="00AA541A">
      <w:pPr>
        <w:numPr>
          <w:ilvl w:val="0"/>
          <w:numId w:val="36"/>
        </w:numPr>
        <w:spacing w:after="0" w:line="240" w:lineRule="auto"/>
        <w:rPr>
          <w:rFonts w:eastAsia="Times New Roman" w:cs="Arial"/>
          <w:szCs w:val="24"/>
        </w:rPr>
      </w:pPr>
      <w:r w:rsidRPr="00AA541A">
        <w:rPr>
          <w:rFonts w:eastAsia="Times New Roman" w:cs="Arial"/>
          <w:szCs w:val="24"/>
        </w:rPr>
        <w:t xml:space="preserve">The Board also held a discussion with members of the executive committee and staff leadership of the Society for </w:t>
      </w:r>
      <w:r w:rsidR="003E1535">
        <w:rPr>
          <w:rFonts w:eastAsia="Times New Roman" w:cs="Arial"/>
          <w:szCs w:val="24"/>
        </w:rPr>
        <w:t xml:space="preserve">the </w:t>
      </w:r>
      <w:r w:rsidRPr="00AA541A">
        <w:rPr>
          <w:rFonts w:eastAsia="Times New Roman" w:cs="Arial"/>
          <w:szCs w:val="24"/>
        </w:rPr>
        <w:t xml:space="preserve">Advancement of Chicanos/Hispanics and Native Americans in Science (SACNAS) on the vision, mission, and structure of SACNAS. Various components of the recently signed Chemistry Enterprise Partnership agreement were discussed, emphasizing the shared overarching objective of promoting and achieving diversity in STEM. The Board agreed to the </w:t>
      </w:r>
      <w:r w:rsidRPr="00AA541A">
        <w:rPr>
          <w:rFonts w:eastAsia="Times New Roman" w:cs="Arial"/>
          <w:szCs w:val="24"/>
        </w:rPr>
        <w:lastRenderedPageBreak/>
        <w:t>appointment of a joint ACS-SACNAS task force charged with developing additional short-term goals, evaluating continued partnership potential, and developing long-term goals.</w:t>
      </w:r>
    </w:p>
    <w:p w:rsidR="00AA541A" w:rsidRPr="0018608C" w:rsidRDefault="00AA541A" w:rsidP="0018608C">
      <w:pPr>
        <w:spacing w:after="0" w:line="240" w:lineRule="auto"/>
        <w:rPr>
          <w:rFonts w:eastAsia="Times New Roman" w:cs="Arial"/>
          <w:szCs w:val="24"/>
        </w:rPr>
      </w:pPr>
    </w:p>
    <w:p w:rsidR="00CA5501" w:rsidRPr="00AA541A" w:rsidRDefault="00382203" w:rsidP="00CA5501">
      <w:pPr>
        <w:rPr>
          <w:i/>
          <w:iCs/>
        </w:rPr>
      </w:pPr>
      <w:r>
        <w:rPr>
          <w:i/>
          <w:iCs/>
        </w:rPr>
        <w:br/>
      </w:r>
      <w:r w:rsidR="00CA5501" w:rsidRPr="00AA541A">
        <w:rPr>
          <w:i/>
          <w:iCs/>
        </w:rPr>
        <w:t>The Board’s Regular Session</w:t>
      </w:r>
    </w:p>
    <w:p w:rsidR="00CA5501" w:rsidRDefault="00CA5501" w:rsidP="00CA5501">
      <w:pPr>
        <w:rPr>
          <w:iCs/>
        </w:rPr>
      </w:pPr>
      <w:r w:rsidRPr="00AA541A">
        <w:rPr>
          <w:iCs/>
        </w:rPr>
        <w:t xml:space="preserve">The Board held a well-attended </w:t>
      </w:r>
      <w:r w:rsidR="00C15605">
        <w:rPr>
          <w:iCs/>
        </w:rPr>
        <w:t xml:space="preserve">interactive </w:t>
      </w:r>
      <w:r w:rsidRPr="00AA541A">
        <w:rPr>
          <w:iCs/>
        </w:rPr>
        <w:t xml:space="preserve">regular </w:t>
      </w:r>
      <w:r w:rsidR="00501B6E" w:rsidRPr="00AA541A">
        <w:rPr>
          <w:iCs/>
        </w:rPr>
        <w:t>session</w:t>
      </w:r>
      <w:r w:rsidR="00AA541A">
        <w:rPr>
          <w:iCs/>
        </w:rPr>
        <w:t xml:space="preserve"> on Sunday, August 25</w:t>
      </w:r>
      <w:r w:rsidR="007C40AB" w:rsidRPr="00AA541A">
        <w:rPr>
          <w:iCs/>
        </w:rPr>
        <w:t>,</w:t>
      </w:r>
      <w:r w:rsidR="00AA541A">
        <w:rPr>
          <w:iCs/>
        </w:rPr>
        <w:t xml:space="preserve"> </w:t>
      </w:r>
      <w:r w:rsidR="00AA541A" w:rsidRPr="00AA541A">
        <w:rPr>
          <w:iCs/>
        </w:rPr>
        <w:t>that featured the work done by the Task Force on the Next Generation of the ACS leadership program portfolio as well as a celebration of the tenth anniversary of the ACS Leadership Development System.</w:t>
      </w:r>
    </w:p>
    <w:p w:rsidR="00CA5501" w:rsidRDefault="00652C49" w:rsidP="00996452">
      <w:pPr>
        <w:rPr>
          <w:rFonts w:eastAsia="Times New Roman" w:cs="Times New Roman"/>
          <w:szCs w:val="24"/>
        </w:rPr>
      </w:pPr>
      <w:r>
        <w:rPr>
          <w:sz w:val="28"/>
          <w:shd w:val="clear" w:color="auto" w:fill="0070C0"/>
        </w:rPr>
        <w:pict>
          <v:rect id="_x0000_i1026" style="width:444.2pt;height:1pt" o:hrpct="977" o:hralign="center" o:hrstd="t" o:hr="t" fillcolor="#a0a0a0" stroked="f"/>
        </w:pict>
      </w:r>
    </w:p>
    <w:p w:rsidR="00FB3612" w:rsidRPr="00D71D6E" w:rsidRDefault="00E311EB" w:rsidP="00EB51EB">
      <w:pPr>
        <w:jc w:val="center"/>
        <w:rPr>
          <w:b/>
          <w:sz w:val="28"/>
        </w:rPr>
      </w:pPr>
      <w:r w:rsidRPr="00D71D6E">
        <w:rPr>
          <w:b/>
          <w:sz w:val="28"/>
        </w:rPr>
        <w:t>SUPPLEMENTAL</w:t>
      </w:r>
      <w:r w:rsidR="00FB3612" w:rsidRPr="00D71D6E">
        <w:rPr>
          <w:b/>
          <w:sz w:val="28"/>
        </w:rPr>
        <w:t xml:space="preserve"> INFORMATION FOR COUNCILORS</w:t>
      </w:r>
    </w:p>
    <w:p w:rsidR="00EC2AEA" w:rsidRPr="00EB51EB" w:rsidRDefault="00C04422" w:rsidP="006D70D0">
      <w:pPr>
        <w:jc w:val="both"/>
      </w:pPr>
      <w:r>
        <w:t xml:space="preserve">The following is a list of URLs and </w:t>
      </w:r>
      <w:r w:rsidR="00FB3612" w:rsidRPr="00EB51EB">
        <w:t xml:space="preserve">email addresses </w:t>
      </w:r>
      <w:r w:rsidR="00CD2221" w:rsidRPr="00EB51EB">
        <w:t xml:space="preserve">for supplemental information </w:t>
      </w:r>
      <w:r w:rsidR="00FB3612" w:rsidRPr="00EB51EB">
        <w:t xml:space="preserve">presented </w:t>
      </w:r>
      <w:r w:rsidR="00C26369" w:rsidRPr="00EB51EB">
        <w:t xml:space="preserve">in reports </w:t>
      </w:r>
      <w:r w:rsidR="00FB3612" w:rsidRPr="00EB51EB">
        <w:t xml:space="preserve">at the Council meeting.  </w:t>
      </w:r>
    </w:p>
    <w:p w:rsidR="00D52E37" w:rsidRPr="00EB51EB" w:rsidRDefault="00D52E37" w:rsidP="00D52E37">
      <w:pPr>
        <w:spacing w:after="0"/>
        <w:ind w:left="4320" w:hanging="3600"/>
        <w:rPr>
          <w:b/>
          <w:u w:val="single"/>
        </w:rPr>
      </w:pPr>
      <w:r w:rsidRPr="00EB51EB">
        <w:rPr>
          <w:b/>
          <w:u w:val="single"/>
        </w:rPr>
        <w:t>Officers</w:t>
      </w:r>
    </w:p>
    <w:p w:rsidR="00D52E37" w:rsidRDefault="00AA541A" w:rsidP="00D52E37">
      <w:pPr>
        <w:spacing w:after="0"/>
        <w:ind w:left="4320" w:hanging="3600"/>
      </w:pPr>
      <w:r>
        <w:t>Bonnie A. Charpentier</w:t>
      </w:r>
      <w:r w:rsidR="00D52E37" w:rsidRPr="00EB51EB">
        <w:t>, President</w:t>
      </w:r>
      <w:r w:rsidR="00D52E37" w:rsidRPr="00EB51EB">
        <w:tab/>
      </w:r>
      <w:r w:rsidR="00D52E37">
        <w:tab/>
      </w:r>
      <w:hyperlink r:id="rId22" w:history="1">
        <w:r w:rsidRPr="00123FEA">
          <w:rPr>
            <w:rStyle w:val="Hyperlink"/>
          </w:rPr>
          <w:t>b.charpentier@acs.org</w:t>
        </w:r>
      </w:hyperlink>
    </w:p>
    <w:p w:rsidR="00D52E37" w:rsidRDefault="00AA541A" w:rsidP="00D52E37">
      <w:pPr>
        <w:spacing w:after="0"/>
        <w:ind w:left="4320" w:hanging="3600"/>
      </w:pPr>
      <w:r>
        <w:t>Luis Echegoyen</w:t>
      </w:r>
      <w:r w:rsidR="00D52E37" w:rsidRPr="00EB51EB">
        <w:t>, President-Elect</w:t>
      </w:r>
      <w:r w:rsidR="00D52E37" w:rsidRPr="00EB51EB">
        <w:tab/>
      </w:r>
      <w:r w:rsidR="00D52E37">
        <w:tab/>
      </w:r>
      <w:hyperlink r:id="rId23" w:history="1">
        <w:r w:rsidRPr="00123FEA">
          <w:rPr>
            <w:rStyle w:val="Hyperlink"/>
          </w:rPr>
          <w:t>l.echegoyen@acs.orgg</w:t>
        </w:r>
      </w:hyperlink>
    </w:p>
    <w:p w:rsidR="00D52E37" w:rsidRDefault="00AA541A" w:rsidP="00D52E37">
      <w:pPr>
        <w:spacing w:after="0"/>
        <w:ind w:left="4320" w:hanging="3600"/>
        <w:rPr>
          <w:rStyle w:val="Hyperlink"/>
          <w:b/>
          <w:color w:val="auto"/>
        </w:rPr>
      </w:pPr>
      <w:r>
        <w:t>Peter K. Dorhout</w:t>
      </w:r>
      <w:r w:rsidR="00D52E37" w:rsidRPr="00EB51EB">
        <w:t>, Immediate Past President</w:t>
      </w:r>
      <w:r w:rsidR="00D52E37" w:rsidRPr="00EB51EB">
        <w:tab/>
      </w:r>
      <w:hyperlink r:id="rId24" w:history="1">
        <w:r w:rsidRPr="00EB51EB">
          <w:rPr>
            <w:rStyle w:val="Hyperlink"/>
          </w:rPr>
          <w:t>p.dorhout@acs.org</w:t>
        </w:r>
      </w:hyperlink>
    </w:p>
    <w:p w:rsidR="00AA541A" w:rsidRDefault="00AA541A" w:rsidP="00D52E37">
      <w:pPr>
        <w:spacing w:after="0"/>
        <w:ind w:left="4320" w:hanging="3600"/>
        <w:rPr>
          <w:rStyle w:val="Hyperlink"/>
          <w:b/>
          <w:color w:val="auto"/>
        </w:rPr>
      </w:pPr>
    </w:p>
    <w:p w:rsidR="00D52E37" w:rsidRPr="00EB51EB" w:rsidRDefault="00D52E37" w:rsidP="00D52E37">
      <w:pPr>
        <w:spacing w:after="0"/>
        <w:ind w:left="4320" w:hanging="3600"/>
        <w:rPr>
          <w:rStyle w:val="Hyperlink"/>
          <w:b/>
          <w:color w:val="auto"/>
        </w:rPr>
      </w:pPr>
      <w:r>
        <w:rPr>
          <w:rStyle w:val="Hyperlink"/>
          <w:b/>
          <w:color w:val="auto"/>
        </w:rPr>
        <w:t>ACS Offices</w:t>
      </w:r>
    </w:p>
    <w:p w:rsidR="00D52E37" w:rsidRPr="00EB51EB" w:rsidRDefault="00D52E37" w:rsidP="00D52E37">
      <w:pPr>
        <w:spacing w:after="0"/>
        <w:ind w:left="4320" w:hanging="3600"/>
        <w:rPr>
          <w:rStyle w:val="Hyperlink"/>
          <w:color w:val="auto"/>
          <w:u w:val="none"/>
        </w:rPr>
      </w:pPr>
      <w:r w:rsidRPr="00EB51EB">
        <w:rPr>
          <w:rStyle w:val="Hyperlink"/>
          <w:color w:val="auto"/>
          <w:u w:val="none"/>
        </w:rPr>
        <w:t>Office of Secretary &amp; General Counsel</w:t>
      </w:r>
      <w:r w:rsidRPr="00EB51EB">
        <w:rPr>
          <w:rStyle w:val="Hyperlink"/>
          <w:color w:val="auto"/>
          <w:u w:val="none"/>
        </w:rPr>
        <w:tab/>
      </w:r>
      <w:r>
        <w:rPr>
          <w:rStyle w:val="Hyperlink"/>
          <w:color w:val="auto"/>
          <w:u w:val="none"/>
        </w:rPr>
        <w:tab/>
      </w:r>
      <w:hyperlink r:id="rId25" w:history="1">
        <w:r w:rsidR="00AA541A" w:rsidRPr="00123FEA">
          <w:rPr>
            <w:rStyle w:val="Hyperlink"/>
          </w:rPr>
          <w:t>secretary@acs.org</w:t>
        </w:r>
      </w:hyperlink>
    </w:p>
    <w:p w:rsidR="00AA541A" w:rsidRDefault="00AA541A" w:rsidP="00D52E37">
      <w:pPr>
        <w:spacing w:after="0"/>
        <w:ind w:left="720"/>
        <w:rPr>
          <w:b/>
          <w:u w:val="single"/>
        </w:rPr>
      </w:pPr>
    </w:p>
    <w:p w:rsidR="00D52E37" w:rsidRPr="00EB51EB" w:rsidRDefault="00D52E37" w:rsidP="00D52E37">
      <w:pPr>
        <w:spacing w:after="0"/>
        <w:ind w:left="720"/>
        <w:rPr>
          <w:b/>
          <w:u w:val="single"/>
        </w:rPr>
      </w:pPr>
      <w:r w:rsidRPr="00EB51EB">
        <w:rPr>
          <w:b/>
          <w:u w:val="single"/>
        </w:rPr>
        <w:t>Committees</w:t>
      </w:r>
    </w:p>
    <w:p w:rsidR="00D52E37" w:rsidRPr="00D71D6E" w:rsidRDefault="00D52E37" w:rsidP="00D52E37">
      <w:pPr>
        <w:spacing w:after="0"/>
        <w:ind w:left="4320" w:right="-630" w:hanging="3600"/>
        <w:rPr>
          <w:sz w:val="24"/>
        </w:rPr>
      </w:pPr>
      <w:r w:rsidRPr="00EB51EB">
        <w:t>Budget and Finance</w:t>
      </w:r>
      <w:r w:rsidRPr="00EB51EB">
        <w:tab/>
      </w:r>
      <w:r>
        <w:tab/>
      </w:r>
      <w:hyperlink r:id="rId26" w:history="1">
        <w:r w:rsidRPr="00EB51EB">
          <w:rPr>
            <w:rStyle w:val="Hyperlink"/>
          </w:rPr>
          <w:t>www.acs.org</w:t>
        </w:r>
      </w:hyperlink>
      <w:r w:rsidRPr="00EB51EB">
        <w:t xml:space="preserve"> </w:t>
      </w:r>
      <w:r w:rsidRPr="00EB51EB">
        <w:rPr>
          <w:color w:val="1F497D" w:themeColor="text2"/>
        </w:rPr>
        <w:t xml:space="preserve"> </w:t>
      </w:r>
      <w:r w:rsidRPr="00A44112">
        <w:rPr>
          <w:color w:val="1F497D" w:themeColor="text2"/>
          <w:sz w:val="16"/>
          <w:szCs w:val="20"/>
        </w:rPr>
        <w:sym w:font="Wingdings" w:char="F0E0"/>
      </w:r>
      <w:r w:rsidRPr="00EB51EB">
        <w:rPr>
          <w:color w:val="1F497D" w:themeColor="text2"/>
          <w:szCs w:val="20"/>
        </w:rPr>
        <w:t xml:space="preserve"> </w:t>
      </w:r>
      <w:r w:rsidRPr="00D71D6E">
        <w:rPr>
          <w:color w:val="1F497D" w:themeColor="text2"/>
          <w:sz w:val="20"/>
          <w:szCs w:val="20"/>
        </w:rPr>
        <w:t xml:space="preserve">About ACS </w:t>
      </w:r>
      <w:r w:rsidRPr="00A44112">
        <w:rPr>
          <w:color w:val="1F497D" w:themeColor="text2"/>
          <w:sz w:val="16"/>
          <w:szCs w:val="20"/>
        </w:rPr>
        <w:sym w:font="Wingdings" w:char="F0E0"/>
      </w:r>
      <w:r w:rsidRPr="00D71D6E">
        <w:rPr>
          <w:color w:val="1F497D" w:themeColor="text2"/>
          <w:sz w:val="20"/>
          <w:szCs w:val="20"/>
        </w:rPr>
        <w:t xml:space="preserve"> Financial Information</w:t>
      </w:r>
    </w:p>
    <w:p w:rsidR="00795571" w:rsidRDefault="00795571" w:rsidP="00D52E37">
      <w:pPr>
        <w:spacing w:after="0"/>
        <w:ind w:left="4320" w:hanging="3600"/>
      </w:pPr>
      <w:r>
        <w:t>Chemical Safety</w:t>
      </w:r>
      <w:r>
        <w:tab/>
      </w:r>
      <w:r>
        <w:tab/>
      </w:r>
      <w:hyperlink r:id="rId27" w:history="1">
        <w:r w:rsidRPr="002C1F4D">
          <w:rPr>
            <w:rStyle w:val="Hyperlink"/>
          </w:rPr>
          <w:t>safety@acs.org</w:t>
        </w:r>
      </w:hyperlink>
      <w:r>
        <w:t xml:space="preserve"> </w:t>
      </w:r>
    </w:p>
    <w:p w:rsidR="00874387" w:rsidRDefault="00874387" w:rsidP="00874387">
      <w:pPr>
        <w:spacing w:after="0"/>
        <w:ind w:left="4320" w:hanging="3600"/>
      </w:pPr>
      <w:r>
        <w:t>Chemistry &amp; Public Affairs</w:t>
      </w:r>
      <w:r>
        <w:tab/>
      </w:r>
      <w:r>
        <w:tab/>
      </w:r>
      <w:hyperlink r:id="rId28" w:history="1">
        <w:r w:rsidRPr="00123FEA">
          <w:rPr>
            <w:rStyle w:val="Hyperlink"/>
          </w:rPr>
          <w:t>www.acs.org/policy</w:t>
        </w:r>
      </w:hyperlink>
      <w:r>
        <w:tab/>
      </w:r>
      <w:r>
        <w:tab/>
      </w:r>
      <w:r>
        <w:tab/>
      </w:r>
    </w:p>
    <w:p w:rsidR="00C50923" w:rsidRDefault="00C50923" w:rsidP="00874387">
      <w:pPr>
        <w:spacing w:after="0"/>
        <w:ind w:firstLine="720"/>
      </w:pPr>
      <w:r>
        <w:t>Committee on Committees</w:t>
      </w:r>
      <w:r>
        <w:tab/>
      </w:r>
      <w:r>
        <w:tab/>
      </w:r>
      <w:r w:rsidR="00874387">
        <w:tab/>
      </w:r>
      <w:hyperlink r:id="rId29" w:history="1">
        <w:r w:rsidR="00CF147C" w:rsidRPr="002C1F4D">
          <w:rPr>
            <w:rStyle w:val="Hyperlink"/>
          </w:rPr>
          <w:t>https://www.yellowbook.acs.org</w:t>
        </w:r>
      </w:hyperlink>
      <w:r w:rsidR="00CF147C">
        <w:t xml:space="preserve"> </w:t>
      </w:r>
    </w:p>
    <w:p w:rsidR="00D52E37" w:rsidRDefault="00D52E37" w:rsidP="00D52E37">
      <w:pPr>
        <w:spacing w:after="0"/>
        <w:ind w:left="4320" w:hanging="3600"/>
      </w:pPr>
      <w:r w:rsidRPr="00EB51EB">
        <w:t>Constitution and Bylaws</w:t>
      </w:r>
      <w:r w:rsidRPr="00EB51EB">
        <w:tab/>
      </w:r>
      <w:r>
        <w:tab/>
      </w:r>
      <w:hyperlink r:id="rId30" w:history="1">
        <w:r w:rsidRPr="00EB51EB">
          <w:rPr>
            <w:rStyle w:val="Hyperlink"/>
          </w:rPr>
          <w:t>bylaws@acs.org</w:t>
        </w:r>
      </w:hyperlink>
      <w:r w:rsidRPr="00EB51EB">
        <w:t xml:space="preserve">   </w:t>
      </w:r>
    </w:p>
    <w:p w:rsidR="00874387" w:rsidRDefault="00874387" w:rsidP="00D52E37">
      <w:pPr>
        <w:spacing w:after="0"/>
        <w:ind w:left="4320" w:hanging="3600"/>
      </w:pPr>
      <w:r>
        <w:tab/>
      </w:r>
      <w:r>
        <w:tab/>
      </w:r>
      <w:hyperlink r:id="rId31" w:history="1">
        <w:r w:rsidRPr="00874387">
          <w:rPr>
            <w:rStyle w:val="Hyperlink"/>
          </w:rPr>
          <w:t>acs.org/govdocs</w:t>
        </w:r>
      </w:hyperlink>
    </w:p>
    <w:p w:rsidR="00D52E37" w:rsidRDefault="00D52E37" w:rsidP="00D52E37">
      <w:pPr>
        <w:spacing w:after="0"/>
        <w:ind w:left="4320" w:hanging="3600"/>
      </w:pPr>
      <w:r>
        <w:t>Economic and Professional Affairs</w:t>
      </w:r>
      <w:r w:rsidR="00CF147C">
        <w:tab/>
      </w:r>
      <w:r w:rsidR="00CF147C">
        <w:tab/>
      </w:r>
      <w:hyperlink r:id="rId32" w:history="1">
        <w:r w:rsidR="00CF147C" w:rsidRPr="002C1F4D">
          <w:rPr>
            <w:rStyle w:val="Hyperlink"/>
          </w:rPr>
          <w:t>www.acs.org/careerfair</w:t>
        </w:r>
      </w:hyperlink>
      <w:r w:rsidR="00CF147C">
        <w:t xml:space="preserve"> </w:t>
      </w:r>
    </w:p>
    <w:p w:rsidR="00D52E37" w:rsidRPr="00EB51EB" w:rsidRDefault="00D52E37" w:rsidP="00D52E37">
      <w:pPr>
        <w:spacing w:after="0"/>
        <w:ind w:left="4320" w:hanging="3600"/>
      </w:pPr>
      <w:r>
        <w:t xml:space="preserve">        </w:t>
      </w:r>
      <w:r w:rsidR="00CF147C">
        <w:tab/>
      </w:r>
      <w:r w:rsidR="00CF147C">
        <w:tab/>
      </w:r>
      <w:hyperlink r:id="rId33" w:history="1">
        <w:r w:rsidR="00CF147C" w:rsidRPr="002C1F4D">
          <w:rPr>
            <w:rStyle w:val="Hyperlink"/>
          </w:rPr>
          <w:t>careers@acs.org</w:t>
        </w:r>
      </w:hyperlink>
      <w:r w:rsidR="00CF147C">
        <w:t xml:space="preserve"> </w:t>
      </w:r>
    </w:p>
    <w:p w:rsidR="00805C27" w:rsidRDefault="00D52E37" w:rsidP="00805C27">
      <w:pPr>
        <w:spacing w:after="0"/>
        <w:rPr>
          <w:rStyle w:val="Hyperlink"/>
          <w:color w:val="auto"/>
          <w:u w:val="none"/>
        </w:rPr>
      </w:pPr>
      <w:r w:rsidRPr="00EB51EB">
        <w:rPr>
          <w:rStyle w:val="Hyperlink"/>
          <w:color w:val="auto"/>
          <w:u w:val="none"/>
        </w:rPr>
        <w:tab/>
      </w:r>
      <w:r w:rsidR="00805C27">
        <w:rPr>
          <w:rStyle w:val="Hyperlink"/>
          <w:color w:val="auto"/>
          <w:u w:val="none"/>
        </w:rPr>
        <w:t>Environmental Improvement</w:t>
      </w:r>
      <w:r w:rsidR="00805C27">
        <w:rPr>
          <w:rStyle w:val="Hyperlink"/>
          <w:color w:val="auto"/>
          <w:u w:val="none"/>
        </w:rPr>
        <w:tab/>
      </w:r>
      <w:r w:rsidR="00805C27">
        <w:rPr>
          <w:rStyle w:val="Hyperlink"/>
          <w:color w:val="auto"/>
          <w:u w:val="none"/>
        </w:rPr>
        <w:tab/>
      </w:r>
      <w:r w:rsidR="00805C27">
        <w:rPr>
          <w:rStyle w:val="Hyperlink"/>
          <w:color w:val="auto"/>
          <w:u w:val="none"/>
        </w:rPr>
        <w:tab/>
      </w:r>
      <w:hyperlink r:id="rId34" w:history="1">
        <w:r w:rsidR="00805C27" w:rsidRPr="00123FEA">
          <w:rPr>
            <w:rStyle w:val="Hyperlink"/>
          </w:rPr>
          <w:t>cei@acs.org</w:t>
        </w:r>
      </w:hyperlink>
    </w:p>
    <w:p w:rsidR="00D52E37" w:rsidRPr="00EB51EB" w:rsidRDefault="00D52E37" w:rsidP="00805C27">
      <w:pPr>
        <w:spacing w:after="0"/>
        <w:ind w:firstLine="720"/>
        <w:rPr>
          <w:rStyle w:val="Hyperlink"/>
          <w:color w:val="auto"/>
          <w:u w:val="none"/>
        </w:rPr>
      </w:pPr>
      <w:r w:rsidRPr="00EB51EB">
        <w:rPr>
          <w:rStyle w:val="Hyperlink"/>
          <w:color w:val="auto"/>
          <w:u w:val="none"/>
        </w:rPr>
        <w:t>Local Section Activities</w:t>
      </w:r>
      <w:r>
        <w:rPr>
          <w:rStyle w:val="Hyperlink"/>
          <w:color w:val="auto"/>
          <w:u w:val="none"/>
        </w:rPr>
        <w:tab/>
      </w:r>
      <w:r>
        <w:rPr>
          <w:rStyle w:val="Hyperlink"/>
          <w:color w:val="auto"/>
          <w:u w:val="none"/>
        </w:rPr>
        <w:tab/>
      </w:r>
      <w:r w:rsidRPr="00EB51EB">
        <w:rPr>
          <w:rStyle w:val="Hyperlink"/>
          <w:color w:val="auto"/>
          <w:u w:val="none"/>
        </w:rPr>
        <w:tab/>
      </w:r>
      <w:r>
        <w:rPr>
          <w:rStyle w:val="Hyperlink"/>
          <w:color w:val="auto"/>
          <w:u w:val="none"/>
        </w:rPr>
        <w:tab/>
      </w:r>
      <w:hyperlink r:id="rId35" w:history="1">
        <w:r w:rsidRPr="00EB51EB">
          <w:rPr>
            <w:rStyle w:val="Hyperlink"/>
          </w:rPr>
          <w:t>www.acs.org/getinvolved</w:t>
        </w:r>
      </w:hyperlink>
    </w:p>
    <w:p w:rsidR="00795571" w:rsidRDefault="00795571" w:rsidP="00D52E37">
      <w:pPr>
        <w:spacing w:after="0"/>
        <w:ind w:left="4320" w:hanging="3600"/>
      </w:pPr>
      <w:r>
        <w:t>Minority Affairs</w:t>
      </w:r>
      <w:r>
        <w:tab/>
      </w:r>
      <w:r>
        <w:tab/>
      </w:r>
      <w:hyperlink r:id="rId36" w:history="1">
        <w:r w:rsidR="00805C27" w:rsidRPr="00123FEA">
          <w:rPr>
            <w:rStyle w:val="Hyperlink"/>
          </w:rPr>
          <w:t>www.chemdiversity.org</w:t>
        </w:r>
      </w:hyperlink>
    </w:p>
    <w:p w:rsidR="00795571" w:rsidRDefault="00795571" w:rsidP="00D52E37">
      <w:pPr>
        <w:spacing w:after="0"/>
        <w:ind w:left="4320" w:hanging="3600"/>
      </w:pPr>
      <w:r>
        <w:tab/>
      </w:r>
      <w:r>
        <w:tab/>
      </w:r>
      <w:hyperlink r:id="rId37" w:history="1">
        <w:r w:rsidRPr="002C1F4D">
          <w:rPr>
            <w:rStyle w:val="Hyperlink"/>
          </w:rPr>
          <w:t>www.facebook.com/ACS.CMA</w:t>
        </w:r>
      </w:hyperlink>
    </w:p>
    <w:p w:rsidR="00795571" w:rsidRDefault="00795571" w:rsidP="00D52E37">
      <w:pPr>
        <w:spacing w:after="0"/>
        <w:ind w:left="4320" w:hanging="3600"/>
      </w:pPr>
      <w:r>
        <w:tab/>
      </w:r>
      <w:r>
        <w:tab/>
        <w:t>Twitter @chemdiversity</w:t>
      </w:r>
    </w:p>
    <w:p w:rsidR="00C50923" w:rsidRDefault="00D52E37" w:rsidP="00D52E37">
      <w:pPr>
        <w:spacing w:after="0"/>
        <w:ind w:left="4320" w:hanging="3600"/>
      </w:pPr>
      <w:r w:rsidRPr="00EB51EB">
        <w:t>Nominations and Elections</w:t>
      </w:r>
      <w:r w:rsidRPr="00EB51EB">
        <w:tab/>
      </w:r>
      <w:r>
        <w:tab/>
      </w:r>
      <w:hyperlink r:id="rId38" w:history="1">
        <w:r w:rsidR="00C50923" w:rsidRPr="002C1F4D">
          <w:rPr>
            <w:rStyle w:val="Hyperlink"/>
          </w:rPr>
          <w:t>www.acs.org/elections</w:t>
        </w:r>
      </w:hyperlink>
      <w:r w:rsidR="00C50923">
        <w:t xml:space="preserve">  </w:t>
      </w:r>
    </w:p>
    <w:p w:rsidR="00D52E37" w:rsidRPr="00EB51EB" w:rsidRDefault="00652C49" w:rsidP="00C50923">
      <w:pPr>
        <w:spacing w:after="0"/>
        <w:ind w:left="4320" w:firstLine="720"/>
        <w:rPr>
          <w:rStyle w:val="Hyperlink"/>
        </w:rPr>
      </w:pPr>
      <w:hyperlink r:id="rId39" w:history="1">
        <w:r w:rsidR="00D52E37" w:rsidRPr="00EB51EB">
          <w:rPr>
            <w:rStyle w:val="Hyperlink"/>
          </w:rPr>
          <w:t>nomelect@acs.org</w:t>
        </w:r>
      </w:hyperlink>
    </w:p>
    <w:p w:rsidR="00795571" w:rsidRDefault="00795571" w:rsidP="00D52E37">
      <w:pPr>
        <w:spacing w:after="0"/>
        <w:ind w:left="4320" w:hanging="3600"/>
        <w:rPr>
          <w:rStyle w:val="Hyperlink"/>
          <w:color w:val="auto"/>
          <w:u w:val="none"/>
        </w:rPr>
      </w:pPr>
      <w:r>
        <w:rPr>
          <w:rStyle w:val="Hyperlink"/>
          <w:color w:val="auto"/>
          <w:u w:val="none"/>
        </w:rPr>
        <w:t>Patents and Related Matters</w:t>
      </w:r>
      <w:r>
        <w:rPr>
          <w:rStyle w:val="Hyperlink"/>
          <w:color w:val="auto"/>
          <w:u w:val="none"/>
        </w:rPr>
        <w:tab/>
      </w:r>
      <w:r>
        <w:rPr>
          <w:rStyle w:val="Hyperlink"/>
          <w:color w:val="auto"/>
          <w:u w:val="none"/>
        </w:rPr>
        <w:tab/>
      </w:r>
      <w:hyperlink r:id="rId40" w:history="1">
        <w:r w:rsidR="00805C27" w:rsidRPr="00123FEA">
          <w:rPr>
            <w:rStyle w:val="Hyperlink"/>
          </w:rPr>
          <w:t>patents@acs.org</w:t>
        </w:r>
      </w:hyperlink>
      <w:r>
        <w:rPr>
          <w:rStyle w:val="Hyperlink"/>
          <w:color w:val="auto"/>
          <w:u w:val="none"/>
        </w:rPr>
        <w:t xml:space="preserve"> </w:t>
      </w:r>
    </w:p>
    <w:p w:rsidR="00795571" w:rsidRDefault="00795571" w:rsidP="00D52E37">
      <w:pPr>
        <w:spacing w:after="0"/>
        <w:ind w:left="4320" w:hanging="3600"/>
        <w:rPr>
          <w:rStyle w:val="Hyperlink"/>
          <w:color w:val="auto"/>
          <w:u w:val="none"/>
        </w:rPr>
      </w:pPr>
      <w:r>
        <w:rPr>
          <w:rStyle w:val="Hyperlink"/>
          <w:color w:val="auto"/>
          <w:u w:val="none"/>
        </w:rPr>
        <w:lastRenderedPageBreak/>
        <w:t>Professional Training</w:t>
      </w:r>
      <w:r>
        <w:rPr>
          <w:rStyle w:val="Hyperlink"/>
          <w:color w:val="auto"/>
          <w:u w:val="none"/>
        </w:rPr>
        <w:tab/>
      </w:r>
      <w:r>
        <w:rPr>
          <w:rStyle w:val="Hyperlink"/>
          <w:color w:val="auto"/>
          <w:u w:val="none"/>
        </w:rPr>
        <w:tab/>
      </w:r>
      <w:hyperlink r:id="rId41" w:history="1">
        <w:r w:rsidRPr="002C1F4D">
          <w:rPr>
            <w:rStyle w:val="Hyperlink"/>
          </w:rPr>
          <w:t>cpt@acs.org</w:t>
        </w:r>
      </w:hyperlink>
      <w:r>
        <w:rPr>
          <w:rStyle w:val="Hyperlink"/>
          <w:color w:val="auto"/>
          <w:u w:val="none"/>
        </w:rPr>
        <w:t xml:space="preserve"> </w:t>
      </w:r>
    </w:p>
    <w:p w:rsidR="00382203" w:rsidRDefault="00382203" w:rsidP="00D52E37">
      <w:pPr>
        <w:spacing w:after="0"/>
        <w:ind w:left="4320" w:hanging="3600"/>
        <w:rPr>
          <w:rStyle w:val="Hyperlink"/>
          <w:color w:val="auto"/>
          <w:u w:val="none"/>
        </w:rPr>
      </w:pPr>
    </w:p>
    <w:p w:rsidR="00382203" w:rsidRDefault="00382203" w:rsidP="00D52E37">
      <w:pPr>
        <w:spacing w:after="0"/>
        <w:ind w:left="4320" w:hanging="3600"/>
        <w:rPr>
          <w:rStyle w:val="Hyperlink"/>
          <w:color w:val="auto"/>
          <w:u w:val="none"/>
        </w:rPr>
      </w:pPr>
    </w:p>
    <w:p w:rsidR="00382203" w:rsidRDefault="00382203" w:rsidP="00D52E37">
      <w:pPr>
        <w:spacing w:after="0"/>
        <w:ind w:left="4320" w:hanging="3600"/>
        <w:rPr>
          <w:rStyle w:val="Hyperlink"/>
          <w:color w:val="auto"/>
          <w:u w:val="none"/>
        </w:rPr>
      </w:pPr>
      <w:r>
        <w:rPr>
          <w:rStyle w:val="Hyperlink"/>
          <w:color w:val="auto"/>
          <w:u w:val="none"/>
        </w:rPr>
        <w:t>Technician Affairs</w:t>
      </w:r>
      <w:r>
        <w:rPr>
          <w:rStyle w:val="Hyperlink"/>
          <w:color w:val="auto"/>
          <w:u w:val="none"/>
        </w:rPr>
        <w:tab/>
      </w:r>
      <w:r>
        <w:rPr>
          <w:rStyle w:val="Hyperlink"/>
          <w:color w:val="auto"/>
          <w:u w:val="none"/>
        </w:rPr>
        <w:tab/>
      </w:r>
      <w:hyperlink r:id="rId42" w:history="1">
        <w:r w:rsidRPr="00123FEA">
          <w:rPr>
            <w:rStyle w:val="Hyperlink"/>
          </w:rPr>
          <w:t>www.acs.org/cta</w:t>
        </w:r>
      </w:hyperlink>
    </w:p>
    <w:p w:rsidR="00382203" w:rsidRDefault="00382203" w:rsidP="00D52E37">
      <w:pPr>
        <w:spacing w:after="0"/>
        <w:ind w:left="4320" w:hanging="3600"/>
        <w:rPr>
          <w:rStyle w:val="Hyperlink"/>
          <w:color w:val="auto"/>
          <w:u w:val="none"/>
        </w:rPr>
      </w:pPr>
      <w:r>
        <w:rPr>
          <w:rStyle w:val="Hyperlink"/>
          <w:color w:val="auto"/>
          <w:u w:val="none"/>
        </w:rPr>
        <w:tab/>
      </w:r>
      <w:r>
        <w:rPr>
          <w:rStyle w:val="Hyperlink"/>
          <w:color w:val="auto"/>
          <w:u w:val="none"/>
        </w:rPr>
        <w:tab/>
      </w:r>
      <w:hyperlink r:id="rId43" w:history="1">
        <w:r w:rsidRPr="00123FEA">
          <w:rPr>
            <w:rStyle w:val="Hyperlink"/>
          </w:rPr>
          <w:t>cta@acs.org</w:t>
        </w:r>
      </w:hyperlink>
    </w:p>
    <w:p w:rsidR="00382203" w:rsidRDefault="00382203" w:rsidP="00D52E37">
      <w:pPr>
        <w:spacing w:after="0"/>
        <w:ind w:left="4320" w:hanging="3600"/>
        <w:rPr>
          <w:rStyle w:val="Hyperlink"/>
          <w:color w:val="auto"/>
          <w:u w:val="none"/>
        </w:rPr>
      </w:pPr>
      <w:r>
        <w:rPr>
          <w:rStyle w:val="Hyperlink"/>
          <w:color w:val="auto"/>
          <w:u w:val="none"/>
        </w:rPr>
        <w:tab/>
      </w:r>
      <w:r>
        <w:rPr>
          <w:rStyle w:val="Hyperlink"/>
          <w:color w:val="auto"/>
          <w:u w:val="none"/>
        </w:rPr>
        <w:tab/>
        <w:t>Twitter: @CTA_ACS</w:t>
      </w:r>
    </w:p>
    <w:p w:rsidR="00382203" w:rsidRDefault="00382203" w:rsidP="00D52E37">
      <w:pPr>
        <w:spacing w:after="0"/>
        <w:ind w:left="4320" w:hanging="3600"/>
        <w:rPr>
          <w:rStyle w:val="Hyperlink"/>
          <w:color w:val="auto"/>
          <w:u w:val="none"/>
        </w:rPr>
      </w:pPr>
      <w:r>
        <w:rPr>
          <w:rStyle w:val="Hyperlink"/>
          <w:color w:val="auto"/>
          <w:u w:val="none"/>
        </w:rPr>
        <w:tab/>
      </w:r>
      <w:r>
        <w:rPr>
          <w:rStyle w:val="Hyperlink"/>
          <w:color w:val="auto"/>
          <w:u w:val="none"/>
        </w:rPr>
        <w:tab/>
        <w:t>Linkedin: ACS Committee on Technician Affairs</w:t>
      </w:r>
    </w:p>
    <w:p w:rsidR="00D52E37" w:rsidRPr="00EB51EB" w:rsidRDefault="00D52E37" w:rsidP="00382203">
      <w:pPr>
        <w:spacing w:after="0"/>
        <w:ind w:left="720"/>
        <w:rPr>
          <w:rStyle w:val="Hyperlink"/>
          <w:color w:val="auto"/>
          <w:u w:val="none"/>
        </w:rPr>
      </w:pPr>
      <w:r w:rsidRPr="00EB51EB">
        <w:rPr>
          <w:rStyle w:val="Hyperlink"/>
          <w:color w:val="auto"/>
          <w:u w:val="none"/>
        </w:rPr>
        <w:t>Women Chemists</w:t>
      </w:r>
      <w:r w:rsidRPr="00EB51EB">
        <w:rPr>
          <w:rStyle w:val="Hyperlink"/>
          <w:color w:val="auto"/>
          <w:u w:val="none"/>
        </w:rPr>
        <w:tab/>
      </w:r>
      <w:r>
        <w:rPr>
          <w:rStyle w:val="Hyperlink"/>
          <w:color w:val="auto"/>
          <w:u w:val="none"/>
        </w:rPr>
        <w:tab/>
      </w:r>
      <w:r w:rsidR="00382203">
        <w:rPr>
          <w:rStyle w:val="Hyperlink"/>
          <w:color w:val="auto"/>
          <w:u w:val="none"/>
        </w:rPr>
        <w:tab/>
      </w:r>
      <w:r w:rsidR="00382203">
        <w:rPr>
          <w:rStyle w:val="Hyperlink"/>
          <w:color w:val="auto"/>
          <w:u w:val="none"/>
        </w:rPr>
        <w:tab/>
      </w:r>
      <w:hyperlink r:id="rId44" w:history="1">
        <w:r w:rsidRPr="00EB51EB">
          <w:rPr>
            <w:rStyle w:val="Hyperlink"/>
          </w:rPr>
          <w:t>wcc@acs.org</w:t>
        </w:r>
      </w:hyperlink>
    </w:p>
    <w:p w:rsidR="00382203" w:rsidRDefault="00795571" w:rsidP="00D52E37">
      <w:pPr>
        <w:spacing w:after="0"/>
        <w:ind w:left="4320" w:hanging="3600"/>
        <w:rPr>
          <w:rStyle w:val="Hyperlink"/>
          <w:color w:val="auto"/>
          <w:u w:val="none"/>
        </w:rPr>
      </w:pPr>
      <w:r>
        <w:rPr>
          <w:rStyle w:val="Hyperlink"/>
          <w:color w:val="auto"/>
          <w:u w:val="none"/>
        </w:rPr>
        <w:t>Younger Chemists</w:t>
      </w:r>
      <w:r>
        <w:rPr>
          <w:rStyle w:val="Hyperlink"/>
          <w:color w:val="auto"/>
          <w:u w:val="none"/>
        </w:rPr>
        <w:tab/>
      </w:r>
      <w:r>
        <w:rPr>
          <w:rStyle w:val="Hyperlink"/>
          <w:color w:val="auto"/>
          <w:u w:val="none"/>
        </w:rPr>
        <w:tab/>
      </w:r>
      <w:hyperlink r:id="rId45" w:history="1">
        <w:r w:rsidR="00382203" w:rsidRPr="00123FEA">
          <w:rPr>
            <w:rStyle w:val="Hyperlink"/>
          </w:rPr>
          <w:t>www.acsycc.org</w:t>
        </w:r>
      </w:hyperlink>
    </w:p>
    <w:p w:rsidR="00382203" w:rsidRDefault="00382203" w:rsidP="00D52E37">
      <w:pPr>
        <w:spacing w:after="0"/>
        <w:ind w:left="4320" w:hanging="3600"/>
        <w:rPr>
          <w:rStyle w:val="Hyperlink"/>
          <w:color w:val="auto"/>
          <w:u w:val="none"/>
        </w:rPr>
      </w:pPr>
      <w:r>
        <w:rPr>
          <w:rStyle w:val="Hyperlink"/>
          <w:color w:val="auto"/>
          <w:u w:val="none"/>
        </w:rPr>
        <w:tab/>
      </w:r>
      <w:r>
        <w:rPr>
          <w:rStyle w:val="Hyperlink"/>
          <w:color w:val="auto"/>
          <w:u w:val="none"/>
        </w:rPr>
        <w:tab/>
        <w:t>Facebook: YCC.ACS</w:t>
      </w:r>
    </w:p>
    <w:p w:rsidR="00382203" w:rsidRDefault="00382203" w:rsidP="00D52E37">
      <w:pPr>
        <w:spacing w:after="0"/>
        <w:ind w:left="4320" w:hanging="3600"/>
        <w:rPr>
          <w:rStyle w:val="Hyperlink"/>
          <w:color w:val="auto"/>
          <w:u w:val="none"/>
        </w:rPr>
      </w:pPr>
      <w:r>
        <w:rPr>
          <w:rStyle w:val="Hyperlink"/>
          <w:color w:val="auto"/>
          <w:u w:val="none"/>
        </w:rPr>
        <w:tab/>
      </w:r>
      <w:r>
        <w:rPr>
          <w:rStyle w:val="Hyperlink"/>
          <w:color w:val="auto"/>
          <w:u w:val="none"/>
        </w:rPr>
        <w:tab/>
        <w:t>Twitter: @YCC_ACS</w:t>
      </w:r>
    </w:p>
    <w:p w:rsidR="00382203" w:rsidRDefault="00382203" w:rsidP="00D52E37">
      <w:pPr>
        <w:spacing w:after="0"/>
        <w:ind w:left="4320" w:hanging="3600"/>
        <w:rPr>
          <w:rStyle w:val="Hyperlink"/>
          <w:color w:val="auto"/>
          <w:u w:val="none"/>
        </w:rPr>
      </w:pPr>
      <w:r>
        <w:rPr>
          <w:rStyle w:val="Hyperlink"/>
          <w:color w:val="auto"/>
          <w:u w:val="none"/>
        </w:rPr>
        <w:tab/>
      </w:r>
      <w:r>
        <w:rPr>
          <w:rStyle w:val="Hyperlink"/>
          <w:color w:val="auto"/>
          <w:u w:val="none"/>
        </w:rPr>
        <w:tab/>
        <w:t>Instagram: yccacs</w:t>
      </w:r>
    </w:p>
    <w:p w:rsidR="00D52E37" w:rsidRDefault="00795571" w:rsidP="00382203">
      <w:pPr>
        <w:spacing w:after="0"/>
        <w:ind w:left="4320" w:firstLine="720"/>
        <w:rPr>
          <w:rStyle w:val="Hyperlink"/>
          <w:color w:val="auto"/>
          <w:u w:val="none"/>
        </w:rPr>
      </w:pPr>
      <w:r>
        <w:rPr>
          <w:rStyle w:val="Hyperlink"/>
          <w:color w:val="auto"/>
          <w:u w:val="none"/>
        </w:rPr>
        <w:t>#CatalyzeTheVote</w:t>
      </w:r>
    </w:p>
    <w:p w:rsidR="00795571" w:rsidRPr="00EB51EB" w:rsidRDefault="00795571" w:rsidP="00382203">
      <w:pPr>
        <w:spacing w:after="0"/>
        <w:ind w:left="4320" w:hanging="3600"/>
        <w:rPr>
          <w:rStyle w:val="Hyperlink"/>
          <w:color w:val="auto"/>
          <w:u w:val="none"/>
        </w:rPr>
      </w:pPr>
      <w:r>
        <w:rPr>
          <w:rStyle w:val="Hyperlink"/>
          <w:color w:val="auto"/>
          <w:u w:val="none"/>
        </w:rPr>
        <w:tab/>
      </w:r>
      <w:r>
        <w:rPr>
          <w:rStyle w:val="Hyperlink"/>
          <w:color w:val="auto"/>
          <w:u w:val="none"/>
        </w:rPr>
        <w:tab/>
        <w:t xml:space="preserve">#CtV </w:t>
      </w:r>
    </w:p>
    <w:p w:rsidR="00382203" w:rsidRDefault="00382203" w:rsidP="00D52E37">
      <w:pPr>
        <w:spacing w:after="0"/>
        <w:ind w:left="4320" w:hanging="3600"/>
        <w:rPr>
          <w:rStyle w:val="Hyperlink"/>
          <w:b/>
          <w:color w:val="auto"/>
        </w:rPr>
      </w:pPr>
    </w:p>
    <w:p w:rsidR="00D52E37" w:rsidRPr="00EB51EB" w:rsidRDefault="00D52E37" w:rsidP="00D52E37">
      <w:pPr>
        <w:spacing w:after="0"/>
        <w:ind w:left="4320" w:hanging="3600"/>
        <w:rPr>
          <w:rStyle w:val="Hyperlink"/>
          <w:b/>
          <w:color w:val="auto"/>
        </w:rPr>
      </w:pPr>
      <w:r>
        <w:rPr>
          <w:rStyle w:val="Hyperlink"/>
          <w:b/>
          <w:color w:val="auto"/>
        </w:rPr>
        <w:t xml:space="preserve">Resources on the </w:t>
      </w:r>
      <w:r w:rsidRPr="00EB51EB">
        <w:rPr>
          <w:rStyle w:val="Hyperlink"/>
          <w:b/>
          <w:color w:val="auto"/>
        </w:rPr>
        <w:t>Web</w:t>
      </w:r>
    </w:p>
    <w:p w:rsidR="00D52E37" w:rsidRPr="00A07C92" w:rsidRDefault="00C50923" w:rsidP="00D52E37">
      <w:pPr>
        <w:spacing w:after="0"/>
        <w:ind w:left="4320" w:hanging="3600"/>
        <w:rPr>
          <w:rStyle w:val="Hyperlink"/>
          <w:color w:val="auto"/>
          <w:u w:val="none"/>
        </w:rPr>
      </w:pPr>
      <w:r>
        <w:rPr>
          <w:rStyle w:val="Hyperlink"/>
          <w:color w:val="auto"/>
          <w:u w:val="none"/>
        </w:rPr>
        <w:t>Yellow Book</w:t>
      </w:r>
      <w:r w:rsidR="00D52E37" w:rsidRPr="00EB51EB">
        <w:rPr>
          <w:rStyle w:val="Hyperlink"/>
          <w:color w:val="auto"/>
          <w:u w:val="none"/>
        </w:rPr>
        <w:tab/>
      </w:r>
      <w:r w:rsidR="00D52E37">
        <w:rPr>
          <w:rStyle w:val="Hyperlink"/>
          <w:color w:val="auto"/>
          <w:u w:val="none"/>
        </w:rPr>
        <w:tab/>
      </w:r>
      <w:hyperlink r:id="rId46" w:history="1">
        <w:r w:rsidRPr="002C1F4D">
          <w:rPr>
            <w:rStyle w:val="Hyperlink"/>
          </w:rPr>
          <w:t>https://www.yellowbook.acs.org</w:t>
        </w:r>
      </w:hyperlink>
      <w:r>
        <w:rPr>
          <w:rStyle w:val="Hyperlink"/>
          <w:color w:val="auto"/>
          <w:u w:val="none"/>
        </w:rPr>
        <w:t xml:space="preserve"> </w:t>
      </w:r>
      <w:r>
        <w:t xml:space="preserve">  </w:t>
      </w:r>
    </w:p>
    <w:p w:rsidR="00D52E37" w:rsidRPr="00EB51EB" w:rsidRDefault="00D52E37" w:rsidP="00D52E37">
      <w:pPr>
        <w:spacing w:after="0"/>
        <w:ind w:left="4320" w:hanging="3600"/>
        <w:rPr>
          <w:rStyle w:val="Hyperlink"/>
          <w:color w:val="auto"/>
          <w:u w:val="none"/>
        </w:rPr>
      </w:pPr>
      <w:r w:rsidRPr="00EB51EB">
        <w:rPr>
          <w:rStyle w:val="Hyperlink"/>
          <w:color w:val="auto"/>
          <w:u w:val="none"/>
        </w:rPr>
        <w:t>Highlights of ACS Achievements</w:t>
      </w:r>
      <w:r w:rsidRPr="00EB51EB">
        <w:rPr>
          <w:rStyle w:val="Hyperlink"/>
          <w:color w:val="auto"/>
          <w:u w:val="none"/>
        </w:rPr>
        <w:tab/>
      </w:r>
      <w:r>
        <w:rPr>
          <w:rStyle w:val="Hyperlink"/>
          <w:color w:val="auto"/>
          <w:u w:val="none"/>
        </w:rPr>
        <w:tab/>
      </w:r>
      <w:hyperlink r:id="rId47" w:history="1">
        <w:r w:rsidRPr="00EB51EB">
          <w:rPr>
            <w:rStyle w:val="Hyperlink"/>
          </w:rPr>
          <w:t>www.acs.org/acshighlights</w:t>
        </w:r>
      </w:hyperlink>
    </w:p>
    <w:p w:rsidR="00D52E37" w:rsidRPr="00EB51EB" w:rsidRDefault="00D52E37" w:rsidP="00D52E37">
      <w:pPr>
        <w:spacing w:after="0"/>
        <w:ind w:left="4320" w:hanging="3600"/>
      </w:pPr>
      <w:r w:rsidRPr="00EB51EB">
        <w:t xml:space="preserve">Governing Documents </w:t>
      </w:r>
      <w:r w:rsidRPr="00EB51EB">
        <w:tab/>
      </w:r>
      <w:r>
        <w:tab/>
      </w:r>
      <w:hyperlink r:id="rId48" w:history="1">
        <w:r w:rsidRPr="00EB51EB">
          <w:rPr>
            <w:rStyle w:val="Hyperlink"/>
          </w:rPr>
          <w:t>www.acs.org/bulletin5</w:t>
        </w:r>
      </w:hyperlink>
    </w:p>
    <w:p w:rsidR="00874387" w:rsidRDefault="00D52E37" w:rsidP="00D52E37">
      <w:pPr>
        <w:spacing w:after="0"/>
        <w:rPr>
          <w:rStyle w:val="Hyperlink"/>
          <w:color w:val="auto"/>
          <w:u w:val="none"/>
        </w:rPr>
      </w:pPr>
      <w:r>
        <w:rPr>
          <w:rStyle w:val="Hyperlink"/>
          <w:color w:val="auto"/>
          <w:u w:val="none"/>
        </w:rPr>
        <w:tab/>
      </w:r>
      <w:r w:rsidR="00874387">
        <w:rPr>
          <w:rStyle w:val="Hyperlink"/>
          <w:color w:val="auto"/>
          <w:u w:val="none"/>
        </w:rPr>
        <w:t xml:space="preserve">Chemists with Disabilities </w:t>
      </w:r>
      <w:r w:rsidR="00805C27">
        <w:rPr>
          <w:rStyle w:val="Hyperlink"/>
          <w:color w:val="auto"/>
          <w:u w:val="none"/>
        </w:rPr>
        <w:tab/>
      </w:r>
      <w:r w:rsidR="00805C27">
        <w:rPr>
          <w:rStyle w:val="Hyperlink"/>
          <w:color w:val="auto"/>
          <w:u w:val="none"/>
        </w:rPr>
        <w:tab/>
      </w:r>
      <w:r w:rsidR="00805C27">
        <w:rPr>
          <w:rStyle w:val="Hyperlink"/>
          <w:color w:val="auto"/>
          <w:u w:val="none"/>
        </w:rPr>
        <w:tab/>
      </w:r>
      <w:hyperlink r:id="rId49" w:history="1">
        <w:r w:rsidR="00874387" w:rsidRPr="00805C27">
          <w:rPr>
            <w:rStyle w:val="Hyperlink"/>
          </w:rPr>
          <w:t>Youtube channel</w:t>
        </w:r>
      </w:hyperlink>
      <w:r w:rsidR="00874387">
        <w:rPr>
          <w:rStyle w:val="Hyperlink"/>
          <w:color w:val="auto"/>
          <w:u w:val="none"/>
        </w:rPr>
        <w:tab/>
      </w:r>
    </w:p>
    <w:p w:rsidR="00805C27" w:rsidRDefault="00805C27" w:rsidP="00805C27">
      <w:pPr>
        <w:spacing w:after="0"/>
        <w:ind w:firstLine="720"/>
        <w:rPr>
          <w:rStyle w:val="Hyperlink"/>
          <w:color w:val="auto"/>
          <w:u w:val="none"/>
        </w:rPr>
      </w:pPr>
      <w:r>
        <w:rPr>
          <w:rStyle w:val="Hyperlink"/>
          <w:color w:val="auto"/>
          <w:u w:val="none"/>
        </w:rPr>
        <w:t>Community Activities Outreach</w:t>
      </w:r>
      <w:r>
        <w:rPr>
          <w:rStyle w:val="Hyperlink"/>
          <w:color w:val="auto"/>
          <w:u w:val="none"/>
        </w:rPr>
        <w:tab/>
      </w:r>
      <w:r>
        <w:rPr>
          <w:rStyle w:val="Hyperlink"/>
          <w:color w:val="auto"/>
          <w:u w:val="none"/>
        </w:rPr>
        <w:tab/>
      </w:r>
      <w:r>
        <w:rPr>
          <w:rStyle w:val="Hyperlink"/>
          <w:color w:val="auto"/>
          <w:u w:val="none"/>
        </w:rPr>
        <w:tab/>
      </w:r>
      <w:hyperlink r:id="rId50" w:history="1">
        <w:r w:rsidRPr="00123FEA">
          <w:rPr>
            <w:rStyle w:val="Hyperlink"/>
          </w:rPr>
          <w:t>www.acs.org/OTP</w:t>
        </w:r>
      </w:hyperlink>
    </w:p>
    <w:p w:rsidR="00D52E37" w:rsidRDefault="00805C27" w:rsidP="00874387">
      <w:pPr>
        <w:spacing w:after="0"/>
        <w:ind w:firstLine="720"/>
        <w:rPr>
          <w:rStyle w:val="Hyperlink"/>
          <w:color w:val="auto"/>
          <w:u w:val="none"/>
        </w:rPr>
      </w:pPr>
      <w:r>
        <w:rPr>
          <w:rStyle w:val="Hyperlink"/>
          <w:color w:val="auto"/>
          <w:u w:val="none"/>
        </w:rPr>
        <w:t>Project SEED free webinar</w:t>
      </w:r>
      <w:r>
        <w:rPr>
          <w:rStyle w:val="Hyperlink"/>
          <w:color w:val="auto"/>
          <w:u w:val="none"/>
        </w:rPr>
        <w:tab/>
      </w:r>
      <w:r>
        <w:rPr>
          <w:rStyle w:val="Hyperlink"/>
          <w:color w:val="auto"/>
          <w:u w:val="none"/>
        </w:rPr>
        <w:tab/>
      </w:r>
      <w:r>
        <w:rPr>
          <w:rStyle w:val="Hyperlink"/>
          <w:color w:val="auto"/>
          <w:u w:val="none"/>
        </w:rPr>
        <w:tab/>
      </w:r>
      <w:hyperlink r:id="rId51" w:history="1">
        <w:r w:rsidRPr="00123FEA">
          <w:rPr>
            <w:rStyle w:val="Hyperlink"/>
          </w:rPr>
          <w:t>http://bit.ly/projectseedwebinar</w:t>
        </w:r>
      </w:hyperlink>
    </w:p>
    <w:p w:rsidR="00CF147C" w:rsidRPr="00382203" w:rsidRDefault="00805C27" w:rsidP="00382203">
      <w:pPr>
        <w:spacing w:after="0"/>
        <w:ind w:firstLine="720"/>
        <w:rPr>
          <w:bCs/>
        </w:rPr>
      </w:pPr>
      <w:r>
        <w:rPr>
          <w:bCs/>
        </w:rPr>
        <w:t>CPRC PR Makeover</w:t>
      </w:r>
      <w:r>
        <w:rPr>
          <w:bCs/>
        </w:rPr>
        <w:tab/>
      </w:r>
      <w:r>
        <w:rPr>
          <w:bCs/>
        </w:rPr>
        <w:tab/>
      </w:r>
      <w:r>
        <w:rPr>
          <w:bCs/>
        </w:rPr>
        <w:tab/>
      </w:r>
      <w:r>
        <w:rPr>
          <w:bCs/>
        </w:rPr>
        <w:tab/>
      </w:r>
      <w:hyperlink r:id="rId52" w:history="1">
        <w:r w:rsidRPr="00123FEA">
          <w:rPr>
            <w:rStyle w:val="Hyperlink"/>
            <w:bCs/>
          </w:rPr>
          <w:t>CPRCMakeovers@gmail.com</w:t>
        </w:r>
      </w:hyperlink>
    </w:p>
    <w:p w:rsidR="00CF147C" w:rsidRDefault="00CF147C" w:rsidP="00BB25EC">
      <w:pPr>
        <w:spacing w:after="0"/>
        <w:rPr>
          <w:rFonts w:ascii="Calibri" w:eastAsia="Calibri" w:hAnsi="Calibri" w:cs="Times New Roman"/>
          <w:b/>
        </w:rPr>
      </w:pPr>
    </w:p>
    <w:p w:rsidR="00BB25EC" w:rsidRPr="007D2958" w:rsidRDefault="00BB25EC" w:rsidP="00BB25EC">
      <w:pPr>
        <w:spacing w:after="0"/>
        <w:rPr>
          <w:rFonts w:ascii="Calibri" w:eastAsia="Calibri" w:hAnsi="Calibri" w:cs="Times New Roman"/>
          <w:b/>
        </w:rPr>
      </w:pPr>
      <w:r w:rsidRPr="007D2958">
        <w:rPr>
          <w:rFonts w:ascii="Calibri" w:eastAsia="Calibri" w:hAnsi="Calibri" w:cs="Times New Roman"/>
          <w:b/>
        </w:rPr>
        <w:t>Online Information for Councilors</w:t>
      </w:r>
    </w:p>
    <w:p w:rsidR="00BB25EC" w:rsidRPr="00BB25EC" w:rsidRDefault="00652C49" w:rsidP="00BB25EC">
      <w:pPr>
        <w:spacing w:after="0"/>
        <w:rPr>
          <w:rFonts w:ascii="Calibri" w:eastAsia="Calibri" w:hAnsi="Calibri" w:cs="Times New Roman"/>
          <w:color w:val="0000FF" w:themeColor="hyperlink"/>
          <w:u w:val="single"/>
        </w:rPr>
      </w:pPr>
      <w:hyperlink r:id="rId53" w:history="1">
        <w:r w:rsidR="00BB25EC" w:rsidRPr="00BB25EC">
          <w:rPr>
            <w:rFonts w:ascii="Calibri" w:eastAsia="Calibri" w:hAnsi="Calibri" w:cs="Times New Roman"/>
            <w:color w:val="0000FF" w:themeColor="hyperlink"/>
            <w:sz w:val="20"/>
            <w:u w:val="single"/>
          </w:rPr>
          <w:t>http://www.acs.org/content/acs/en/about/governance/councilors.html</w:t>
        </w:r>
      </w:hyperlink>
    </w:p>
    <w:p w:rsidR="00BB25EC" w:rsidRPr="00FB24AA" w:rsidRDefault="00FB24AA" w:rsidP="00FB24AA">
      <w:pPr>
        <w:pStyle w:val="ListParagraph"/>
        <w:numPr>
          <w:ilvl w:val="0"/>
          <w:numId w:val="28"/>
        </w:numPr>
        <w:spacing w:after="0"/>
        <w:rPr>
          <w:rStyle w:val="Hyperlink"/>
          <w:color w:val="auto"/>
          <w:u w:val="none"/>
        </w:rPr>
      </w:pPr>
      <w:r w:rsidRPr="00FB24AA">
        <w:rPr>
          <w:rStyle w:val="Hyperlink"/>
          <w:color w:val="auto"/>
          <w:u w:val="none"/>
        </w:rPr>
        <w:t>Volunteer/National Meeting Attendee Conduct Policy</w:t>
      </w:r>
    </w:p>
    <w:p w:rsidR="00FB24AA" w:rsidRDefault="00FB24AA" w:rsidP="00BB25EC">
      <w:pPr>
        <w:spacing w:after="0"/>
        <w:ind w:left="3600" w:hanging="3600"/>
        <w:jc w:val="center"/>
        <w:rPr>
          <w:rStyle w:val="Hyperlink"/>
          <w:color w:val="auto"/>
          <w:u w:val="none"/>
        </w:rPr>
      </w:pPr>
    </w:p>
    <w:p w:rsidR="00FB24AA" w:rsidRPr="00BB25EC" w:rsidRDefault="00FB24AA" w:rsidP="00BB25EC">
      <w:pPr>
        <w:spacing w:after="0"/>
        <w:ind w:left="3600" w:hanging="3600"/>
        <w:jc w:val="center"/>
        <w:rPr>
          <w:rFonts w:ascii="Calibri" w:eastAsia="Calibri" w:hAnsi="Calibri" w:cs="Times New Roman"/>
          <w:b/>
          <w:color w:val="0000FF" w:themeColor="hyperlink"/>
          <w:sz w:val="20"/>
          <w:u w:val="single"/>
        </w:rPr>
      </w:pPr>
    </w:p>
    <w:p w:rsidR="00BB25EC" w:rsidRPr="00BB25EC" w:rsidRDefault="00382203" w:rsidP="00BB25EC">
      <w:pPr>
        <w:pBdr>
          <w:top w:val="single" w:sz="4" w:space="1" w:color="auto"/>
          <w:left w:val="single" w:sz="4" w:space="4" w:color="auto"/>
          <w:bottom w:val="single" w:sz="4" w:space="1" w:color="auto"/>
          <w:right w:val="single" w:sz="4" w:space="4" w:color="auto"/>
        </w:pBdr>
        <w:spacing w:after="0"/>
        <w:ind w:left="3600" w:hanging="3600"/>
        <w:jc w:val="center"/>
        <w:rPr>
          <w:rFonts w:ascii="Calibri" w:eastAsia="Calibri" w:hAnsi="Calibri" w:cs="Times New Roman"/>
          <w:sz w:val="20"/>
          <w:szCs w:val="20"/>
        </w:rPr>
      </w:pPr>
      <w:r>
        <w:rPr>
          <w:rFonts w:ascii="Calibri" w:eastAsia="Calibri" w:hAnsi="Calibri" w:cs="Times New Roman"/>
          <w:b/>
          <w:sz w:val="20"/>
          <w:szCs w:val="20"/>
        </w:rPr>
        <w:t>Councilor Talking Points,</w:t>
      </w:r>
      <w:r w:rsidR="00BB25EC" w:rsidRPr="00BB25EC">
        <w:rPr>
          <w:rFonts w:ascii="Calibri" w:eastAsia="Calibri" w:hAnsi="Calibri" w:cs="Times New Roman"/>
          <w:sz w:val="20"/>
          <w:szCs w:val="20"/>
        </w:rPr>
        <w:t xml:space="preserve"> produced by the </w:t>
      </w:r>
      <w:r w:rsidR="00D52E37">
        <w:rPr>
          <w:rFonts w:ascii="Calibri" w:eastAsia="Calibri" w:hAnsi="Calibri" w:cs="Times New Roman"/>
          <w:sz w:val="20"/>
          <w:szCs w:val="20"/>
        </w:rPr>
        <w:t xml:space="preserve">ACS </w:t>
      </w:r>
      <w:r w:rsidR="00BB25EC" w:rsidRPr="00BB25EC">
        <w:rPr>
          <w:rFonts w:ascii="Calibri" w:eastAsia="Calibri" w:hAnsi="Calibri" w:cs="Times New Roman"/>
          <w:sz w:val="20"/>
          <w:szCs w:val="20"/>
        </w:rPr>
        <w:t xml:space="preserve">Office of </w:t>
      </w:r>
      <w:r w:rsidR="00D52E37">
        <w:rPr>
          <w:rFonts w:ascii="Calibri" w:eastAsia="Calibri" w:hAnsi="Calibri" w:cs="Times New Roman"/>
          <w:sz w:val="20"/>
          <w:szCs w:val="20"/>
        </w:rPr>
        <w:t xml:space="preserve">the </w:t>
      </w:r>
      <w:r w:rsidR="00BB25EC" w:rsidRPr="00BB25EC">
        <w:rPr>
          <w:rFonts w:ascii="Calibri" w:eastAsia="Calibri" w:hAnsi="Calibri" w:cs="Times New Roman"/>
          <w:sz w:val="20"/>
          <w:szCs w:val="20"/>
        </w:rPr>
        <w:t>Secretary &amp; General Counsel</w:t>
      </w:r>
      <w:r w:rsidR="00D876D1">
        <w:rPr>
          <w:rFonts w:ascii="Calibri" w:eastAsia="Calibri" w:hAnsi="Calibri" w:cs="Times New Roman"/>
          <w:sz w:val="20"/>
          <w:szCs w:val="20"/>
        </w:rPr>
        <w:t>.</w:t>
      </w:r>
    </w:p>
    <w:p w:rsidR="00BB25EC" w:rsidRPr="00BB25EC" w:rsidRDefault="00BB25EC" w:rsidP="00BB25EC">
      <w:pPr>
        <w:pBdr>
          <w:top w:val="single" w:sz="4" w:space="1" w:color="auto"/>
          <w:left w:val="single" w:sz="4" w:space="4" w:color="auto"/>
          <w:bottom w:val="single" w:sz="4" w:space="1" w:color="auto"/>
          <w:right w:val="single" w:sz="4" w:space="4" w:color="auto"/>
        </w:pBdr>
        <w:spacing w:after="0"/>
        <w:ind w:left="3600" w:hanging="3600"/>
        <w:jc w:val="center"/>
        <w:rPr>
          <w:rFonts w:ascii="Calibri" w:eastAsia="Calibri" w:hAnsi="Calibri" w:cs="Times New Roman"/>
          <w:sz w:val="20"/>
          <w:szCs w:val="20"/>
        </w:rPr>
      </w:pPr>
      <w:r w:rsidRPr="00BB25EC">
        <w:rPr>
          <w:rFonts w:ascii="Calibri" w:eastAsia="Calibri" w:hAnsi="Calibri" w:cs="Times New Roman"/>
          <w:sz w:val="20"/>
          <w:szCs w:val="20"/>
        </w:rPr>
        <w:t xml:space="preserve">Permission is </w:t>
      </w:r>
      <w:r w:rsidR="003D1FC4">
        <w:rPr>
          <w:rFonts w:ascii="Calibri" w:eastAsia="Calibri" w:hAnsi="Calibri" w:cs="Times New Roman"/>
          <w:sz w:val="20"/>
          <w:szCs w:val="20"/>
        </w:rPr>
        <w:t xml:space="preserve">hereby </w:t>
      </w:r>
      <w:r w:rsidRPr="00BB25EC">
        <w:rPr>
          <w:rFonts w:ascii="Calibri" w:eastAsia="Calibri" w:hAnsi="Calibri" w:cs="Times New Roman"/>
          <w:sz w:val="20"/>
          <w:szCs w:val="20"/>
        </w:rPr>
        <w:t xml:space="preserve">granted to distribute in whole or part. </w:t>
      </w:r>
    </w:p>
    <w:p w:rsidR="00031D9D" w:rsidRPr="00A07C92" w:rsidRDefault="00BB25EC" w:rsidP="00D52E37">
      <w:pPr>
        <w:pBdr>
          <w:top w:val="single" w:sz="4" w:space="1" w:color="auto"/>
          <w:left w:val="single" w:sz="4" w:space="4" w:color="auto"/>
          <w:bottom w:val="single" w:sz="4" w:space="1" w:color="auto"/>
          <w:right w:val="single" w:sz="4" w:space="4" w:color="auto"/>
        </w:pBdr>
        <w:spacing w:after="0"/>
        <w:ind w:left="3600" w:hanging="3600"/>
        <w:jc w:val="center"/>
        <w:rPr>
          <w:rStyle w:val="Hyperlink"/>
          <w:color w:val="auto"/>
          <w:u w:val="none"/>
        </w:rPr>
      </w:pPr>
      <w:r w:rsidRPr="00BB25EC">
        <w:rPr>
          <w:rFonts w:ascii="Calibri" w:eastAsia="Calibri" w:hAnsi="Calibri" w:cs="Times New Roman"/>
          <w:sz w:val="20"/>
          <w:szCs w:val="20"/>
        </w:rPr>
        <w:t xml:space="preserve">Please direct all comments and questions to: </w:t>
      </w:r>
      <w:r w:rsidRPr="00BB25EC">
        <w:rPr>
          <w:rFonts w:ascii="Calibri" w:eastAsia="Calibri" w:hAnsi="Calibri" w:cs="Times New Roman"/>
          <w:b/>
          <w:sz w:val="20"/>
          <w:szCs w:val="20"/>
        </w:rPr>
        <w:t xml:space="preserve"> </w:t>
      </w:r>
      <w:hyperlink r:id="rId54" w:history="1">
        <w:r w:rsidRPr="004F2AF7">
          <w:rPr>
            <w:rStyle w:val="Hyperlink"/>
            <w:rFonts w:ascii="Calibri" w:eastAsia="Calibri" w:hAnsi="Calibri" w:cs="Times New Roman"/>
            <w:sz w:val="20"/>
            <w:szCs w:val="20"/>
          </w:rPr>
          <w:t>secretary@acs.org</w:t>
        </w:r>
      </w:hyperlink>
      <w:r>
        <w:rPr>
          <w:rFonts w:ascii="Calibri" w:eastAsia="Calibri" w:hAnsi="Calibri" w:cs="Times New Roman"/>
        </w:rPr>
        <w:t xml:space="preserve"> </w:t>
      </w:r>
    </w:p>
    <w:sectPr w:rsidR="00031D9D" w:rsidRPr="00A07C92" w:rsidSect="003C77CA">
      <w:type w:val="continuous"/>
      <w:pgSz w:w="12240" w:h="15840" w:code="1"/>
      <w:pgMar w:top="1000" w:right="1440" w:bottom="1400" w:left="1350" w:header="720" w:footer="5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49" w:rsidRDefault="00652C49" w:rsidP="001D42BE">
      <w:pPr>
        <w:spacing w:after="0" w:line="240" w:lineRule="auto"/>
      </w:pPr>
      <w:r>
        <w:separator/>
      </w:r>
    </w:p>
  </w:endnote>
  <w:endnote w:type="continuationSeparator" w:id="0">
    <w:p w:rsidR="00652C49" w:rsidRDefault="00652C49" w:rsidP="001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1295" w:rsidRDefault="004D1295">
    <w:pPr>
      <w:pStyle w:val="Footer"/>
    </w:pPr>
  </w:p>
  <w:p w:rsidR="004D1295" w:rsidRDefault="004D12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90507"/>
      <w:docPartObj>
        <w:docPartGallery w:val="Page Numbers (Bottom of Page)"/>
        <w:docPartUnique/>
      </w:docPartObj>
    </w:sdtPr>
    <w:sdtEndPr>
      <w:rPr>
        <w:noProof/>
      </w:rPr>
    </w:sdtEndPr>
    <w:sdtContent>
      <w:p w:rsidR="004D1295" w:rsidRPr="007A3C38" w:rsidRDefault="004D1295" w:rsidP="00DA05C1">
        <w:pPr>
          <w:rPr>
            <w:rStyle w:val="PageNumber"/>
            <w:rFonts w:cs="Arial"/>
            <w:b/>
            <w:color w:val="0039A6"/>
          </w:rPr>
        </w:pPr>
        <w:r w:rsidRPr="00BA0E5A">
          <w:rPr>
            <w:rStyle w:val="PageNumber"/>
            <w:rFonts w:cs="Arial"/>
            <w:b/>
            <w:color w:val="0039A6"/>
            <w:sz w:val="20"/>
          </w:rPr>
          <w:t>American Chemical Society</w:t>
        </w:r>
        <w:r w:rsidRPr="00BA0E5A">
          <w:rPr>
            <w:rStyle w:val="PageNumber"/>
            <w:rFonts w:cs="Arial"/>
            <w:b/>
            <w:color w:val="0039A6"/>
            <w:sz w:val="20"/>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sidRPr="00BA0E5A">
          <w:rPr>
            <w:rStyle w:val="PageNumber"/>
            <w:rFonts w:cs="Arial"/>
            <w:b/>
            <w:color w:val="0039A6"/>
            <w:sz w:val="20"/>
          </w:rPr>
          <w:fldChar w:fldCharType="begin"/>
        </w:r>
        <w:r w:rsidRPr="00BA0E5A">
          <w:rPr>
            <w:rStyle w:val="PageNumber"/>
            <w:rFonts w:cs="Arial"/>
            <w:b/>
            <w:color w:val="0039A6"/>
            <w:sz w:val="20"/>
          </w:rPr>
          <w:instrText xml:space="preserve"> PAGE   \* MERGEFORMAT </w:instrText>
        </w:r>
        <w:r w:rsidRPr="00BA0E5A">
          <w:rPr>
            <w:rStyle w:val="PageNumber"/>
            <w:rFonts w:cs="Arial"/>
            <w:b/>
            <w:color w:val="0039A6"/>
            <w:sz w:val="20"/>
          </w:rPr>
          <w:fldChar w:fldCharType="separate"/>
        </w:r>
        <w:r w:rsidR="00382203">
          <w:rPr>
            <w:rStyle w:val="PageNumber"/>
            <w:rFonts w:cs="Arial"/>
            <w:b/>
            <w:noProof/>
            <w:color w:val="0039A6"/>
            <w:sz w:val="20"/>
          </w:rPr>
          <w:t>2</w:t>
        </w:r>
        <w:r w:rsidRPr="00BA0E5A">
          <w:rPr>
            <w:rStyle w:val="PageNumber"/>
            <w:rFonts w:cs="Arial"/>
            <w:b/>
            <w:noProof/>
            <w:color w:val="0039A6"/>
            <w:sz w:val="20"/>
          </w:rPr>
          <w:fldChar w:fldCharType="end"/>
        </w:r>
      </w:p>
      <w:p w:rsidR="004D1295" w:rsidRDefault="00652C49">
        <w:pPr>
          <w:pStyle w:val="Footer"/>
          <w:jc w:val="right"/>
        </w:pPr>
      </w:p>
    </w:sdtContent>
  </w:sdt>
  <w:p w:rsidR="004D1295" w:rsidRDefault="004D12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rsidP="00DA05C1">
    <w:pPr>
      <w:rPr>
        <w:rStyle w:val="PageNumber"/>
        <w:rFonts w:cs="Arial"/>
        <w:b/>
        <w:color w:val="0039A6"/>
      </w:rPr>
    </w:pPr>
  </w:p>
  <w:p w:rsidR="004D1295" w:rsidRPr="007A3C38" w:rsidRDefault="004D1295" w:rsidP="00DA05C1">
    <w:pPr>
      <w:rPr>
        <w:rStyle w:val="PageNumber"/>
        <w:rFonts w:cs="Arial"/>
        <w:b/>
        <w:color w:val="0039A6"/>
      </w:rPr>
    </w:pPr>
    <w:r w:rsidRPr="007A3C38">
      <w:rPr>
        <w:rStyle w:val="PageNumber"/>
        <w:rFonts w:cs="Arial"/>
        <w:b/>
        <w:color w:val="0039A6"/>
      </w:rPr>
      <w:t>American Chemical Society</w:t>
    </w:r>
  </w:p>
  <w:p w:rsidR="004D1295" w:rsidRPr="009A5680" w:rsidRDefault="004D1295" w:rsidP="004D1295">
    <w:pPr>
      <w:rPr>
        <w:rFonts w:cs="Arial"/>
        <w:b/>
        <w:color w:val="0039A6"/>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1295" w:rsidRDefault="004D1295">
    <w:pPr>
      <w:pStyle w:val="Footer"/>
    </w:pPr>
  </w:p>
  <w:p w:rsidR="004D1295" w:rsidRDefault="004D1295"/>
  <w:p w:rsidR="004D1295" w:rsidRDefault="004D129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22942"/>
      <w:docPartObj>
        <w:docPartGallery w:val="Page Numbers (Bottom of Page)"/>
        <w:docPartUnique/>
      </w:docPartObj>
    </w:sdtPr>
    <w:sdtEndPr>
      <w:rPr>
        <w:noProof/>
      </w:rPr>
    </w:sdtEndPr>
    <w:sdtContent>
      <w:p w:rsidR="004D1295" w:rsidRDefault="004D1295" w:rsidP="00A12C16">
        <w:r w:rsidRPr="00BA0E5A">
          <w:rPr>
            <w:rStyle w:val="PageNumber"/>
            <w:rFonts w:cs="Arial"/>
            <w:b/>
            <w:color w:val="0039A6"/>
            <w:sz w:val="20"/>
          </w:rPr>
          <w:t>American Chemical Society</w:t>
        </w:r>
        <w:r w:rsidRPr="00BA0E5A">
          <w:rPr>
            <w:rStyle w:val="PageNumber"/>
            <w:rFonts w:cs="Arial"/>
            <w:b/>
            <w:color w:val="0039A6"/>
            <w:sz w:val="20"/>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sidRPr="00BA0E5A">
          <w:rPr>
            <w:rStyle w:val="PageNumber"/>
            <w:rFonts w:cs="Arial"/>
            <w:b/>
            <w:color w:val="0039A6"/>
            <w:sz w:val="20"/>
          </w:rPr>
          <w:fldChar w:fldCharType="begin"/>
        </w:r>
        <w:r w:rsidRPr="00BA0E5A">
          <w:rPr>
            <w:rStyle w:val="PageNumber"/>
            <w:rFonts w:cs="Arial"/>
            <w:b/>
            <w:color w:val="0039A6"/>
            <w:sz w:val="20"/>
          </w:rPr>
          <w:instrText xml:space="preserve"> PAGE   \* MERGEFORMAT </w:instrText>
        </w:r>
        <w:r w:rsidRPr="00BA0E5A">
          <w:rPr>
            <w:rStyle w:val="PageNumber"/>
            <w:rFonts w:cs="Arial"/>
            <w:b/>
            <w:color w:val="0039A6"/>
            <w:sz w:val="20"/>
          </w:rPr>
          <w:fldChar w:fldCharType="separate"/>
        </w:r>
        <w:r w:rsidR="00182CA9">
          <w:rPr>
            <w:rStyle w:val="PageNumber"/>
            <w:rFonts w:cs="Arial"/>
            <w:b/>
            <w:noProof/>
            <w:color w:val="0039A6"/>
            <w:sz w:val="20"/>
          </w:rPr>
          <w:t>7</w:t>
        </w:r>
        <w:r w:rsidRPr="00BA0E5A">
          <w:rPr>
            <w:rStyle w:val="PageNumber"/>
            <w:rFonts w:cs="Arial"/>
            <w:b/>
            <w:noProof/>
            <w:color w:val="0039A6"/>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Pr="007A3C38" w:rsidRDefault="004D1295" w:rsidP="00DA05C1">
    <w:pPr>
      <w:rPr>
        <w:rStyle w:val="PageNumber"/>
        <w:rFonts w:cs="Arial"/>
        <w:b/>
        <w:color w:val="0039A6"/>
      </w:rPr>
    </w:pPr>
    <w:r w:rsidRPr="007A3C38">
      <w:rPr>
        <w:rStyle w:val="PageNumber"/>
        <w:rFonts w:cs="Arial"/>
        <w:b/>
        <w:color w:val="0039A6"/>
      </w:rPr>
      <w:t>American Chemical Society</w:t>
    </w:r>
  </w:p>
  <w:p w:rsidR="004D1295" w:rsidRPr="009A5680" w:rsidRDefault="004D1295" w:rsidP="004D1295">
    <w:pPr>
      <w:rPr>
        <w:rFonts w:cs="Arial"/>
        <w:b/>
        <w:color w:val="0039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49" w:rsidRDefault="00652C49" w:rsidP="001D42BE">
      <w:pPr>
        <w:spacing w:after="0" w:line="240" w:lineRule="auto"/>
      </w:pPr>
      <w:r>
        <w:separator/>
      </w:r>
    </w:p>
  </w:footnote>
  <w:footnote w:type="continuationSeparator" w:id="0">
    <w:p w:rsidR="00652C49" w:rsidRDefault="00652C49" w:rsidP="001D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rsidP="00DA05C1">
    <w:pPr>
      <w:pStyle w:val="Header"/>
    </w:pPr>
    <w:r>
      <w:softHyphen/>
    </w:r>
    <w:r>
      <w:softHyphen/>
    </w:r>
    <w:r>
      <w:softHyphen/>
    </w:r>
    <w:r>
      <w:softHyphen/>
    </w:r>
    <w:r>
      <w:softHyphen/>
    </w:r>
    <w:r>
      <w:softHyphen/>
    </w:r>
    <w:r>
      <w:softHyphen/>
    </w:r>
    <w:r>
      <w:softHyphen/>
    </w:r>
    <w:r>
      <w:softHyphen/>
    </w:r>
    <w:r>
      <w:softHyphen/>
    </w:r>
    <w:r>
      <w:softHyphen/>
    </w:r>
    <w:r>
      <w:softHyphen/>
    </w:r>
    <w:r>
      <w:softHyphen/>
    </w:r>
  </w:p>
  <w:p w:rsidR="004D1295" w:rsidRPr="00040587" w:rsidRDefault="004D1295" w:rsidP="00DA05C1">
    <w:pPr>
      <w:pStyle w:val="Header"/>
      <w:rPr>
        <w:rStyle w:val="PageNumber"/>
        <w:rFonts w:cs="Arial"/>
        <w:b/>
        <w:color w:val="0039A6"/>
        <w:sz w:val="24"/>
      </w:rPr>
    </w:pPr>
    <w:r>
      <w:rPr>
        <w:rStyle w:val="PageNumber"/>
        <w:rFonts w:cs="Arial"/>
        <w:b/>
        <w:color w:val="0039A6"/>
        <w:sz w:val="24"/>
      </w:rPr>
      <w:t>C</w:t>
    </w:r>
    <w:r w:rsidRPr="00040587">
      <w:rPr>
        <w:rStyle w:val="PageNumber"/>
        <w:rFonts w:cs="Arial"/>
        <w:b/>
        <w:color w:val="0039A6"/>
        <w:sz w:val="24"/>
      </w:rPr>
      <w:t xml:space="preserve">ouncilor Talking Points and </w:t>
    </w:r>
  </w:p>
  <w:p w:rsidR="004D1295" w:rsidRDefault="004D1295" w:rsidP="00DA05C1">
    <w:pPr>
      <w:pStyle w:val="Header"/>
      <w:rPr>
        <w:rStyle w:val="PageNumber"/>
        <w:rFonts w:cs="Arial"/>
        <w:b/>
        <w:color w:val="0039A6"/>
        <w:sz w:val="24"/>
      </w:rPr>
    </w:pPr>
    <w:r w:rsidRPr="00040587">
      <w:rPr>
        <w:rStyle w:val="PageNumber"/>
        <w:rFonts w:cs="Arial"/>
        <w:b/>
        <w:color w:val="0039A6"/>
        <w:sz w:val="24"/>
      </w:rPr>
      <w:t>Summary of Governance Issues and Actions</w:t>
    </w:r>
  </w:p>
  <w:p w:rsidR="004D1295" w:rsidRPr="00040587" w:rsidRDefault="004D1295" w:rsidP="00DA05C1">
    <w:pPr>
      <w:pStyle w:val="Header"/>
      <w:rPr>
        <w:rStyle w:val="PageNumber"/>
        <w:rFonts w:cs="Arial"/>
        <w:b/>
        <w:color w:val="0039A6"/>
        <w:sz w:val="24"/>
      </w:rPr>
    </w:pPr>
  </w:p>
  <w:p w:rsidR="004D1295" w:rsidRDefault="004D1295" w:rsidP="00DA05C1">
    <w:pPr>
      <w:pStyle w:val="Header"/>
      <w:rPr>
        <w:rStyle w:val="PageNumber"/>
        <w:rFonts w:cs="Arial"/>
        <w:b/>
        <w:color w:val="0039A6"/>
      </w:rPr>
    </w:pPr>
  </w:p>
  <w:p w:rsidR="004D1295" w:rsidRPr="00DA05C1" w:rsidRDefault="004D1295" w:rsidP="00DA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561" w:tblpY="1543"/>
      <w:tblW w:w="4146" w:type="dxa"/>
      <w:tblLook w:val="01E0" w:firstRow="1" w:lastRow="1" w:firstColumn="1" w:lastColumn="1" w:noHBand="0" w:noVBand="0"/>
    </w:tblPr>
    <w:tblGrid>
      <w:gridCol w:w="4146"/>
    </w:tblGrid>
    <w:tr w:rsidR="004D1295" w:rsidTr="004D1295">
      <w:trPr>
        <w:trHeight w:val="670"/>
      </w:trPr>
      <w:tc>
        <w:tcPr>
          <w:tcW w:w="4146" w:type="dxa"/>
          <w:shd w:val="clear" w:color="auto" w:fill="auto"/>
        </w:tcPr>
        <w:p w:rsidR="004D1295" w:rsidRPr="004F28F6" w:rsidRDefault="004D1295" w:rsidP="004D1295">
          <w:pPr>
            <w:tabs>
              <w:tab w:val="left" w:pos="2565"/>
            </w:tabs>
            <w:rPr>
              <w:b/>
              <w:color w:val="0054A6"/>
              <w:sz w:val="48"/>
              <w:szCs w:val="48"/>
            </w:rPr>
          </w:pPr>
          <w:r>
            <w:rPr>
              <w:noProof/>
            </w:rPr>
            <w:drawing>
              <wp:inline distT="0" distB="0" distL="0" distR="0" wp14:anchorId="0C25BB97" wp14:editId="1E9A3BB1">
                <wp:extent cx="1733550" cy="552450"/>
                <wp:effectExtent l="0" t="0" r="0" b="0"/>
                <wp:docPr id="14" name="Picture 14"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tc>
    </w:tr>
  </w:tbl>
  <w:p w:rsidR="004D1295" w:rsidRDefault="004D1295" w:rsidP="004D1295">
    <w:pPr>
      <w:pStyle w:val="Header"/>
      <w:tabs>
        <w:tab w:val="left" w:pos="5640"/>
      </w:tabs>
    </w:pPr>
    <w:r>
      <w:rPr>
        <w:noProof/>
      </w:rPr>
      <mc:AlternateContent>
        <mc:Choice Requires="wps">
          <w:drawing>
            <wp:anchor distT="0" distB="0" distL="114300" distR="114300" simplePos="0" relativeHeight="251664384" behindDoc="0" locked="0" layoutInCell="1" allowOverlap="1" wp14:anchorId="1DF0B2BF" wp14:editId="3605FAC4">
              <wp:simplePos x="0" y="0"/>
              <wp:positionH relativeFrom="page">
                <wp:posOffset>360045</wp:posOffset>
              </wp:positionH>
              <wp:positionV relativeFrom="paragraph">
                <wp:posOffset>-95250</wp:posOffset>
              </wp:positionV>
              <wp:extent cx="356235" cy="89979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9837" id="Rectangle 8" o:spid="_x0000_s1026" style="position:absolute;margin-left:28.35pt;margin-top:-7.5pt;width:2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" fillcolor="#fdc82f" stroked="f" strokecolor="#036">
              <w10:wrap anchorx="page"/>
            </v:rect>
          </w:pict>
        </mc:Fallback>
      </mc:AlternateContent>
    </w:r>
    <w:r>
      <w:rPr>
        <w:noProof/>
      </w:rPr>
      <mc:AlternateContent>
        <mc:Choice Requires="wps">
          <w:drawing>
            <wp:anchor distT="0" distB="0" distL="114300" distR="114300" simplePos="0" relativeHeight="251663360" behindDoc="0" locked="1" layoutInCell="1" allowOverlap="1" wp14:anchorId="1E71FF95" wp14:editId="1666AA75">
              <wp:simplePos x="0" y="0"/>
              <wp:positionH relativeFrom="column">
                <wp:posOffset>5837555</wp:posOffset>
              </wp:positionH>
              <wp:positionV relativeFrom="paragraph">
                <wp:posOffset>652780</wp:posOffset>
              </wp:positionV>
              <wp:extent cx="2913380" cy="27051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70510"/>
                      </a:xfrm>
                      <a:prstGeom prst="rect">
                        <a:avLst/>
                      </a:prstGeom>
                      <a:noFill/>
                      <a:ln>
                        <a:noFill/>
                      </a:ln>
                      <a:effectLst/>
                      <a:extLst>
                        <a:ext uri="{909E8E84-426E-40DD-AFC4-6F175D3DCCD1}">
                          <a14:hiddenFill xmlns:a14="http://schemas.microsoft.com/office/drawing/2010/main">
                            <a:solidFill>
                              <a:srgbClr val="FFCE34"/>
                            </a:solidFill>
                          </a14:hiddenFill>
                        </a:ex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1FF95" id="_x0000_t202" coordsize="21600,21600" o:spt="202" path="m,l,21600r21600,l21600,xe">
              <v:stroke joinstyle="miter"/>
              <v:path gradientshapeok="t" o:connecttype="rect"/>
            </v:shapetype>
            <v:shape id="Text Box 7" o:spid="_x0000_s1026" type="#_x0000_t202" style="position:absolute;margin-left:459.65pt;margin-top:51.4pt;width:229.4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" filled="f" fillcolor="#ffce34" stroked="f" strokecolor="#036">
              <v:textbo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v:textbox>
              <w10:anchorlock/>
            </v:shape>
          </w:pict>
        </mc:Fallback>
      </mc:AlternateContent>
    </w:r>
  </w:p>
  <w:p w:rsidR="004D1295" w:rsidRDefault="004D1295" w:rsidP="004D1295">
    <w:pPr>
      <w:pStyle w:val="Header"/>
      <w:tabs>
        <w:tab w:val="left" w:pos="5640"/>
      </w:tabs>
    </w:pPr>
  </w:p>
  <w:p w:rsidR="004D1295" w:rsidRDefault="004D1295" w:rsidP="004D1295">
    <w:pPr>
      <w:pStyle w:val="Header"/>
      <w:tabs>
        <w:tab w:val="left" w:pos="5640"/>
      </w:tabs>
    </w:pPr>
  </w:p>
  <w:p w:rsidR="004D1295" w:rsidRPr="0057130E" w:rsidRDefault="004D1295" w:rsidP="004D1295">
    <w:pPr>
      <w:pStyle w:val="Header"/>
      <w:tabs>
        <w:tab w:val="left" w:pos="5640"/>
      </w:tabs>
      <w:rPr>
        <w:b/>
        <w:color w:val="0054A6"/>
      </w:rPr>
    </w:pPr>
    <w:r>
      <w:rPr>
        <w:noProof/>
      </w:rPr>
      <mc:AlternateContent>
        <mc:Choice Requires="wps">
          <w:drawing>
            <wp:anchor distT="0" distB="0" distL="114300" distR="114300" simplePos="0" relativeHeight="251665408" behindDoc="0" locked="0" layoutInCell="1" allowOverlap="1" wp14:anchorId="7BA60E3C" wp14:editId="2C7D1BCB">
              <wp:simplePos x="0" y="0"/>
              <wp:positionH relativeFrom="page">
                <wp:posOffset>361950</wp:posOffset>
              </wp:positionH>
              <wp:positionV relativeFrom="page">
                <wp:posOffset>1266825</wp:posOffset>
              </wp:positionV>
              <wp:extent cx="356235" cy="7820025"/>
              <wp:effectExtent l="0" t="0" r="5715" b="952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7820025"/>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9475" id="Rectangle 9" o:spid="_x0000_s1026" style="position:absolute;margin-left:28.5pt;margin-top:99.75pt;width:28.05pt;height:6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" fillcolor="#0039a6" stroked="f" strokecolor="#036">
              <w10:wrap anchorx="page" anchory="page"/>
            </v:rect>
          </w:pict>
        </mc:Fallback>
      </mc:AlternateContent>
    </w: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rsidP="00DA05C1">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4D1295" w:rsidRPr="00040587" w:rsidRDefault="004D1295" w:rsidP="00DA05C1">
    <w:pPr>
      <w:pStyle w:val="Header"/>
      <w:rPr>
        <w:rStyle w:val="PageNumber"/>
        <w:rFonts w:cs="Arial"/>
        <w:b/>
        <w:color w:val="0039A6"/>
        <w:sz w:val="24"/>
      </w:rPr>
    </w:pPr>
    <w:r>
      <w:rPr>
        <w:rStyle w:val="PageNumber"/>
        <w:rFonts w:cs="Arial"/>
        <w:b/>
        <w:color w:val="0039A6"/>
        <w:sz w:val="24"/>
      </w:rPr>
      <w:t>C</w:t>
    </w:r>
    <w:r w:rsidRPr="00040587">
      <w:rPr>
        <w:rStyle w:val="PageNumber"/>
        <w:rFonts w:cs="Arial"/>
        <w:b/>
        <w:color w:val="0039A6"/>
        <w:sz w:val="24"/>
      </w:rPr>
      <w:t xml:space="preserve">ouncilor Talking Points and </w:t>
    </w:r>
  </w:p>
  <w:p w:rsidR="004D1295" w:rsidRPr="00040587" w:rsidRDefault="004D1295" w:rsidP="00DA05C1">
    <w:pPr>
      <w:pStyle w:val="Header"/>
      <w:rPr>
        <w:rStyle w:val="PageNumber"/>
        <w:rFonts w:cs="Arial"/>
        <w:b/>
        <w:color w:val="0039A6"/>
        <w:sz w:val="24"/>
      </w:rPr>
    </w:pPr>
    <w:r w:rsidRPr="00040587">
      <w:rPr>
        <w:rStyle w:val="PageNumber"/>
        <w:rFonts w:cs="Arial"/>
        <w:b/>
        <w:color w:val="0039A6"/>
        <w:sz w:val="24"/>
      </w:rPr>
      <w:t>Summary of Governance Issues and Actions</w:t>
    </w:r>
  </w:p>
  <w:p w:rsidR="004D1295" w:rsidRDefault="004D1295" w:rsidP="00DA05C1">
    <w:pPr>
      <w:pStyle w:val="Header"/>
      <w:rPr>
        <w:rStyle w:val="PageNumber"/>
        <w:rFonts w:cs="Arial"/>
        <w:b/>
        <w:color w:val="0039A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95" w:rsidRDefault="004D1295" w:rsidP="004D1295">
    <w:pPr>
      <w:pStyle w:val="Header"/>
      <w:tabs>
        <w:tab w:val="left" w:pos="5640"/>
      </w:tabs>
    </w:pPr>
    <w:r>
      <w:rPr>
        <w:noProof/>
      </w:rPr>
      <mc:AlternateContent>
        <mc:Choice Requires="wps">
          <w:drawing>
            <wp:anchor distT="0" distB="0" distL="114300" distR="114300" simplePos="0" relativeHeight="251660288" behindDoc="0" locked="0" layoutInCell="1" allowOverlap="1" wp14:anchorId="5C8D3A9F" wp14:editId="310EC8F8">
              <wp:simplePos x="0" y="0"/>
              <wp:positionH relativeFrom="page">
                <wp:posOffset>360045</wp:posOffset>
              </wp:positionH>
              <wp:positionV relativeFrom="paragraph">
                <wp:posOffset>-95250</wp:posOffset>
              </wp:positionV>
              <wp:extent cx="356235" cy="89979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08B7" id="Rectangle 8" o:spid="_x0000_s1026" style="position:absolute;margin-left:28.35pt;margin-top:-7.5pt;width:2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" fillcolor="#fdc82f" stroked="f" strokecolor="#036">
              <w10:wrap anchorx="page"/>
            </v:rect>
          </w:pict>
        </mc:Fallback>
      </mc:AlternateContent>
    </w:r>
    <w:r>
      <w:rPr>
        <w:noProof/>
      </w:rPr>
      <mc:AlternateContent>
        <mc:Choice Requires="wps">
          <w:drawing>
            <wp:anchor distT="0" distB="0" distL="114300" distR="114300" simplePos="0" relativeHeight="251659264" behindDoc="0" locked="1" layoutInCell="1" allowOverlap="1" wp14:anchorId="1F409874" wp14:editId="0C256320">
              <wp:simplePos x="0" y="0"/>
              <wp:positionH relativeFrom="column">
                <wp:posOffset>5837555</wp:posOffset>
              </wp:positionH>
              <wp:positionV relativeFrom="paragraph">
                <wp:posOffset>652780</wp:posOffset>
              </wp:positionV>
              <wp:extent cx="2913380" cy="2705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70510"/>
                      </a:xfrm>
                      <a:prstGeom prst="rect">
                        <a:avLst/>
                      </a:prstGeom>
                      <a:noFill/>
                      <a:ln>
                        <a:noFill/>
                      </a:ln>
                      <a:effectLst/>
                      <a:extLst>
                        <a:ext uri="{909E8E84-426E-40DD-AFC4-6F175D3DCCD1}">
                          <a14:hiddenFill xmlns:a14="http://schemas.microsoft.com/office/drawing/2010/main">
                            <a:solidFill>
                              <a:srgbClr val="FFCE34"/>
                            </a:solidFill>
                          </a14:hiddenFill>
                        </a:ex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09874" id="_x0000_t202" coordsize="21600,21600" o:spt="202" path="m,l,21600r21600,l21600,xe">
              <v:stroke joinstyle="miter"/>
              <v:path gradientshapeok="t" o:connecttype="rect"/>
            </v:shapetype>
            <v:shape id="_x0000_s1027" type="#_x0000_t202" style="position:absolute;margin-left:459.65pt;margin-top:51.4pt;width:229.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" filled="f" fillcolor="#ffce34" stroked="f" strokecolor="#036">
              <v:textbo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v:textbox>
              <w10:anchorlock/>
            </v:shape>
          </w:pict>
        </mc:Fallback>
      </mc:AlternateContent>
    </w:r>
  </w:p>
  <w:p w:rsidR="004D1295" w:rsidRPr="0057130E" w:rsidRDefault="004D1295" w:rsidP="004D1295">
    <w:pPr>
      <w:pStyle w:val="Header"/>
      <w:tabs>
        <w:tab w:val="left" w:pos="5640"/>
      </w:tabs>
      <w:rPr>
        <w:b/>
        <w:color w:val="0054A6"/>
      </w:rPr>
    </w:pPr>
    <w:r>
      <w:rPr>
        <w:noProof/>
      </w:rPr>
      <w:drawing>
        <wp:inline distT="0" distB="0" distL="0" distR="0" wp14:anchorId="115872F5" wp14:editId="093EDA8D">
          <wp:extent cx="1733550" cy="552450"/>
          <wp:effectExtent l="0" t="0" r="0" b="0"/>
          <wp:docPr id="28" name="Picture 28"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4B5319E1" wp14:editId="4E14B197">
              <wp:simplePos x="0" y="0"/>
              <wp:positionH relativeFrom="page">
                <wp:posOffset>361950</wp:posOffset>
              </wp:positionH>
              <wp:positionV relativeFrom="page">
                <wp:posOffset>1266825</wp:posOffset>
              </wp:positionV>
              <wp:extent cx="356235" cy="7820025"/>
              <wp:effectExtent l="0" t="0" r="571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7820025"/>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8030" id="Rectangle 9" o:spid="_x0000_s1026" style="position:absolute;margin-left:28.5pt;margin-top:99.75pt;width:28.05pt;height:61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" fillcolor="#0039a6" stroked="f" strokecolor="#036">
              <w10:wrap anchorx="page" anchory="page"/>
            </v:rect>
          </w:pict>
        </mc:Fallback>
      </mc:AlternateContent>
    </w:r>
    <w:r>
      <w:rPr>
        <w:b/>
        <w:color w:val="0054A6"/>
      </w:rPr>
      <w:tab/>
    </w:r>
    <w:r>
      <w:rPr>
        <w:b/>
        <w:color w:val="0054A6"/>
      </w:rPr>
      <w:tab/>
    </w:r>
    <w:r>
      <w:rPr>
        <w:b/>
        <w:color w:val="0054A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33D"/>
    <w:multiLevelType w:val="hybridMultilevel"/>
    <w:tmpl w:val="AE14B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E53F7"/>
    <w:multiLevelType w:val="hybridMultilevel"/>
    <w:tmpl w:val="FE0E1D2C"/>
    <w:lvl w:ilvl="0" w:tplc="04090005">
      <w:start w:val="1"/>
      <w:numFmt w:val="bullet"/>
      <w:lvlText w:val=""/>
      <w:lvlJc w:val="left"/>
      <w:pPr>
        <w:ind w:left="720" w:hanging="360"/>
      </w:pPr>
      <w:rPr>
        <w:rFonts w:ascii="Wingdings" w:hAnsi="Wingdings" w:hint="default"/>
      </w:rPr>
    </w:lvl>
    <w:lvl w:ilvl="1" w:tplc="2E865590">
      <w:numFmt w:val="bullet"/>
      <w:lvlText w:val="•"/>
      <w:lvlJc w:val="left"/>
      <w:pPr>
        <w:ind w:left="1800" w:hanging="72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F5C"/>
    <w:multiLevelType w:val="hybridMultilevel"/>
    <w:tmpl w:val="9BF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4399"/>
    <w:multiLevelType w:val="hybridMultilevel"/>
    <w:tmpl w:val="01B864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868EB"/>
    <w:multiLevelType w:val="hybridMultilevel"/>
    <w:tmpl w:val="885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7263"/>
    <w:multiLevelType w:val="hybridMultilevel"/>
    <w:tmpl w:val="11D0A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DF69E1"/>
    <w:multiLevelType w:val="hybridMultilevel"/>
    <w:tmpl w:val="6CA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0ACA"/>
    <w:multiLevelType w:val="hybridMultilevel"/>
    <w:tmpl w:val="F6084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91DED"/>
    <w:multiLevelType w:val="hybridMultilevel"/>
    <w:tmpl w:val="929C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510CE"/>
    <w:multiLevelType w:val="hybridMultilevel"/>
    <w:tmpl w:val="9ECA273C"/>
    <w:lvl w:ilvl="0" w:tplc="04090001">
      <w:start w:val="1"/>
      <w:numFmt w:val="bullet"/>
      <w:lvlText w:val=""/>
      <w:lvlJc w:val="left"/>
      <w:pPr>
        <w:tabs>
          <w:tab w:val="num" w:pos="360"/>
        </w:tabs>
        <w:ind w:left="360" w:hanging="360"/>
      </w:pPr>
      <w:rPr>
        <w:rFonts w:ascii="Symbol" w:hAnsi="Symbol" w:hint="default"/>
      </w:rPr>
    </w:lvl>
    <w:lvl w:ilvl="1" w:tplc="8BE20930">
      <w:numFmt w:val="bullet"/>
      <w:lvlText w:val="•"/>
      <w:lvlJc w:val="left"/>
      <w:pPr>
        <w:tabs>
          <w:tab w:val="num" w:pos="1080"/>
        </w:tabs>
        <w:ind w:left="1080" w:hanging="360"/>
      </w:pPr>
      <w:rPr>
        <w:rFonts w:ascii="Arial" w:eastAsia="Times"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CD68CA"/>
    <w:multiLevelType w:val="hybridMultilevel"/>
    <w:tmpl w:val="D57A31E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72F86"/>
    <w:multiLevelType w:val="hybridMultilevel"/>
    <w:tmpl w:val="BF48D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25A73"/>
    <w:multiLevelType w:val="hybridMultilevel"/>
    <w:tmpl w:val="5DCC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C6089"/>
    <w:multiLevelType w:val="hybridMultilevel"/>
    <w:tmpl w:val="7CECF1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5339E9"/>
    <w:multiLevelType w:val="hybridMultilevel"/>
    <w:tmpl w:val="AD2E551A"/>
    <w:lvl w:ilvl="0" w:tplc="8BE20930">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8A3D2A"/>
    <w:multiLevelType w:val="hybridMultilevel"/>
    <w:tmpl w:val="7922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61558"/>
    <w:multiLevelType w:val="hybridMultilevel"/>
    <w:tmpl w:val="1AE04C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855D7"/>
    <w:multiLevelType w:val="hybridMultilevel"/>
    <w:tmpl w:val="AD2E5D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6957463"/>
    <w:multiLevelType w:val="hybridMultilevel"/>
    <w:tmpl w:val="8FEE4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69291A"/>
    <w:multiLevelType w:val="hybridMultilevel"/>
    <w:tmpl w:val="F3BE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2934CF"/>
    <w:multiLevelType w:val="hybridMultilevel"/>
    <w:tmpl w:val="685E6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80BC5"/>
    <w:multiLevelType w:val="hybridMultilevel"/>
    <w:tmpl w:val="60FAB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672D4"/>
    <w:multiLevelType w:val="hybridMultilevel"/>
    <w:tmpl w:val="6302B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606B88"/>
    <w:multiLevelType w:val="hybridMultilevel"/>
    <w:tmpl w:val="1DD8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41A39"/>
    <w:multiLevelType w:val="hybridMultilevel"/>
    <w:tmpl w:val="7A602C9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47950"/>
    <w:multiLevelType w:val="hybridMultilevel"/>
    <w:tmpl w:val="71A8B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1720A5"/>
    <w:multiLevelType w:val="hybridMultilevel"/>
    <w:tmpl w:val="4992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465E6E"/>
    <w:multiLevelType w:val="hybridMultilevel"/>
    <w:tmpl w:val="2E5025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F14D50"/>
    <w:multiLevelType w:val="hybridMultilevel"/>
    <w:tmpl w:val="92F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43C03"/>
    <w:multiLevelType w:val="hybridMultilevel"/>
    <w:tmpl w:val="36EEB8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8548F"/>
    <w:multiLevelType w:val="hybridMultilevel"/>
    <w:tmpl w:val="B238A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B03D1D"/>
    <w:multiLevelType w:val="hybridMultilevel"/>
    <w:tmpl w:val="53380264"/>
    <w:lvl w:ilvl="0" w:tplc="04090005">
      <w:start w:val="1"/>
      <w:numFmt w:val="bullet"/>
      <w:lvlText w:val=""/>
      <w:lvlJc w:val="left"/>
      <w:pPr>
        <w:ind w:left="360" w:hanging="360"/>
      </w:pPr>
      <w:rPr>
        <w:rFonts w:ascii="Wingdings" w:hAnsi="Wingdings" w:hint="default"/>
      </w:rPr>
    </w:lvl>
    <w:lvl w:ilvl="1" w:tplc="ED348EB2">
      <w:numFmt w:val="bullet"/>
      <w:lvlText w:val="•"/>
      <w:lvlJc w:val="left"/>
      <w:pPr>
        <w:ind w:left="1440" w:hanging="72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0C7067"/>
    <w:multiLevelType w:val="hybridMultilevel"/>
    <w:tmpl w:val="49C0B6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C31002"/>
    <w:multiLevelType w:val="hybridMultilevel"/>
    <w:tmpl w:val="A18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C1FAB"/>
    <w:multiLevelType w:val="hybridMultilevel"/>
    <w:tmpl w:val="8CFC3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67322"/>
    <w:multiLevelType w:val="hybridMultilevel"/>
    <w:tmpl w:val="AFF02B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A750D0"/>
    <w:multiLevelType w:val="hybridMultilevel"/>
    <w:tmpl w:val="166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868F8"/>
    <w:multiLevelType w:val="hybridMultilevel"/>
    <w:tmpl w:val="A002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91211"/>
    <w:multiLevelType w:val="hybridMultilevel"/>
    <w:tmpl w:val="9260D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04FAE"/>
    <w:multiLevelType w:val="hybridMultilevel"/>
    <w:tmpl w:val="E024719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23"/>
  </w:num>
  <w:num w:numId="4">
    <w:abstractNumId w:val="10"/>
  </w:num>
  <w:num w:numId="5">
    <w:abstractNumId w:val="39"/>
  </w:num>
  <w:num w:numId="6">
    <w:abstractNumId w:val="21"/>
  </w:num>
  <w:num w:numId="7">
    <w:abstractNumId w:val="34"/>
  </w:num>
  <w:num w:numId="8">
    <w:abstractNumId w:val="13"/>
  </w:num>
  <w:num w:numId="9">
    <w:abstractNumId w:val="25"/>
  </w:num>
  <w:num w:numId="10">
    <w:abstractNumId w:val="2"/>
  </w:num>
  <w:num w:numId="11">
    <w:abstractNumId w:val="12"/>
  </w:num>
  <w:num w:numId="12">
    <w:abstractNumId w:val="28"/>
  </w:num>
  <w:num w:numId="13">
    <w:abstractNumId w:val="8"/>
  </w:num>
  <w:num w:numId="14">
    <w:abstractNumId w:val="36"/>
  </w:num>
  <w:num w:numId="15">
    <w:abstractNumId w:val="7"/>
  </w:num>
  <w:num w:numId="16">
    <w:abstractNumId w:val="27"/>
  </w:num>
  <w:num w:numId="17">
    <w:abstractNumId w:val="22"/>
  </w:num>
  <w:num w:numId="18">
    <w:abstractNumId w:val="17"/>
  </w:num>
  <w:num w:numId="19">
    <w:abstractNumId w:val="0"/>
  </w:num>
  <w:num w:numId="20">
    <w:abstractNumId w:val="6"/>
  </w:num>
  <w:num w:numId="21">
    <w:abstractNumId w:val="31"/>
  </w:num>
  <w:num w:numId="22">
    <w:abstractNumId w:val="20"/>
  </w:num>
  <w:num w:numId="23">
    <w:abstractNumId w:val="4"/>
  </w:num>
  <w:num w:numId="24">
    <w:abstractNumId w:val="18"/>
  </w:num>
  <w:num w:numId="25">
    <w:abstractNumId w:val="26"/>
  </w:num>
  <w:num w:numId="26">
    <w:abstractNumId w:val="19"/>
  </w:num>
  <w:num w:numId="27">
    <w:abstractNumId w:val="32"/>
  </w:num>
  <w:num w:numId="28">
    <w:abstractNumId w:val="16"/>
  </w:num>
  <w:num w:numId="29">
    <w:abstractNumId w:val="35"/>
  </w:num>
  <w:num w:numId="30">
    <w:abstractNumId w:val="33"/>
  </w:num>
  <w:num w:numId="31">
    <w:abstractNumId w:val="38"/>
  </w:num>
  <w:num w:numId="32">
    <w:abstractNumId w:val="30"/>
  </w:num>
  <w:num w:numId="33">
    <w:abstractNumId w:val="5"/>
  </w:num>
  <w:num w:numId="34">
    <w:abstractNumId w:val="3"/>
  </w:num>
  <w:num w:numId="35">
    <w:abstractNumId w:val="15"/>
  </w:num>
  <w:num w:numId="36">
    <w:abstractNumId w:val="37"/>
  </w:num>
  <w:num w:numId="37">
    <w:abstractNumId w:val="14"/>
  </w:num>
  <w:num w:numId="38">
    <w:abstractNumId w:val="24"/>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E"/>
    <w:rsid w:val="000016B4"/>
    <w:rsid w:val="00005E79"/>
    <w:rsid w:val="00013F1D"/>
    <w:rsid w:val="00024E6D"/>
    <w:rsid w:val="00031D9D"/>
    <w:rsid w:val="00032914"/>
    <w:rsid w:val="00040587"/>
    <w:rsid w:val="00041A09"/>
    <w:rsid w:val="00041DB1"/>
    <w:rsid w:val="00047D32"/>
    <w:rsid w:val="00050B27"/>
    <w:rsid w:val="000542F7"/>
    <w:rsid w:val="000872BA"/>
    <w:rsid w:val="000934A3"/>
    <w:rsid w:val="000A0134"/>
    <w:rsid w:val="000A0158"/>
    <w:rsid w:val="000A1EF6"/>
    <w:rsid w:val="000A2A29"/>
    <w:rsid w:val="000A4B91"/>
    <w:rsid w:val="000B0B33"/>
    <w:rsid w:val="000D33D0"/>
    <w:rsid w:val="000E1944"/>
    <w:rsid w:val="000F13F6"/>
    <w:rsid w:val="00111023"/>
    <w:rsid w:val="00115CA8"/>
    <w:rsid w:val="00117F59"/>
    <w:rsid w:val="00125208"/>
    <w:rsid w:val="00127051"/>
    <w:rsid w:val="00132D20"/>
    <w:rsid w:val="00133281"/>
    <w:rsid w:val="00147032"/>
    <w:rsid w:val="00150B2C"/>
    <w:rsid w:val="00172DE2"/>
    <w:rsid w:val="00182CA9"/>
    <w:rsid w:val="0018608C"/>
    <w:rsid w:val="0019011E"/>
    <w:rsid w:val="00190848"/>
    <w:rsid w:val="00190E23"/>
    <w:rsid w:val="00192307"/>
    <w:rsid w:val="00193F24"/>
    <w:rsid w:val="001A011B"/>
    <w:rsid w:val="001A193A"/>
    <w:rsid w:val="001B21EA"/>
    <w:rsid w:val="001C1073"/>
    <w:rsid w:val="001C3906"/>
    <w:rsid w:val="001C3F85"/>
    <w:rsid w:val="001C6A82"/>
    <w:rsid w:val="001D42BE"/>
    <w:rsid w:val="001D4E09"/>
    <w:rsid w:val="001D5956"/>
    <w:rsid w:val="001D7961"/>
    <w:rsid w:val="001E3C95"/>
    <w:rsid w:val="00210223"/>
    <w:rsid w:val="00214008"/>
    <w:rsid w:val="00215FB8"/>
    <w:rsid w:val="00220C08"/>
    <w:rsid w:val="002228F2"/>
    <w:rsid w:val="00233924"/>
    <w:rsid w:val="00241994"/>
    <w:rsid w:val="002471D8"/>
    <w:rsid w:val="00254B82"/>
    <w:rsid w:val="00264CF2"/>
    <w:rsid w:val="00267212"/>
    <w:rsid w:val="002678ED"/>
    <w:rsid w:val="002801C0"/>
    <w:rsid w:val="00284E6C"/>
    <w:rsid w:val="00286B8C"/>
    <w:rsid w:val="00292C22"/>
    <w:rsid w:val="002A4A14"/>
    <w:rsid w:val="002C2047"/>
    <w:rsid w:val="002C247E"/>
    <w:rsid w:val="002D6B6D"/>
    <w:rsid w:val="002E6BF6"/>
    <w:rsid w:val="002E7288"/>
    <w:rsid w:val="003064AA"/>
    <w:rsid w:val="00306FAF"/>
    <w:rsid w:val="003142D4"/>
    <w:rsid w:val="0031499F"/>
    <w:rsid w:val="00314FD7"/>
    <w:rsid w:val="0031577C"/>
    <w:rsid w:val="00317240"/>
    <w:rsid w:val="00324F40"/>
    <w:rsid w:val="003264A7"/>
    <w:rsid w:val="00343B7C"/>
    <w:rsid w:val="003504B6"/>
    <w:rsid w:val="00352F5A"/>
    <w:rsid w:val="00357C86"/>
    <w:rsid w:val="003617D1"/>
    <w:rsid w:val="00367331"/>
    <w:rsid w:val="00382203"/>
    <w:rsid w:val="00384C86"/>
    <w:rsid w:val="00387585"/>
    <w:rsid w:val="00390A3C"/>
    <w:rsid w:val="003A4071"/>
    <w:rsid w:val="003A591F"/>
    <w:rsid w:val="003A7F32"/>
    <w:rsid w:val="003B69CE"/>
    <w:rsid w:val="003B6D0D"/>
    <w:rsid w:val="003C0433"/>
    <w:rsid w:val="003C0993"/>
    <w:rsid w:val="003C2487"/>
    <w:rsid w:val="003C489B"/>
    <w:rsid w:val="003C5AD3"/>
    <w:rsid w:val="003C77CA"/>
    <w:rsid w:val="003D1FC4"/>
    <w:rsid w:val="003D5B66"/>
    <w:rsid w:val="003E1535"/>
    <w:rsid w:val="004165D6"/>
    <w:rsid w:val="004268D3"/>
    <w:rsid w:val="00454E97"/>
    <w:rsid w:val="0046123B"/>
    <w:rsid w:val="00466BF2"/>
    <w:rsid w:val="004757F6"/>
    <w:rsid w:val="00480BC2"/>
    <w:rsid w:val="0048422C"/>
    <w:rsid w:val="00496B0C"/>
    <w:rsid w:val="00497243"/>
    <w:rsid w:val="004B1399"/>
    <w:rsid w:val="004C6961"/>
    <w:rsid w:val="004D1295"/>
    <w:rsid w:val="004D7DB1"/>
    <w:rsid w:val="004E1B4A"/>
    <w:rsid w:val="004E4F78"/>
    <w:rsid w:val="004E5A85"/>
    <w:rsid w:val="004F243A"/>
    <w:rsid w:val="004F5D19"/>
    <w:rsid w:val="00501B6E"/>
    <w:rsid w:val="00504E8C"/>
    <w:rsid w:val="00511C25"/>
    <w:rsid w:val="0051376D"/>
    <w:rsid w:val="00524363"/>
    <w:rsid w:val="00524810"/>
    <w:rsid w:val="005260A7"/>
    <w:rsid w:val="00531805"/>
    <w:rsid w:val="00531983"/>
    <w:rsid w:val="00535A9D"/>
    <w:rsid w:val="0054246A"/>
    <w:rsid w:val="00543B75"/>
    <w:rsid w:val="0054685B"/>
    <w:rsid w:val="00551A74"/>
    <w:rsid w:val="005556E8"/>
    <w:rsid w:val="00563C89"/>
    <w:rsid w:val="00565917"/>
    <w:rsid w:val="005734D7"/>
    <w:rsid w:val="00573CC6"/>
    <w:rsid w:val="00580B26"/>
    <w:rsid w:val="005813C5"/>
    <w:rsid w:val="005827A6"/>
    <w:rsid w:val="00592C97"/>
    <w:rsid w:val="005C2EF4"/>
    <w:rsid w:val="005D5F3C"/>
    <w:rsid w:val="005E1621"/>
    <w:rsid w:val="005F172C"/>
    <w:rsid w:val="005F6E7B"/>
    <w:rsid w:val="00603D19"/>
    <w:rsid w:val="006073EF"/>
    <w:rsid w:val="006116A7"/>
    <w:rsid w:val="00611F6B"/>
    <w:rsid w:val="00642627"/>
    <w:rsid w:val="00646DCC"/>
    <w:rsid w:val="00651013"/>
    <w:rsid w:val="00652795"/>
    <w:rsid w:val="00652C49"/>
    <w:rsid w:val="00654BB5"/>
    <w:rsid w:val="006611CF"/>
    <w:rsid w:val="00661ADE"/>
    <w:rsid w:val="006703D2"/>
    <w:rsid w:val="00672D63"/>
    <w:rsid w:val="00675E05"/>
    <w:rsid w:val="00676AB3"/>
    <w:rsid w:val="00690359"/>
    <w:rsid w:val="00692031"/>
    <w:rsid w:val="006947C9"/>
    <w:rsid w:val="006A1818"/>
    <w:rsid w:val="006A6136"/>
    <w:rsid w:val="006B3D2A"/>
    <w:rsid w:val="006C496C"/>
    <w:rsid w:val="006C4F2A"/>
    <w:rsid w:val="006D70D0"/>
    <w:rsid w:val="006E0987"/>
    <w:rsid w:val="006E4820"/>
    <w:rsid w:val="00702BAC"/>
    <w:rsid w:val="00702D69"/>
    <w:rsid w:val="00712190"/>
    <w:rsid w:val="0071589B"/>
    <w:rsid w:val="00727A15"/>
    <w:rsid w:val="0073103F"/>
    <w:rsid w:val="00735453"/>
    <w:rsid w:val="0073556E"/>
    <w:rsid w:val="0073561C"/>
    <w:rsid w:val="00747622"/>
    <w:rsid w:val="00764408"/>
    <w:rsid w:val="00772FB3"/>
    <w:rsid w:val="00773984"/>
    <w:rsid w:val="007861F6"/>
    <w:rsid w:val="007943AD"/>
    <w:rsid w:val="00795571"/>
    <w:rsid w:val="007968C0"/>
    <w:rsid w:val="007A2A2D"/>
    <w:rsid w:val="007A32DF"/>
    <w:rsid w:val="007B1945"/>
    <w:rsid w:val="007B19B6"/>
    <w:rsid w:val="007B3EF4"/>
    <w:rsid w:val="007C0CEF"/>
    <w:rsid w:val="007C40AB"/>
    <w:rsid w:val="007C5FD1"/>
    <w:rsid w:val="007C67D8"/>
    <w:rsid w:val="007D05FB"/>
    <w:rsid w:val="007D2958"/>
    <w:rsid w:val="007D540F"/>
    <w:rsid w:val="007F77F4"/>
    <w:rsid w:val="007F7C36"/>
    <w:rsid w:val="00802FD1"/>
    <w:rsid w:val="00803581"/>
    <w:rsid w:val="00805C27"/>
    <w:rsid w:val="00806739"/>
    <w:rsid w:val="00815DFF"/>
    <w:rsid w:val="00816F52"/>
    <w:rsid w:val="008276A9"/>
    <w:rsid w:val="0084275D"/>
    <w:rsid w:val="00847356"/>
    <w:rsid w:val="0085363A"/>
    <w:rsid w:val="00857FA4"/>
    <w:rsid w:val="008616F3"/>
    <w:rsid w:val="00863505"/>
    <w:rsid w:val="00874387"/>
    <w:rsid w:val="00877B5A"/>
    <w:rsid w:val="00882117"/>
    <w:rsid w:val="00894F72"/>
    <w:rsid w:val="008A1335"/>
    <w:rsid w:val="008A5A0C"/>
    <w:rsid w:val="008B4388"/>
    <w:rsid w:val="008B6EE7"/>
    <w:rsid w:val="008D5C02"/>
    <w:rsid w:val="008D5FD9"/>
    <w:rsid w:val="008D6C1F"/>
    <w:rsid w:val="008E508F"/>
    <w:rsid w:val="008F0BA3"/>
    <w:rsid w:val="008F718F"/>
    <w:rsid w:val="008F72CD"/>
    <w:rsid w:val="008F72F4"/>
    <w:rsid w:val="009004B3"/>
    <w:rsid w:val="00905BE5"/>
    <w:rsid w:val="009060B7"/>
    <w:rsid w:val="009261AA"/>
    <w:rsid w:val="00934EAF"/>
    <w:rsid w:val="0094147A"/>
    <w:rsid w:val="0095683E"/>
    <w:rsid w:val="009630B5"/>
    <w:rsid w:val="00964490"/>
    <w:rsid w:val="00966091"/>
    <w:rsid w:val="00995BA8"/>
    <w:rsid w:val="00996452"/>
    <w:rsid w:val="009A7318"/>
    <w:rsid w:val="009C223F"/>
    <w:rsid w:val="009C7642"/>
    <w:rsid w:val="009D53E9"/>
    <w:rsid w:val="009E16F3"/>
    <w:rsid w:val="009F3E98"/>
    <w:rsid w:val="009F7C29"/>
    <w:rsid w:val="00A00A43"/>
    <w:rsid w:val="00A076E8"/>
    <w:rsid w:val="00A07C92"/>
    <w:rsid w:val="00A10C37"/>
    <w:rsid w:val="00A12C16"/>
    <w:rsid w:val="00A21FF0"/>
    <w:rsid w:val="00A37E0F"/>
    <w:rsid w:val="00A42F59"/>
    <w:rsid w:val="00A44112"/>
    <w:rsid w:val="00A47873"/>
    <w:rsid w:val="00A53531"/>
    <w:rsid w:val="00A76A87"/>
    <w:rsid w:val="00A77292"/>
    <w:rsid w:val="00A77A46"/>
    <w:rsid w:val="00A83A6D"/>
    <w:rsid w:val="00A8722E"/>
    <w:rsid w:val="00AA224B"/>
    <w:rsid w:val="00AA541A"/>
    <w:rsid w:val="00AD08F4"/>
    <w:rsid w:val="00AE74B2"/>
    <w:rsid w:val="00AF34D5"/>
    <w:rsid w:val="00B0070A"/>
    <w:rsid w:val="00B047E5"/>
    <w:rsid w:val="00B24A07"/>
    <w:rsid w:val="00B40B8F"/>
    <w:rsid w:val="00B42ACB"/>
    <w:rsid w:val="00B56C91"/>
    <w:rsid w:val="00B6414F"/>
    <w:rsid w:val="00B828E0"/>
    <w:rsid w:val="00BA0E5A"/>
    <w:rsid w:val="00BB0E18"/>
    <w:rsid w:val="00BB15BB"/>
    <w:rsid w:val="00BB1F6F"/>
    <w:rsid w:val="00BB25EC"/>
    <w:rsid w:val="00BB6053"/>
    <w:rsid w:val="00C04422"/>
    <w:rsid w:val="00C15605"/>
    <w:rsid w:val="00C20C62"/>
    <w:rsid w:val="00C26369"/>
    <w:rsid w:val="00C26829"/>
    <w:rsid w:val="00C50923"/>
    <w:rsid w:val="00C545EA"/>
    <w:rsid w:val="00C62C15"/>
    <w:rsid w:val="00C643EA"/>
    <w:rsid w:val="00C658A1"/>
    <w:rsid w:val="00C7123B"/>
    <w:rsid w:val="00C72653"/>
    <w:rsid w:val="00C85775"/>
    <w:rsid w:val="00C911D5"/>
    <w:rsid w:val="00C93A59"/>
    <w:rsid w:val="00C9525D"/>
    <w:rsid w:val="00CA19FB"/>
    <w:rsid w:val="00CA5501"/>
    <w:rsid w:val="00CC0BA6"/>
    <w:rsid w:val="00CC54BC"/>
    <w:rsid w:val="00CC787E"/>
    <w:rsid w:val="00CD2221"/>
    <w:rsid w:val="00CD276A"/>
    <w:rsid w:val="00CD7BA5"/>
    <w:rsid w:val="00CE5CD2"/>
    <w:rsid w:val="00CE6C6E"/>
    <w:rsid w:val="00CF00EB"/>
    <w:rsid w:val="00CF147C"/>
    <w:rsid w:val="00D07ABD"/>
    <w:rsid w:val="00D15012"/>
    <w:rsid w:val="00D22FDA"/>
    <w:rsid w:val="00D32533"/>
    <w:rsid w:val="00D42255"/>
    <w:rsid w:val="00D45F71"/>
    <w:rsid w:val="00D46B3B"/>
    <w:rsid w:val="00D50237"/>
    <w:rsid w:val="00D52E37"/>
    <w:rsid w:val="00D53369"/>
    <w:rsid w:val="00D541FB"/>
    <w:rsid w:val="00D54CCA"/>
    <w:rsid w:val="00D63D7A"/>
    <w:rsid w:val="00D65572"/>
    <w:rsid w:val="00D66DB4"/>
    <w:rsid w:val="00D71D6E"/>
    <w:rsid w:val="00D876D1"/>
    <w:rsid w:val="00D9092F"/>
    <w:rsid w:val="00D928BC"/>
    <w:rsid w:val="00DA05C1"/>
    <w:rsid w:val="00DA4CEB"/>
    <w:rsid w:val="00DA679D"/>
    <w:rsid w:val="00DB2C4D"/>
    <w:rsid w:val="00DD7C67"/>
    <w:rsid w:val="00DE6176"/>
    <w:rsid w:val="00DF2F07"/>
    <w:rsid w:val="00DF3D50"/>
    <w:rsid w:val="00E020AA"/>
    <w:rsid w:val="00E14E33"/>
    <w:rsid w:val="00E17363"/>
    <w:rsid w:val="00E21298"/>
    <w:rsid w:val="00E22ACE"/>
    <w:rsid w:val="00E2513A"/>
    <w:rsid w:val="00E311EB"/>
    <w:rsid w:val="00E43A63"/>
    <w:rsid w:val="00E44727"/>
    <w:rsid w:val="00E45289"/>
    <w:rsid w:val="00E457A7"/>
    <w:rsid w:val="00E566B6"/>
    <w:rsid w:val="00E82D73"/>
    <w:rsid w:val="00E9183D"/>
    <w:rsid w:val="00E93279"/>
    <w:rsid w:val="00E941E5"/>
    <w:rsid w:val="00E9486A"/>
    <w:rsid w:val="00EA15B7"/>
    <w:rsid w:val="00EB0C91"/>
    <w:rsid w:val="00EB2CB2"/>
    <w:rsid w:val="00EB51EB"/>
    <w:rsid w:val="00EC2AEA"/>
    <w:rsid w:val="00EC7BA4"/>
    <w:rsid w:val="00ED4737"/>
    <w:rsid w:val="00EE24F2"/>
    <w:rsid w:val="00EF01B6"/>
    <w:rsid w:val="00EF024F"/>
    <w:rsid w:val="00EF35FE"/>
    <w:rsid w:val="00EF60F8"/>
    <w:rsid w:val="00F1472B"/>
    <w:rsid w:val="00F21278"/>
    <w:rsid w:val="00F35011"/>
    <w:rsid w:val="00F429DC"/>
    <w:rsid w:val="00F51F18"/>
    <w:rsid w:val="00F52567"/>
    <w:rsid w:val="00F556AC"/>
    <w:rsid w:val="00F60E14"/>
    <w:rsid w:val="00F71047"/>
    <w:rsid w:val="00F75131"/>
    <w:rsid w:val="00F84B6F"/>
    <w:rsid w:val="00FA2382"/>
    <w:rsid w:val="00FA6FE2"/>
    <w:rsid w:val="00FB24AA"/>
    <w:rsid w:val="00FB2D36"/>
    <w:rsid w:val="00FB3612"/>
    <w:rsid w:val="00FB71FD"/>
    <w:rsid w:val="00FC38B3"/>
    <w:rsid w:val="00FD5EB4"/>
    <w:rsid w:val="00FD6BA4"/>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A1FCE-FE9A-462D-9DDF-93740378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92"/>
  </w:style>
  <w:style w:type="paragraph" w:styleId="Heading1">
    <w:name w:val="heading 1"/>
    <w:basedOn w:val="Normal"/>
    <w:next w:val="Normal"/>
    <w:link w:val="Heading1Char"/>
    <w:qFormat/>
    <w:rsid w:val="0038758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BE"/>
  </w:style>
  <w:style w:type="paragraph" w:styleId="Header">
    <w:name w:val="header"/>
    <w:basedOn w:val="Normal"/>
    <w:link w:val="HeaderChar"/>
    <w:uiPriority w:val="99"/>
    <w:unhideWhenUsed/>
    <w:rsid w:val="001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BE"/>
  </w:style>
  <w:style w:type="character" w:styleId="PageNumber">
    <w:name w:val="page number"/>
    <w:rsid w:val="001D42BE"/>
    <w:rPr>
      <w:sz w:val="18"/>
    </w:rPr>
  </w:style>
  <w:style w:type="character" w:styleId="Hyperlink">
    <w:name w:val="Hyperlink"/>
    <w:basedOn w:val="DefaultParagraphFont"/>
    <w:uiPriority w:val="99"/>
    <w:unhideWhenUsed/>
    <w:rsid w:val="001D42BE"/>
    <w:rPr>
      <w:color w:val="0000FF" w:themeColor="hyperlink"/>
      <w:u w:val="single"/>
    </w:rPr>
  </w:style>
  <w:style w:type="paragraph" w:styleId="BalloonText">
    <w:name w:val="Balloon Text"/>
    <w:basedOn w:val="Normal"/>
    <w:link w:val="BalloonTextChar"/>
    <w:uiPriority w:val="99"/>
    <w:semiHidden/>
    <w:unhideWhenUsed/>
    <w:rsid w:val="001D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BE"/>
    <w:rPr>
      <w:rFonts w:ascii="Tahoma" w:hAnsi="Tahoma" w:cs="Tahoma"/>
      <w:sz w:val="16"/>
      <w:szCs w:val="16"/>
    </w:rPr>
  </w:style>
  <w:style w:type="paragraph" w:styleId="ListParagraph">
    <w:name w:val="List Paragraph"/>
    <w:basedOn w:val="Normal"/>
    <w:uiPriority w:val="34"/>
    <w:qFormat/>
    <w:rsid w:val="0054246A"/>
    <w:pPr>
      <w:ind w:left="720"/>
      <w:contextualSpacing/>
    </w:pPr>
  </w:style>
  <w:style w:type="character" w:styleId="FollowedHyperlink">
    <w:name w:val="FollowedHyperlink"/>
    <w:basedOn w:val="DefaultParagraphFont"/>
    <w:uiPriority w:val="99"/>
    <w:semiHidden/>
    <w:unhideWhenUsed/>
    <w:rsid w:val="00D15012"/>
    <w:rPr>
      <w:color w:val="800080" w:themeColor="followedHyperlink"/>
      <w:u w:val="single"/>
    </w:rPr>
  </w:style>
  <w:style w:type="character" w:customStyle="1" w:styleId="Heading1Char">
    <w:name w:val="Heading 1 Char"/>
    <w:basedOn w:val="DefaultParagraphFont"/>
    <w:link w:val="Heading1"/>
    <w:rsid w:val="00387585"/>
    <w:rPr>
      <w:rFonts w:ascii="Times New Roman" w:eastAsia="Times New Roman" w:hAnsi="Times New Roman" w:cs="Times New Roman"/>
      <w:b/>
      <w:bCs/>
      <w:sz w:val="24"/>
      <w:szCs w:val="24"/>
    </w:rPr>
  </w:style>
  <w:style w:type="table" w:styleId="TableGrid">
    <w:name w:val="Table Grid"/>
    <w:basedOn w:val="TableNormal"/>
    <w:uiPriority w:val="59"/>
    <w:rsid w:val="00D2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FB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73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3694">
      <w:bodyDiv w:val="1"/>
      <w:marLeft w:val="0"/>
      <w:marRight w:val="0"/>
      <w:marTop w:val="0"/>
      <w:marBottom w:val="0"/>
      <w:divBdr>
        <w:top w:val="none" w:sz="0" w:space="0" w:color="auto"/>
        <w:left w:val="none" w:sz="0" w:space="0" w:color="auto"/>
        <w:bottom w:val="none" w:sz="0" w:space="0" w:color="auto"/>
        <w:right w:val="none" w:sz="0" w:space="0" w:color="auto"/>
      </w:divBdr>
    </w:div>
    <w:div w:id="738212217">
      <w:bodyDiv w:val="1"/>
      <w:marLeft w:val="0"/>
      <w:marRight w:val="0"/>
      <w:marTop w:val="0"/>
      <w:marBottom w:val="0"/>
      <w:divBdr>
        <w:top w:val="none" w:sz="0" w:space="0" w:color="auto"/>
        <w:left w:val="none" w:sz="0" w:space="0" w:color="auto"/>
        <w:bottom w:val="none" w:sz="0" w:space="0" w:color="auto"/>
        <w:right w:val="none" w:sz="0" w:space="0" w:color="auto"/>
      </w:divBdr>
    </w:div>
    <w:div w:id="759716310">
      <w:bodyDiv w:val="1"/>
      <w:marLeft w:val="0"/>
      <w:marRight w:val="0"/>
      <w:marTop w:val="0"/>
      <w:marBottom w:val="0"/>
      <w:divBdr>
        <w:top w:val="none" w:sz="0" w:space="0" w:color="auto"/>
        <w:left w:val="none" w:sz="0" w:space="0" w:color="auto"/>
        <w:bottom w:val="none" w:sz="0" w:space="0" w:color="auto"/>
        <w:right w:val="none" w:sz="0" w:space="0" w:color="auto"/>
      </w:divBdr>
    </w:div>
    <w:div w:id="872964119">
      <w:bodyDiv w:val="1"/>
      <w:marLeft w:val="0"/>
      <w:marRight w:val="0"/>
      <w:marTop w:val="0"/>
      <w:marBottom w:val="0"/>
      <w:divBdr>
        <w:top w:val="none" w:sz="0" w:space="0" w:color="auto"/>
        <w:left w:val="none" w:sz="0" w:space="0" w:color="auto"/>
        <w:bottom w:val="none" w:sz="0" w:space="0" w:color="auto"/>
        <w:right w:val="none" w:sz="0" w:space="0" w:color="auto"/>
      </w:divBdr>
    </w:div>
    <w:div w:id="974718189">
      <w:bodyDiv w:val="1"/>
      <w:marLeft w:val="0"/>
      <w:marRight w:val="0"/>
      <w:marTop w:val="0"/>
      <w:marBottom w:val="0"/>
      <w:divBdr>
        <w:top w:val="none" w:sz="0" w:space="0" w:color="auto"/>
        <w:left w:val="none" w:sz="0" w:space="0" w:color="auto"/>
        <w:bottom w:val="none" w:sz="0" w:space="0" w:color="auto"/>
        <w:right w:val="none" w:sz="0" w:space="0" w:color="auto"/>
      </w:divBdr>
    </w:div>
    <w:div w:id="1200704484">
      <w:bodyDiv w:val="1"/>
      <w:marLeft w:val="0"/>
      <w:marRight w:val="0"/>
      <w:marTop w:val="0"/>
      <w:marBottom w:val="0"/>
      <w:divBdr>
        <w:top w:val="none" w:sz="0" w:space="0" w:color="auto"/>
        <w:left w:val="none" w:sz="0" w:space="0" w:color="auto"/>
        <w:bottom w:val="none" w:sz="0" w:space="0" w:color="auto"/>
        <w:right w:val="none" w:sz="0" w:space="0" w:color="auto"/>
      </w:divBdr>
    </w:div>
    <w:div w:id="20693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acs.org" TargetMode="External"/><Relationship Id="rId39" Type="http://schemas.openxmlformats.org/officeDocument/2006/relationships/hyperlink" Target="mailto:nomelect@acs.org" TargetMode="External"/><Relationship Id="rId21" Type="http://schemas.openxmlformats.org/officeDocument/2006/relationships/hyperlink" Target="mailto:bylaws@acs.org" TargetMode="External"/><Relationship Id="rId34" Type="http://schemas.openxmlformats.org/officeDocument/2006/relationships/hyperlink" Target="mailto:cei@acs.org" TargetMode="External"/><Relationship Id="rId42" Type="http://schemas.openxmlformats.org/officeDocument/2006/relationships/hyperlink" Target="http://www.acs.org/cta" TargetMode="External"/><Relationship Id="rId47" Type="http://schemas.openxmlformats.org/officeDocument/2006/relationships/hyperlink" Target="http://www.acs.org/acshighlights" TargetMode="External"/><Relationship Id="rId50" Type="http://schemas.openxmlformats.org/officeDocument/2006/relationships/hyperlink" Target="http://www.acs.org/OTP"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yellowbook.acs.org" TargetMode="External"/><Relationship Id="rId11" Type="http://schemas.openxmlformats.org/officeDocument/2006/relationships/footer" Target="footer2.xml"/><Relationship Id="rId24" Type="http://schemas.openxmlformats.org/officeDocument/2006/relationships/hyperlink" Target="mailto:p.dorhout@acs.org" TargetMode="External"/><Relationship Id="rId32" Type="http://schemas.openxmlformats.org/officeDocument/2006/relationships/hyperlink" Target="http://www.acs.org/careerfair" TargetMode="External"/><Relationship Id="rId37" Type="http://schemas.openxmlformats.org/officeDocument/2006/relationships/hyperlink" Target="http://www.facebook.com/ACS.CMA" TargetMode="External"/><Relationship Id="rId40" Type="http://schemas.openxmlformats.org/officeDocument/2006/relationships/hyperlink" Target="mailto:patents@acs.org" TargetMode="External"/><Relationship Id="rId45" Type="http://schemas.openxmlformats.org/officeDocument/2006/relationships/hyperlink" Target="http://www.acsycc.org" TargetMode="External"/><Relationship Id="rId53" Type="http://schemas.openxmlformats.org/officeDocument/2006/relationships/hyperlink" Target="http://www.acs.org/content/acs/en/about/governance/councilors.html"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www.acs.org/govdocs" TargetMode="External"/><Relationship Id="rId44" Type="http://schemas.openxmlformats.org/officeDocument/2006/relationships/hyperlink" Target="mailto:wcc@acs.org" TargetMode="External"/><Relationship Id="rId52" Type="http://schemas.openxmlformats.org/officeDocument/2006/relationships/hyperlink" Target="mailto:CPRCMakeover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omelect@acs.org" TargetMode="External"/><Relationship Id="rId22" Type="http://schemas.openxmlformats.org/officeDocument/2006/relationships/hyperlink" Target="mailto:b.charpentier@acs.org" TargetMode="External"/><Relationship Id="rId27" Type="http://schemas.openxmlformats.org/officeDocument/2006/relationships/hyperlink" Target="mailto:safety@acs.org" TargetMode="External"/><Relationship Id="rId30" Type="http://schemas.openxmlformats.org/officeDocument/2006/relationships/hyperlink" Target="mailto:bylaws@acs.org" TargetMode="External"/><Relationship Id="rId35" Type="http://schemas.openxmlformats.org/officeDocument/2006/relationships/hyperlink" Target="http://www.acs.org/getinvolved" TargetMode="External"/><Relationship Id="rId43" Type="http://schemas.openxmlformats.org/officeDocument/2006/relationships/hyperlink" Target="mailto:cta@acs.org" TargetMode="External"/><Relationship Id="rId48" Type="http://schemas.openxmlformats.org/officeDocument/2006/relationships/hyperlink" Target="http://www.acs.org/bulletin5" TargetMode="External"/><Relationship Id="rId56" Type="http://schemas.openxmlformats.org/officeDocument/2006/relationships/theme" Target="theme/theme1.xml"/><Relationship Id="rId8" Type="http://schemas.openxmlformats.org/officeDocument/2006/relationships/hyperlink" Target="https://www.acs.org/content/acs/en/about/governance/councilors.html" TargetMode="External"/><Relationship Id="rId51" Type="http://schemas.openxmlformats.org/officeDocument/2006/relationships/hyperlink" Target="http://bit.ly/projectseedwebinar"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ecretary@acs.org" TargetMode="External"/><Relationship Id="rId33" Type="http://schemas.openxmlformats.org/officeDocument/2006/relationships/hyperlink" Target="mailto:careers@acs.org" TargetMode="External"/><Relationship Id="rId38" Type="http://schemas.openxmlformats.org/officeDocument/2006/relationships/hyperlink" Target="http://www.acs.org/elections" TargetMode="External"/><Relationship Id="rId46" Type="http://schemas.openxmlformats.org/officeDocument/2006/relationships/hyperlink" Target="https://www.yellowbook.acs.org" TargetMode="External"/><Relationship Id="rId20" Type="http://schemas.openxmlformats.org/officeDocument/2006/relationships/footer" Target="footer6.xml"/><Relationship Id="rId41" Type="http://schemas.openxmlformats.org/officeDocument/2006/relationships/hyperlink" Target="mailto:cpt@acs.org" TargetMode="External"/><Relationship Id="rId54" Type="http://schemas.openxmlformats.org/officeDocument/2006/relationships/hyperlink" Target="mailto:secretary@ac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s.org" TargetMode="External"/><Relationship Id="rId23" Type="http://schemas.openxmlformats.org/officeDocument/2006/relationships/hyperlink" Target="mailto:l.echegoyen@acs.orgg" TargetMode="External"/><Relationship Id="rId28" Type="http://schemas.openxmlformats.org/officeDocument/2006/relationships/hyperlink" Target="http://www.acs.org/policy" TargetMode="External"/><Relationship Id="rId36" Type="http://schemas.openxmlformats.org/officeDocument/2006/relationships/hyperlink" Target="http://www.chemdiversity.org" TargetMode="External"/><Relationship Id="rId49" Type="http://schemas.openxmlformats.org/officeDocument/2006/relationships/hyperlink" Target="https://tinyurl.com/ACSCWDYoutu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6606-EC0A-418B-A946-FAEA6635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René Wade</cp:lastModifiedBy>
  <cp:revision>2</cp:revision>
  <cp:lastPrinted>2019-08-29T16:11:00Z</cp:lastPrinted>
  <dcterms:created xsi:type="dcterms:W3CDTF">2019-08-30T15:20:00Z</dcterms:created>
  <dcterms:modified xsi:type="dcterms:W3CDTF">2019-08-30T15:20:00Z</dcterms:modified>
</cp:coreProperties>
</file>