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D3E3" w14:textId="77777777" w:rsidR="00EE0D71" w:rsidRDefault="00000000">
      <w:pPr>
        <w:spacing w:after="0"/>
        <w:jc w:val="center"/>
      </w:pPr>
      <w:bookmarkStart w:id="0" w:name="_gjdgxs" w:colFirst="0" w:colLast="0"/>
      <w:bookmarkEnd w:id="0"/>
      <w:r>
        <w:rPr>
          <w:noProof/>
        </w:rPr>
        <w:drawing>
          <wp:inline distT="0" distB="0" distL="0" distR="0" wp14:anchorId="1C5A95A2" wp14:editId="5A2B24FE">
            <wp:extent cx="6541522" cy="1208842"/>
            <wp:effectExtent l="0" t="0" r="0" b="0"/>
            <wp:docPr id="56" name="image28.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8.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3CFD520E" w14:textId="77777777" w:rsidR="00EE0D71" w:rsidRDefault="00EE0D71">
      <w:pPr>
        <w:spacing w:after="0"/>
        <w:jc w:val="center"/>
        <w:rPr>
          <w:b/>
          <w:color w:val="625371"/>
          <w:sz w:val="40"/>
          <w:szCs w:val="40"/>
        </w:rPr>
      </w:pPr>
    </w:p>
    <w:p w14:paraId="5D41AB77" w14:textId="77777777" w:rsidR="00EE0D71" w:rsidRDefault="00000000">
      <w:pPr>
        <w:spacing w:after="0"/>
        <w:jc w:val="center"/>
        <w:rPr>
          <w:b/>
          <w:color w:val="FF0000"/>
          <w:sz w:val="52"/>
          <w:szCs w:val="52"/>
        </w:rPr>
      </w:pPr>
      <w:r>
        <w:rPr>
          <w:b/>
          <w:color w:val="625371"/>
          <w:sz w:val="72"/>
          <w:szCs w:val="72"/>
        </w:rPr>
        <w:t>Teacher’s Guide</w:t>
      </w:r>
    </w:p>
    <w:p w14:paraId="3B5BDFE7" w14:textId="77777777" w:rsidR="00EE0D71" w:rsidRDefault="00EE0D71">
      <w:pPr>
        <w:spacing w:after="0"/>
        <w:jc w:val="center"/>
        <w:rPr>
          <w:b/>
          <w:color w:val="FF0000"/>
          <w:sz w:val="20"/>
          <w:szCs w:val="20"/>
        </w:rPr>
      </w:pPr>
    </w:p>
    <w:p w14:paraId="4EA97B6E" w14:textId="77777777" w:rsidR="00EE0D71" w:rsidRDefault="00000000">
      <w:pPr>
        <w:spacing w:after="0"/>
        <w:jc w:val="center"/>
        <w:rPr>
          <w:b/>
          <w:color w:val="FF0000"/>
          <w:sz w:val="52"/>
          <w:szCs w:val="52"/>
        </w:rPr>
      </w:pPr>
      <w:r>
        <w:rPr>
          <w:b/>
          <w:noProof/>
          <w:color w:val="FF0000"/>
          <w:sz w:val="52"/>
          <w:szCs w:val="52"/>
        </w:rPr>
        <mc:AlternateContent>
          <mc:Choice Requires="wpg">
            <w:drawing>
              <wp:anchor distT="0" distB="0" distL="0" distR="0" simplePos="0" relativeHeight="251658240" behindDoc="1" locked="0" layoutInCell="1" hidden="0" allowOverlap="1" wp14:anchorId="44370681" wp14:editId="0E0161BA">
                <wp:simplePos x="0" y="0"/>
                <wp:positionH relativeFrom="margin">
                  <wp:posOffset>-547685</wp:posOffset>
                </wp:positionH>
                <wp:positionV relativeFrom="margin">
                  <wp:posOffset>2571752</wp:posOffset>
                </wp:positionV>
                <wp:extent cx="7496175" cy="5669343"/>
                <wp:effectExtent l="0" t="0" r="0" b="0"/>
                <wp:wrapNone/>
                <wp:docPr id="25" name="Rectangle 25"/>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E7425DF"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-547685</wp:posOffset>
                </wp:positionH>
                <wp:positionV relativeFrom="margin">
                  <wp:posOffset>2571752</wp:posOffset>
                </wp:positionV>
                <wp:extent cx="7496175" cy="5669343"/>
                <wp:effectExtent b="0" l="0" r="0" t="0"/>
                <wp:wrapNone/>
                <wp:docPr id="25" name="image39.png"/>
                <a:graphic>
                  <a:graphicData uri="http://schemas.openxmlformats.org/drawingml/2006/picture">
                    <pic:pic>
                      <pic:nvPicPr>
                        <pic:cNvPr id="0" name="image39.png"/>
                        <pic:cNvPicPr preferRelativeResize="0"/>
                      </pic:nvPicPr>
                      <pic:blipFill>
                        <a:blip r:embed="rId8"/>
                        <a:srcRect/>
                        <a:stretch>
                          <a:fillRect/>
                        </a:stretch>
                      </pic:blipFill>
                      <pic:spPr>
                        <a:xfrm>
                          <a:off x="0" y="0"/>
                          <a:ext cx="7496175" cy="5669343"/>
                        </a:xfrm>
                        <a:prstGeom prst="rect"/>
                        <a:ln/>
                      </pic:spPr>
                    </pic:pic>
                  </a:graphicData>
                </a:graphic>
              </wp:anchor>
            </w:drawing>
          </mc:Fallback>
        </mc:AlternateContent>
      </w:r>
    </w:p>
    <w:p w14:paraId="56F114FC" w14:textId="77777777" w:rsidR="00EE0D71" w:rsidRDefault="00000000">
      <w:pPr>
        <w:spacing w:after="200"/>
        <w:jc w:val="center"/>
        <w:rPr>
          <w:b/>
          <w:sz w:val="72"/>
          <w:szCs w:val="72"/>
        </w:rPr>
      </w:pPr>
      <w:r>
        <w:rPr>
          <w:b/>
          <w:sz w:val="72"/>
          <w:szCs w:val="72"/>
        </w:rPr>
        <w:t>December 2023</w:t>
      </w:r>
    </w:p>
    <w:p w14:paraId="79BEE235" w14:textId="77777777" w:rsidR="00EE0D71" w:rsidRDefault="00EE0D71">
      <w:pPr>
        <w:spacing w:after="200"/>
        <w:jc w:val="center"/>
        <w:rPr>
          <w:b/>
          <w:sz w:val="20"/>
          <w:szCs w:val="20"/>
        </w:rPr>
      </w:pPr>
    </w:p>
    <w:p w14:paraId="2AF90337" w14:textId="77777777" w:rsidR="00EE0D71" w:rsidRDefault="00000000">
      <w:pPr>
        <w:tabs>
          <w:tab w:val="right" w:pos="9360"/>
        </w:tabs>
        <w:spacing w:before="200" w:after="0" w:line="276" w:lineRule="auto"/>
        <w:rPr>
          <w:rFonts w:ascii="Arial" w:eastAsia="Arial" w:hAnsi="Arial" w:cs="Arial"/>
          <w:b/>
          <w:i/>
          <w:sz w:val="44"/>
          <w:szCs w:val="44"/>
        </w:rPr>
      </w:pPr>
      <w:hyperlink w:anchor="_r19ub7lz56e">
        <w:r>
          <w:rPr>
            <w:b/>
            <w:color w:val="1155CC"/>
            <w:sz w:val="44"/>
            <w:szCs w:val="44"/>
            <w:u w:val="single"/>
          </w:rPr>
          <w:t>December Teacher’s Guide Introduction</w:t>
        </w:r>
      </w:hyperlink>
      <w:r>
        <w:rPr>
          <w:sz w:val="44"/>
          <w:szCs w:val="44"/>
        </w:rPr>
        <w:t>...................</w:t>
      </w:r>
      <w:r>
        <w:rPr>
          <w:rFonts w:ascii="Arial" w:eastAsia="Arial" w:hAnsi="Arial" w:cs="Arial"/>
          <w:b/>
          <w:i/>
          <w:sz w:val="44"/>
          <w:szCs w:val="44"/>
        </w:rPr>
        <w:t>2</w:t>
      </w:r>
    </w:p>
    <w:p w14:paraId="2DFD277A" w14:textId="77777777" w:rsidR="00EE0D71" w:rsidRDefault="00000000">
      <w:pPr>
        <w:tabs>
          <w:tab w:val="right" w:pos="9360"/>
        </w:tabs>
        <w:spacing w:before="200" w:after="0" w:line="276" w:lineRule="auto"/>
        <w:rPr>
          <w:rFonts w:ascii="Arial" w:eastAsia="Arial" w:hAnsi="Arial" w:cs="Arial"/>
          <w:b/>
          <w:i/>
          <w:sz w:val="44"/>
          <w:szCs w:val="44"/>
        </w:rPr>
      </w:pPr>
      <w:hyperlink w:anchor="_rlyq34kt50jf">
        <w:r>
          <w:rPr>
            <w:b/>
            <w:color w:val="1155CC"/>
            <w:sz w:val="44"/>
            <w:szCs w:val="44"/>
            <w:u w:val="single"/>
          </w:rPr>
          <w:t>Fighting Frost with Ice</w:t>
        </w:r>
      </w:hyperlink>
      <w:r>
        <w:rPr>
          <w:sz w:val="44"/>
          <w:szCs w:val="44"/>
        </w:rPr>
        <w:t>...............................................</w:t>
      </w:r>
      <w:hyperlink r:id="rId9" w:anchor="heading=h.1fob9te">
        <w:r>
          <w:rPr>
            <w:rFonts w:ascii="Arial" w:eastAsia="Arial" w:hAnsi="Arial" w:cs="Arial"/>
            <w:b/>
            <w:i/>
            <w:sz w:val="32"/>
            <w:szCs w:val="32"/>
          </w:rPr>
          <w:tab/>
        </w:r>
      </w:hyperlink>
      <w:r>
        <w:rPr>
          <w:rFonts w:ascii="Arial" w:eastAsia="Arial" w:hAnsi="Arial" w:cs="Arial"/>
          <w:b/>
          <w:i/>
          <w:sz w:val="44"/>
          <w:szCs w:val="44"/>
        </w:rPr>
        <w:t>4</w:t>
      </w:r>
    </w:p>
    <w:p w14:paraId="63E04CA2" w14:textId="77777777" w:rsidR="00EE0D71" w:rsidRDefault="00000000">
      <w:pPr>
        <w:spacing w:before="200" w:after="0"/>
        <w:rPr>
          <w:rFonts w:ascii="Arial" w:eastAsia="Arial" w:hAnsi="Arial" w:cs="Arial"/>
          <w:b/>
          <w:i/>
          <w:sz w:val="34"/>
          <w:szCs w:val="34"/>
        </w:rPr>
      </w:pPr>
      <w:hyperlink w:anchor="_spsjerq89a48">
        <w:r>
          <w:rPr>
            <w:b/>
            <w:color w:val="1155CC"/>
            <w:sz w:val="44"/>
            <w:szCs w:val="44"/>
            <w:u w:val="single"/>
          </w:rPr>
          <w:t>Hot and Cold Therapies</w:t>
        </w:r>
      </w:hyperlink>
      <w:r>
        <w:rPr>
          <w:sz w:val="44"/>
          <w:szCs w:val="44"/>
        </w:rPr>
        <w:t>............................................</w:t>
      </w:r>
      <w:r>
        <w:rPr>
          <w:rFonts w:ascii="Arial" w:eastAsia="Arial" w:hAnsi="Arial" w:cs="Arial"/>
          <w:b/>
          <w:i/>
          <w:sz w:val="44"/>
          <w:szCs w:val="44"/>
        </w:rPr>
        <w:t>17</w:t>
      </w:r>
    </w:p>
    <w:p w14:paraId="2EE8D079" w14:textId="77777777" w:rsidR="00EE0D71" w:rsidRDefault="00EE0D71">
      <w:pPr>
        <w:spacing w:after="0"/>
        <w:ind w:left="720"/>
      </w:pPr>
    </w:p>
    <w:p w14:paraId="349281D5" w14:textId="77777777" w:rsidR="00EE0D71" w:rsidRDefault="00000000">
      <w:pPr>
        <w:tabs>
          <w:tab w:val="right" w:pos="9360"/>
        </w:tabs>
        <w:spacing w:after="0" w:line="276" w:lineRule="auto"/>
        <w:rPr>
          <w:rFonts w:ascii="Arial" w:eastAsia="Arial" w:hAnsi="Arial" w:cs="Arial"/>
          <w:b/>
          <w:i/>
          <w:sz w:val="44"/>
          <w:szCs w:val="44"/>
        </w:rPr>
      </w:pPr>
      <w:hyperlink w:anchor="_gatjwj1sulrb">
        <w:r>
          <w:rPr>
            <w:b/>
            <w:color w:val="1155CC"/>
            <w:sz w:val="44"/>
            <w:szCs w:val="44"/>
            <w:u w:val="single"/>
          </w:rPr>
          <w:t>5 Things to Know About Glitter</w:t>
        </w:r>
      </w:hyperlink>
      <w:r>
        <w:rPr>
          <w:sz w:val="44"/>
          <w:szCs w:val="44"/>
        </w:rPr>
        <w:t>................................</w:t>
      </w:r>
      <w:r>
        <w:rPr>
          <w:rFonts w:ascii="Arial" w:eastAsia="Arial" w:hAnsi="Arial" w:cs="Arial"/>
          <w:b/>
          <w:i/>
          <w:sz w:val="44"/>
          <w:szCs w:val="44"/>
        </w:rPr>
        <w:t>27</w:t>
      </w:r>
    </w:p>
    <w:p w14:paraId="738B93FB" w14:textId="77777777" w:rsidR="00EE0D71" w:rsidRDefault="00000000">
      <w:pPr>
        <w:tabs>
          <w:tab w:val="right" w:pos="9360"/>
        </w:tabs>
        <w:spacing w:before="200" w:after="0" w:line="276" w:lineRule="auto"/>
        <w:rPr>
          <w:rFonts w:ascii="Arial" w:eastAsia="Arial" w:hAnsi="Arial" w:cs="Arial"/>
          <w:b/>
          <w:i/>
          <w:sz w:val="44"/>
          <w:szCs w:val="44"/>
        </w:rPr>
      </w:pPr>
      <w:hyperlink w:anchor="_227lo8ll77qw">
        <w:r>
          <w:rPr>
            <w:b/>
            <w:color w:val="1155CC"/>
            <w:sz w:val="44"/>
            <w:szCs w:val="44"/>
            <w:u w:val="single"/>
          </w:rPr>
          <w:t>Keeping the Playing Field Level</w:t>
        </w:r>
      </w:hyperlink>
      <w:r>
        <w:rPr>
          <w:sz w:val="44"/>
          <w:szCs w:val="44"/>
        </w:rPr>
        <w:t>................................</w:t>
      </w:r>
      <w:r>
        <w:rPr>
          <w:rFonts w:ascii="Arial" w:eastAsia="Arial" w:hAnsi="Arial" w:cs="Arial"/>
          <w:b/>
          <w:i/>
          <w:sz w:val="44"/>
          <w:szCs w:val="44"/>
        </w:rPr>
        <w:t>37</w:t>
      </w:r>
    </w:p>
    <w:p w14:paraId="4CB8E896" w14:textId="77777777" w:rsidR="00EE0D71" w:rsidRDefault="00EE0D71">
      <w:pPr>
        <w:tabs>
          <w:tab w:val="right" w:pos="9360"/>
        </w:tabs>
        <w:spacing w:before="200" w:after="0" w:line="276" w:lineRule="auto"/>
        <w:rPr>
          <w:rFonts w:ascii="Arial" w:eastAsia="Arial" w:hAnsi="Arial" w:cs="Arial"/>
          <w:b/>
          <w:i/>
          <w:sz w:val="14"/>
          <w:szCs w:val="14"/>
        </w:rPr>
      </w:pPr>
    </w:p>
    <w:p w14:paraId="6CBFAB9D" w14:textId="77777777" w:rsidR="00EE0D71" w:rsidRDefault="00EE0D71">
      <w:pPr>
        <w:tabs>
          <w:tab w:val="right" w:pos="9360"/>
        </w:tabs>
        <w:spacing w:before="200" w:after="0" w:line="276" w:lineRule="auto"/>
        <w:rPr>
          <w:rFonts w:ascii="Arial" w:eastAsia="Arial" w:hAnsi="Arial" w:cs="Arial"/>
          <w:b/>
          <w:i/>
          <w:sz w:val="44"/>
          <w:szCs w:val="44"/>
        </w:rPr>
      </w:pPr>
    </w:p>
    <w:p w14:paraId="1027A02C" w14:textId="77777777" w:rsidR="00EE0D71" w:rsidRDefault="00EE0D71">
      <w:pPr>
        <w:spacing w:after="0"/>
        <w:rPr>
          <w:rFonts w:ascii="Arial" w:eastAsia="Arial" w:hAnsi="Arial" w:cs="Arial"/>
          <w:b/>
          <w:i/>
          <w:sz w:val="44"/>
          <w:szCs w:val="44"/>
        </w:rPr>
      </w:pPr>
    </w:p>
    <w:p w14:paraId="5B386E75" w14:textId="77777777" w:rsidR="00EE0D71" w:rsidRDefault="00EE0D71">
      <w:pPr>
        <w:spacing w:after="0"/>
        <w:rPr>
          <w:rFonts w:ascii="Arial" w:eastAsia="Arial" w:hAnsi="Arial" w:cs="Arial"/>
          <w:b/>
          <w:i/>
          <w:sz w:val="44"/>
          <w:szCs w:val="44"/>
        </w:rPr>
      </w:pPr>
    </w:p>
    <w:p w14:paraId="1EF25A5E" w14:textId="77777777" w:rsidR="00EE0D71" w:rsidRDefault="00000000">
      <w:pPr>
        <w:spacing w:after="0"/>
      </w:pPr>
      <w:hyperlink r:id="rId10">
        <w:r>
          <w:rPr>
            <w:rFonts w:ascii="Arial" w:eastAsia="Arial" w:hAnsi="Arial" w:cs="Arial"/>
            <w:b/>
            <w:i/>
            <w:color w:val="1155CC"/>
            <w:u w:val="single"/>
          </w:rPr>
          <w:t>www.acs.org/chemmatters</w:t>
        </w:r>
      </w:hyperlink>
      <w:r>
        <w:rPr>
          <w:b/>
          <w:color w:val="625371"/>
          <w:sz w:val="72"/>
          <w:szCs w:val="72"/>
        </w:rPr>
        <w:t xml:space="preserve">                        </w:t>
      </w:r>
      <w:r>
        <w:rPr>
          <w:b/>
          <w:noProof/>
          <w:color w:val="625371"/>
          <w:sz w:val="72"/>
          <w:szCs w:val="72"/>
        </w:rPr>
        <w:drawing>
          <wp:inline distT="114300" distB="114300" distL="114300" distR="114300" wp14:anchorId="660ECE65" wp14:editId="6110F0E0">
            <wp:extent cx="1906484" cy="599692"/>
            <wp:effectExtent l="0" t="0" r="0" b="0"/>
            <wp:docPr id="5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1906484" cy="599692"/>
                    </a:xfrm>
                    <a:prstGeom prst="rect">
                      <a:avLst/>
                    </a:prstGeom>
                    <a:ln/>
                  </pic:spPr>
                </pic:pic>
              </a:graphicData>
            </a:graphic>
          </wp:inline>
        </w:drawing>
      </w:r>
    </w:p>
    <w:p w14:paraId="52819626" w14:textId="77777777" w:rsidR="00EE0D71" w:rsidRDefault="00000000">
      <w:pPr>
        <w:pStyle w:val="Heading1"/>
        <w:jc w:val="center"/>
      </w:pPr>
      <w:bookmarkStart w:id="1" w:name="_r19ub7lz56e" w:colFirst="0" w:colLast="0"/>
      <w:bookmarkEnd w:id="1"/>
      <w:r>
        <w:lastRenderedPageBreak/>
        <w:t>December Teacher’s Guide Introduction</w:t>
      </w:r>
    </w:p>
    <w:p w14:paraId="506A0D04" w14:textId="77777777" w:rsidR="00EE0D71" w:rsidRDefault="00000000">
      <w:pPr>
        <w:spacing w:before="240" w:after="240"/>
        <w:jc w:val="center"/>
      </w:pPr>
      <w:r>
        <w:rPr>
          <w:b/>
          <w:sz w:val="40"/>
          <w:szCs w:val="40"/>
        </w:rPr>
        <w:t>Lesson Ideas</w:t>
      </w:r>
    </w:p>
    <w:p w14:paraId="0F822ACC" w14:textId="77777777" w:rsidR="00EE0D71" w:rsidRDefault="00000000">
      <w:pPr>
        <w:spacing w:before="240" w:after="240"/>
      </w:pPr>
      <w:r>
        <w:t xml:space="preserve">For each of the articles, encourage students to think about how science is done, how we know what we know, and how chemistry connects to their lives. </w:t>
      </w:r>
    </w:p>
    <w:p w14:paraId="0FB08D82" w14:textId="77777777" w:rsidR="00EE0D71" w:rsidRDefault="00000000">
      <w:pPr>
        <w:spacing w:before="240" w:after="240"/>
        <w:rPr>
          <w:b/>
        </w:rPr>
      </w:pPr>
      <w:r>
        <w:rPr>
          <w:b/>
        </w:rPr>
        <w:t>Teaching Ideas for this issue:</w:t>
      </w:r>
    </w:p>
    <w:p w14:paraId="03316CF4" w14:textId="77777777" w:rsidR="00EE0D71" w:rsidRDefault="00000000">
      <w:pPr>
        <w:numPr>
          <w:ilvl w:val="0"/>
          <w:numId w:val="40"/>
        </w:numPr>
        <w:spacing w:before="240" w:after="240"/>
      </w:pPr>
      <w:r>
        <w:t>“Chemistry in Pictures” on page 2 shows a photograph of biodegradable glitter. Before reading, ask students what problems glitter causes in the environment. Also ask if they have heard of biodegradable glitter and where it might be used. This photo relates to the article on pages 12 &amp; 13 of this issue, “5 Things to Know About Glitter.”</w:t>
      </w:r>
    </w:p>
    <w:p w14:paraId="1A2D6D03" w14:textId="77777777" w:rsidR="00EE0D71" w:rsidRDefault="00000000">
      <w:pPr>
        <w:numPr>
          <w:ilvl w:val="0"/>
          <w:numId w:val="40"/>
        </w:numPr>
        <w:spacing w:before="240" w:after="240"/>
      </w:pPr>
      <w:r>
        <w:t>“Open for Discussion” on page 4 challenges students to apply their understanding of chemistry to their everyday lives. The discussion is important for teachers also because helping students connect chemistry concepts to life outside the classroom makes the learning more enduring. Fortunately,</w:t>
      </w:r>
      <w:r>
        <w:rPr>
          <w:i/>
        </w:rPr>
        <w:t xml:space="preserve"> </w:t>
      </w:r>
      <w:proofErr w:type="spellStart"/>
      <w:r>
        <w:rPr>
          <w:i/>
        </w:rPr>
        <w:t>ChemMatters</w:t>
      </w:r>
      <w:proofErr w:type="spellEnd"/>
      <w:r>
        <w:t xml:space="preserve"> articles help students make these connections! The articles in this issue involve keeping crops from freezing in cold weather, using hot and cold packs, glitter, and the use of drugs to enhance performance in sports. Students should be able to relate to all or most of these topics. In addition, three of the articles compare intermolecular and intramolecular forces, a common source of confusion for students.</w:t>
      </w:r>
    </w:p>
    <w:p w14:paraId="5BBBD18D" w14:textId="77777777" w:rsidR="00EE0D71" w:rsidRDefault="00000000">
      <w:pPr>
        <w:numPr>
          <w:ilvl w:val="0"/>
          <w:numId w:val="40"/>
        </w:numPr>
        <w:spacing w:before="240" w:after="240"/>
      </w:pPr>
      <w:r>
        <w:t>“Quick Read: Quantum Dots” on page 18 describes the chemistry behind the 2023 Nobel Prize in chemistry. Ask students to read to discover what quantum dots are, how they are made to produce different colors, and where they are found in our everyday lives.</w:t>
      </w:r>
    </w:p>
    <w:p w14:paraId="4F62E750" w14:textId="77777777" w:rsidR="00EE0D71" w:rsidRDefault="00000000">
      <w:pPr>
        <w:numPr>
          <w:ilvl w:val="0"/>
          <w:numId w:val="40"/>
        </w:numPr>
        <w:spacing w:before="240" w:after="240"/>
      </w:pPr>
      <w:r>
        <w:t>The “Chemistry in Person” column on page 19 showcases Chemical Kim, a science education influencer on social media. Ask students to read the interview to find out what motivates her. Students can find more information about her social media presence at</w:t>
      </w:r>
      <w:hyperlink r:id="rId12">
        <w:r>
          <w:t xml:space="preserve"> </w:t>
        </w:r>
      </w:hyperlink>
      <w:hyperlink r:id="rId13">
        <w:r>
          <w:rPr>
            <w:color w:val="1155CC"/>
            <w:u w:val="single"/>
          </w:rPr>
          <w:t>https://chemicalkim.com/</w:t>
        </w:r>
      </w:hyperlink>
    </w:p>
    <w:p w14:paraId="2050C0C8" w14:textId="77777777" w:rsidR="00EE0D71" w:rsidRDefault="00000000">
      <w:pPr>
        <w:numPr>
          <w:ilvl w:val="0"/>
          <w:numId w:val="40"/>
        </w:numPr>
        <w:spacing w:before="240" w:after="240"/>
      </w:pPr>
      <w:r>
        <w:t>Assign a team of students to read each feature article, then present what they learned in a podcast, PowerPoint or similar presentation, poster or brochure, or some other engaging format.</w:t>
      </w:r>
    </w:p>
    <w:p w14:paraId="55006E87" w14:textId="77777777" w:rsidR="00EE0D71" w:rsidRDefault="00000000">
      <w:pPr>
        <w:numPr>
          <w:ilvl w:val="0"/>
          <w:numId w:val="40"/>
        </w:numPr>
        <w:spacing w:before="240" w:after="240"/>
      </w:pPr>
      <w:r>
        <w:t>Prior to reading the article, give students the Anticipation Guide for the article along with the graphic organizer and links to other information provided.</w:t>
      </w:r>
    </w:p>
    <w:p w14:paraId="0C9D21E3" w14:textId="77777777" w:rsidR="00EE0D71" w:rsidRDefault="00000000">
      <w:pPr>
        <w:numPr>
          <w:ilvl w:val="0"/>
          <w:numId w:val="40"/>
        </w:numPr>
        <w:spacing w:before="240" w:after="240"/>
      </w:pPr>
      <w:r>
        <w:t xml:space="preserve">Be sure to ask students to include information providing evidence for the claims made in the article. </w:t>
      </w:r>
    </w:p>
    <w:p w14:paraId="0329CA13" w14:textId="77777777" w:rsidR="00EE0D71" w:rsidRDefault="00000000">
      <w:pPr>
        <w:numPr>
          <w:ilvl w:val="0"/>
          <w:numId w:val="40"/>
        </w:numPr>
        <w:spacing w:before="240" w:after="240"/>
      </w:pPr>
      <w:r>
        <w:t xml:space="preserve">Alternatively, students can create concept maps about the important chemistry concepts in the article they choose. </w:t>
      </w:r>
    </w:p>
    <w:p w14:paraId="7539EEC0" w14:textId="77777777" w:rsidR="00EE0D71" w:rsidRDefault="00EE0D71">
      <w:pPr>
        <w:spacing w:before="240" w:after="240"/>
        <w:rPr>
          <w:b/>
        </w:rPr>
      </w:pPr>
    </w:p>
    <w:p w14:paraId="4A893044" w14:textId="77777777" w:rsidR="00EE0D71" w:rsidRDefault="00EE0D71">
      <w:pPr>
        <w:spacing w:before="240" w:after="240"/>
        <w:rPr>
          <w:b/>
        </w:rPr>
      </w:pPr>
    </w:p>
    <w:p w14:paraId="0C0D7C7E" w14:textId="77777777" w:rsidR="00EE0D71" w:rsidRDefault="00EE0D71">
      <w:pPr>
        <w:spacing w:before="240" w:after="240"/>
        <w:rPr>
          <w:b/>
        </w:rPr>
      </w:pPr>
    </w:p>
    <w:p w14:paraId="7C6DB4CD" w14:textId="77777777" w:rsidR="00EE0D71" w:rsidRDefault="00EE0D71">
      <w:pPr>
        <w:spacing w:before="240" w:after="240"/>
        <w:rPr>
          <w:b/>
        </w:rPr>
      </w:pPr>
    </w:p>
    <w:p w14:paraId="17BE242C" w14:textId="77777777" w:rsidR="00EE0D71" w:rsidRDefault="00000000">
      <w:pPr>
        <w:spacing w:before="240" w:after="240"/>
      </w:pPr>
      <w:r>
        <w:rPr>
          <w:b/>
        </w:rPr>
        <w:lastRenderedPageBreak/>
        <w:t>5E Lesson Ideas</w:t>
      </w:r>
      <w:r>
        <w:t xml:space="preserve"> for individual articles:</w:t>
      </w:r>
    </w:p>
    <w:tbl>
      <w:tblPr>
        <w:tblStyle w:val="a"/>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EE0D71" w14:paraId="49F7B14C" w14:textId="77777777">
        <w:trPr>
          <w:trHeight w:val="1764"/>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5DA9"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Engage</w:t>
            </w:r>
          </w:p>
        </w:tc>
        <w:tc>
          <w:tcPr>
            <w:tcW w:w="8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DC06A5" w14:textId="77777777" w:rsidR="00EE0D71" w:rsidRDefault="00000000">
            <w:pPr>
              <w:spacing w:before="240" w:after="240"/>
              <w:rPr>
                <w:rFonts w:ascii="Calibri" w:eastAsia="Calibri" w:hAnsi="Calibri" w:cs="Calibri"/>
                <w:sz w:val="22"/>
                <w:szCs w:val="22"/>
              </w:rPr>
            </w:pPr>
            <w:r>
              <w:rPr>
                <w:rFonts w:ascii="Calibri" w:eastAsia="Calibri" w:hAnsi="Calibri" w:cs="Calibri"/>
                <w:sz w:val="22"/>
                <w:szCs w:val="22"/>
              </w:rPr>
              <w:t>Provide the Anticipation Guide or ask a thoughtful question (see the individual Teacher’s Guide for each article) to engage students in the reading. Students should record their initial ideas individually, in pen, so they can’t be erased. Students can then discuss their initial ideas in small groups or as a whole class.</w:t>
            </w:r>
          </w:p>
        </w:tc>
      </w:tr>
      <w:tr w:rsidR="00EE0D71" w14:paraId="19AB57E7"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983C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Explore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215AF6" w14:textId="77777777" w:rsidR="00EE0D71" w:rsidRDefault="00000000">
            <w:pPr>
              <w:spacing w:before="240" w:after="240"/>
              <w:rPr>
                <w:rFonts w:ascii="Calibri" w:eastAsia="Calibri" w:hAnsi="Calibri" w:cs="Calibri"/>
                <w:sz w:val="22"/>
                <w:szCs w:val="22"/>
              </w:rPr>
            </w:pPr>
            <w:r>
              <w:rPr>
                <w:rFonts w:ascii="Calibri" w:eastAsia="Calibri" w:hAnsi="Calibri" w:cs="Calibri"/>
                <w:sz w:val="22"/>
                <w:szCs w:val="22"/>
              </w:rPr>
              <w:t>Students read the article to discover more about the concepts in the article. During this phase, students will revisit their beginning ideas and record how the information in the article supports or refutes their initial ideas, providing evidence from the article.</w:t>
            </w:r>
          </w:p>
        </w:tc>
      </w:tr>
      <w:tr w:rsidR="00EE0D71" w14:paraId="798A52CB"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7E5CC"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Explain</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17BBBF" w14:textId="77777777" w:rsidR="00EE0D71" w:rsidRDefault="00000000">
            <w:pPr>
              <w:spacing w:before="240" w:after="240"/>
              <w:rPr>
                <w:rFonts w:ascii="Calibri" w:eastAsia="Calibri" w:hAnsi="Calibri" w:cs="Calibri"/>
                <w:sz w:val="22"/>
                <w:szCs w:val="22"/>
              </w:rPr>
            </w:pPr>
            <w:r>
              <w:rPr>
                <w:rFonts w:ascii="Calibri" w:eastAsia="Calibri" w:hAnsi="Calibri" w:cs="Calibri"/>
                <w:sz w:val="22"/>
                <w:szCs w:val="22"/>
              </w:rPr>
              <w:t>Students answer questions and/or complete the graphic organizer provided for each article, then discuss their learning with their classmates. Students should recognize the evidence for the claims made in the articles, and how the evidence supports the claims.</w:t>
            </w:r>
          </w:p>
        </w:tc>
      </w:tr>
      <w:tr w:rsidR="00EE0D71" w14:paraId="36D22084" w14:textId="77777777">
        <w:trPr>
          <w:trHeight w:val="185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72FB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Elaborate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50EE7AF" w14:textId="77777777" w:rsidR="00EE0D71" w:rsidRDefault="00000000">
            <w:pPr>
              <w:spacing w:before="240" w:after="240"/>
              <w:rPr>
                <w:rFonts w:ascii="Calibri" w:eastAsia="Calibri" w:hAnsi="Calibri" w:cs="Calibri"/>
                <w:sz w:val="22"/>
                <w:szCs w:val="22"/>
              </w:rPr>
            </w:pPr>
            <w:r>
              <w:rPr>
                <w:rFonts w:ascii="Calibri" w:eastAsia="Calibri" w:hAnsi="Calibri" w:cs="Calibri"/>
                <w:sz w:val="22"/>
                <w:szCs w:val="22"/>
              </w:rPr>
              <w:t>Students can pose questions for further study.</w:t>
            </w:r>
          </w:p>
          <w:p w14:paraId="47DAFABE" w14:textId="77777777" w:rsidR="00EE0D71" w:rsidRDefault="00000000">
            <w:pPr>
              <w:spacing w:before="240" w:after="240"/>
              <w:rPr>
                <w:rFonts w:ascii="Calibri" w:eastAsia="Calibri" w:hAnsi="Calibri" w:cs="Calibri"/>
                <w:sz w:val="22"/>
                <w:szCs w:val="22"/>
              </w:rPr>
            </w:pPr>
            <w:r>
              <w:rPr>
                <w:rFonts w:ascii="Calibri" w:eastAsia="Calibri" w:hAnsi="Calibri" w:cs="Calibri"/>
                <w:sz w:val="22"/>
                <w:szCs w:val="22"/>
              </w:rPr>
              <w:t>For some articles, there are related ACS Reactions videos students can watch to learn more about the concepts presented. See the individual Teacher’s Guide for each article to learn more.</w:t>
            </w:r>
          </w:p>
        </w:tc>
      </w:tr>
      <w:tr w:rsidR="00EE0D71" w14:paraId="13F17029" w14:textId="77777777">
        <w:trPr>
          <w:trHeight w:val="148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64B75"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Evaluate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BF9A9BC" w14:textId="77777777" w:rsidR="00EE0D71" w:rsidRDefault="00000000">
            <w:pPr>
              <w:spacing w:before="240" w:after="240"/>
              <w:rPr>
                <w:rFonts w:ascii="Calibri" w:eastAsia="Calibri" w:hAnsi="Calibri" w:cs="Calibri"/>
                <w:sz w:val="22"/>
                <w:szCs w:val="22"/>
              </w:rPr>
            </w:pPr>
            <w:r>
              <w:rPr>
                <w:rFonts w:ascii="Calibri" w:eastAsia="Calibri" w:hAnsi="Calibri" w:cs="Calibri"/>
                <w:sz w:val="22"/>
                <w:szCs w:val="22"/>
              </w:rPr>
              <w:t>Students write a short summary of what they learned that describes how it connects to their lives. Students may also present their learning to their classmates or others.</w:t>
            </w:r>
          </w:p>
        </w:tc>
      </w:tr>
    </w:tbl>
    <w:p w14:paraId="306886B9" w14:textId="77777777" w:rsidR="00EE0D71" w:rsidRDefault="00EE0D71"/>
    <w:p w14:paraId="35053908" w14:textId="77777777" w:rsidR="00EE0D71" w:rsidRDefault="00EE0D71"/>
    <w:p w14:paraId="2469A8DF" w14:textId="77777777" w:rsidR="00EE0D71" w:rsidRDefault="00EE0D71"/>
    <w:p w14:paraId="04803900" w14:textId="77777777" w:rsidR="00EE0D71" w:rsidRDefault="00EE0D71"/>
    <w:p w14:paraId="46175B23" w14:textId="77777777" w:rsidR="00EE0D71" w:rsidRDefault="00EE0D71"/>
    <w:p w14:paraId="09103904" w14:textId="77777777" w:rsidR="00EE0D71" w:rsidRDefault="00EE0D71"/>
    <w:p w14:paraId="4E680620" w14:textId="77777777" w:rsidR="00EE0D71" w:rsidRDefault="00000000">
      <w:pPr>
        <w:spacing w:after="0"/>
        <w:jc w:val="center"/>
      </w:pPr>
      <w:r>
        <w:rPr>
          <w:noProof/>
        </w:rPr>
        <w:lastRenderedPageBreak/>
        <w:drawing>
          <wp:inline distT="0" distB="0" distL="0" distR="0" wp14:anchorId="61F5A8B3" wp14:editId="2855C760">
            <wp:extent cx="6400800" cy="1181100"/>
            <wp:effectExtent l="0" t="0" r="0" b="0"/>
            <wp:docPr id="57" name="image2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5.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07BFD1E5" w14:textId="77777777" w:rsidR="00EE0D71" w:rsidRDefault="00EE0D71">
      <w:pPr>
        <w:spacing w:after="0"/>
        <w:jc w:val="center"/>
        <w:rPr>
          <w:b/>
          <w:color w:val="625371"/>
          <w:sz w:val="40"/>
          <w:szCs w:val="40"/>
        </w:rPr>
      </w:pPr>
    </w:p>
    <w:p w14:paraId="64E3F09E" w14:textId="77777777" w:rsidR="00EE0D71" w:rsidRDefault="00000000">
      <w:pPr>
        <w:spacing w:after="0"/>
        <w:jc w:val="center"/>
        <w:rPr>
          <w:b/>
          <w:color w:val="C63A2B"/>
          <w:sz w:val="72"/>
          <w:szCs w:val="72"/>
        </w:rPr>
      </w:pPr>
      <w:r>
        <w:rPr>
          <w:b/>
          <w:color w:val="625371"/>
          <w:sz w:val="72"/>
          <w:szCs w:val="72"/>
        </w:rPr>
        <w:t>Teacher’s Guide</w:t>
      </w:r>
    </w:p>
    <w:p w14:paraId="1792C09B" w14:textId="77777777" w:rsidR="00EE0D71" w:rsidRDefault="00EE0D71">
      <w:pPr>
        <w:spacing w:after="0"/>
        <w:jc w:val="center"/>
        <w:rPr>
          <w:b/>
          <w:color w:val="C63A2B"/>
          <w:sz w:val="20"/>
          <w:szCs w:val="20"/>
        </w:rPr>
      </w:pPr>
    </w:p>
    <w:p w14:paraId="73F3C0AA" w14:textId="77777777" w:rsidR="00EE0D71" w:rsidRDefault="00000000">
      <w:pPr>
        <w:pStyle w:val="Heading1"/>
        <w:spacing w:after="0"/>
        <w:jc w:val="center"/>
        <w:rPr>
          <w:sz w:val="52"/>
          <w:szCs w:val="52"/>
        </w:rPr>
      </w:pPr>
      <w:bookmarkStart w:id="2" w:name="_rlyq34kt50jf" w:colFirst="0" w:colLast="0"/>
      <w:bookmarkEnd w:id="2"/>
      <w:r>
        <w:rPr>
          <w:sz w:val="52"/>
          <w:szCs w:val="52"/>
        </w:rPr>
        <w:t>Fighting Frost with Ice</w:t>
      </w:r>
    </w:p>
    <w:p w14:paraId="69332919" w14:textId="77777777" w:rsidR="00EE0D71" w:rsidRDefault="00EE0D71">
      <w:pPr>
        <w:spacing w:after="0"/>
        <w:jc w:val="center"/>
        <w:rPr>
          <w:b/>
          <w:color w:val="FF0000"/>
          <w:sz w:val="20"/>
          <w:szCs w:val="20"/>
        </w:rPr>
      </w:pPr>
    </w:p>
    <w:p w14:paraId="6ABCA149" w14:textId="77777777" w:rsidR="00EE0D71" w:rsidRDefault="00000000">
      <w:pPr>
        <w:spacing w:after="0"/>
        <w:jc w:val="center"/>
      </w:pPr>
      <w:r>
        <w:rPr>
          <w:b/>
          <w:i/>
          <w:sz w:val="52"/>
          <w:szCs w:val="52"/>
        </w:rPr>
        <w:t>December 2023</w:t>
      </w:r>
    </w:p>
    <w:p w14:paraId="61845B5D" w14:textId="77777777" w:rsidR="00EE0D71" w:rsidRDefault="00000000">
      <w:r>
        <w:rPr>
          <w:noProof/>
        </w:rPr>
        <mc:AlternateContent>
          <mc:Choice Requires="wpg">
            <w:drawing>
              <wp:anchor distT="0" distB="0" distL="0" distR="0" simplePos="0" relativeHeight="251659264" behindDoc="1" locked="0" layoutInCell="1" hidden="0" allowOverlap="1" wp14:anchorId="7DCE7A60" wp14:editId="7539A02B">
                <wp:simplePos x="0" y="0"/>
                <wp:positionH relativeFrom="margin">
                  <wp:posOffset>-566737</wp:posOffset>
                </wp:positionH>
                <wp:positionV relativeFrom="margin">
                  <wp:posOffset>3407155</wp:posOffset>
                </wp:positionV>
                <wp:extent cx="7538085" cy="4747969"/>
                <wp:effectExtent l="0" t="0" r="0" b="0"/>
                <wp:wrapNone/>
                <wp:docPr id="18" name="Rectangle 18"/>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B76CACD"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-566737</wp:posOffset>
                </wp:positionH>
                <wp:positionV relativeFrom="margin">
                  <wp:posOffset>3407155</wp:posOffset>
                </wp:positionV>
                <wp:extent cx="7538085" cy="4747969"/>
                <wp:effectExtent b="0" l="0" r="0" t="0"/>
                <wp:wrapNone/>
                <wp:docPr id="18"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7538085" cy="4747969"/>
                        </a:xfrm>
                        <a:prstGeom prst="rect"/>
                        <a:ln/>
                      </pic:spPr>
                    </pic:pic>
                  </a:graphicData>
                </a:graphic>
              </wp:anchor>
            </w:drawing>
          </mc:Fallback>
        </mc:AlternateContent>
      </w:r>
    </w:p>
    <w:p w14:paraId="2DB1E391" w14:textId="77777777" w:rsidR="00EE0D71" w:rsidRDefault="00000000">
      <w:pPr>
        <w:spacing w:after="240"/>
        <w:jc w:val="center"/>
        <w:rPr>
          <w:b/>
          <w:sz w:val="44"/>
          <w:szCs w:val="44"/>
        </w:rPr>
      </w:pPr>
      <w:r>
        <w:rPr>
          <w:b/>
          <w:sz w:val="44"/>
          <w:szCs w:val="44"/>
        </w:rPr>
        <w:t>Table of Contents</w:t>
      </w:r>
    </w:p>
    <w:p w14:paraId="1C73F0EB"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1fob9te">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5</w:t>
      </w:r>
    </w:p>
    <w:p w14:paraId="26EE268A" w14:textId="77777777" w:rsidR="00EE0D71" w:rsidRDefault="00000000">
      <w:pPr>
        <w:spacing w:after="0"/>
        <w:ind w:left="720"/>
      </w:pPr>
      <w:r>
        <w:t>Activate students’ prior knowledge and engage them before they read the article.</w:t>
      </w:r>
    </w:p>
    <w:p w14:paraId="19493455" w14:textId="77777777" w:rsidR="00EE0D71" w:rsidRDefault="00000000">
      <w:pPr>
        <w:tabs>
          <w:tab w:val="right" w:pos="9360"/>
        </w:tabs>
        <w:spacing w:before="200" w:after="0" w:line="276" w:lineRule="auto"/>
        <w:ind w:left="720"/>
        <w:rPr>
          <w:rFonts w:ascii="Arial" w:eastAsia="Arial" w:hAnsi="Arial" w:cs="Arial"/>
          <w:b/>
          <w:i/>
        </w:rPr>
      </w:pPr>
      <w:hyperlink w:anchor="_3znysh7">
        <w:r>
          <w:rPr>
            <w:b/>
            <w:i/>
            <w:color w:val="1155CC"/>
            <w:sz w:val="32"/>
            <w:szCs w:val="32"/>
            <w:u w:val="single"/>
          </w:rPr>
          <w:t>Reading Comprehension Questions</w:t>
        </w:r>
      </w:hyperlink>
      <w:r>
        <w:rPr>
          <w:rFonts w:ascii="Arial" w:eastAsia="Arial" w:hAnsi="Arial" w:cs="Arial"/>
          <w:b/>
          <w:i/>
          <w:sz w:val="32"/>
          <w:szCs w:val="32"/>
        </w:rPr>
        <w:tab/>
        <w:t>6</w:t>
      </w:r>
    </w:p>
    <w:p w14:paraId="28695D33" w14:textId="77777777" w:rsidR="00EE0D71"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D292978"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wk07fojqmgpv">
        <w:r>
          <w:rPr>
            <w:b/>
            <w:i/>
            <w:color w:val="1155CC"/>
            <w:sz w:val="32"/>
            <w:szCs w:val="32"/>
            <w:u w:val="single"/>
          </w:rPr>
          <w:t>Graphic Organizer</w:t>
        </w:r>
      </w:hyperlink>
      <w:r>
        <w:rPr>
          <w:rFonts w:ascii="Arial" w:eastAsia="Arial" w:hAnsi="Arial" w:cs="Arial"/>
          <w:b/>
          <w:i/>
          <w:sz w:val="32"/>
          <w:szCs w:val="32"/>
        </w:rPr>
        <w:tab/>
        <w:t>9</w:t>
      </w:r>
    </w:p>
    <w:p w14:paraId="5F28C66B" w14:textId="77777777" w:rsidR="00EE0D71"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3A50F161" w14:textId="77777777" w:rsidR="00EE0D71" w:rsidRDefault="00000000">
      <w:pPr>
        <w:tabs>
          <w:tab w:val="right" w:pos="9360"/>
        </w:tabs>
        <w:spacing w:before="200" w:after="0" w:line="276" w:lineRule="auto"/>
        <w:ind w:left="720"/>
        <w:rPr>
          <w:rFonts w:ascii="Arial" w:eastAsia="Arial" w:hAnsi="Arial" w:cs="Arial"/>
          <w:b/>
          <w:i/>
        </w:rPr>
      </w:pPr>
      <w:hyperlink w:anchor="_djipzn7z1r1b">
        <w:r>
          <w:rPr>
            <w:b/>
            <w:i/>
            <w:color w:val="1155CC"/>
            <w:sz w:val="32"/>
            <w:szCs w:val="32"/>
            <w:u w:val="single"/>
          </w:rPr>
          <w:t>Answers</w:t>
        </w:r>
      </w:hyperlink>
      <w:r>
        <w:rPr>
          <w:rFonts w:ascii="Arial" w:eastAsia="Arial" w:hAnsi="Arial" w:cs="Arial"/>
          <w:b/>
          <w:i/>
          <w:sz w:val="32"/>
          <w:szCs w:val="32"/>
        </w:rPr>
        <w:tab/>
        <w:t>10</w:t>
      </w:r>
    </w:p>
    <w:p w14:paraId="4E48EF67" w14:textId="77777777" w:rsidR="00EE0D71" w:rsidRDefault="00000000">
      <w:pPr>
        <w:spacing w:after="0"/>
        <w:ind w:left="720"/>
      </w:pPr>
      <w:r>
        <w:t>Access the answers to reading comprehension questions and a rubric to assess the graphic organizer.</w:t>
      </w:r>
    </w:p>
    <w:p w14:paraId="5F15221A"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8qbtv1wio6jt">
        <w:r>
          <w:rPr>
            <w:b/>
            <w:i/>
            <w:color w:val="1155CC"/>
            <w:sz w:val="32"/>
            <w:szCs w:val="32"/>
            <w:u w:val="single"/>
          </w:rPr>
          <w:t>Additional Resources</w:t>
        </w:r>
      </w:hyperlink>
      <w:r>
        <w:rPr>
          <w:rFonts w:ascii="Arial" w:eastAsia="Arial" w:hAnsi="Arial" w:cs="Arial"/>
          <w:b/>
          <w:i/>
          <w:sz w:val="32"/>
          <w:szCs w:val="32"/>
        </w:rPr>
        <w:tab/>
        <w:t>14</w:t>
      </w:r>
    </w:p>
    <w:p w14:paraId="48CA1790" w14:textId="77777777" w:rsidR="00EE0D71" w:rsidRDefault="00000000">
      <w:pPr>
        <w:widowControl w:val="0"/>
        <w:spacing w:after="0" w:line="276" w:lineRule="auto"/>
        <w:ind w:left="720"/>
      </w:pPr>
      <w:r>
        <w:t>Here you will find additional labs, simulations, lessons, and project ideas that you can use with your students alongside this article.</w:t>
      </w:r>
    </w:p>
    <w:bookmarkStart w:id="3" w:name="_30j0zll" w:colFirst="0" w:colLast="0"/>
    <w:bookmarkEnd w:id="3"/>
    <w:p w14:paraId="0BF6BA2B" w14:textId="77777777" w:rsidR="00EE0D71" w:rsidRDefault="00000000">
      <w:pPr>
        <w:tabs>
          <w:tab w:val="right" w:pos="9360"/>
        </w:tabs>
        <w:spacing w:before="200" w:after="0" w:line="276" w:lineRule="auto"/>
        <w:ind w:left="720"/>
        <w:rPr>
          <w:rFonts w:ascii="Arial" w:eastAsia="Arial" w:hAnsi="Arial" w:cs="Arial"/>
          <w:b/>
          <w:i/>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16</w:t>
      </w:r>
      <w:r>
        <w:br w:type="page"/>
      </w:r>
    </w:p>
    <w:p w14:paraId="1350C8B5" w14:textId="77777777" w:rsidR="00EE0D71" w:rsidRDefault="00000000">
      <w:pPr>
        <w:rPr>
          <w:sz w:val="2"/>
          <w:szCs w:val="2"/>
        </w:rPr>
      </w:pPr>
      <w:r>
        <w:rPr>
          <w:noProof/>
        </w:rPr>
        <w:lastRenderedPageBreak/>
        <mc:AlternateContent>
          <mc:Choice Requires="wpg">
            <w:drawing>
              <wp:anchor distT="0" distB="0" distL="114300" distR="114300" simplePos="0" relativeHeight="251660288" behindDoc="0" locked="0" layoutInCell="1" hidden="0" allowOverlap="1" wp14:anchorId="3EC29605" wp14:editId="4A021628">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972C496"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32" name="image46.png"/>
                <a:graphic>
                  <a:graphicData uri="http://schemas.openxmlformats.org/drawingml/2006/picture">
                    <pic:pic>
                      <pic:nvPicPr>
                        <pic:cNvPr id="0" name="image46.png"/>
                        <pic:cNvPicPr preferRelativeResize="0"/>
                      </pic:nvPicPr>
                      <pic:blipFill>
                        <a:blip r:embed="rId15"/>
                        <a:srcRect/>
                        <a:stretch>
                          <a:fillRect/>
                        </a:stretch>
                      </pic:blipFill>
                      <pic:spPr>
                        <a:xfrm>
                          <a:off x="0" y="0"/>
                          <a:ext cx="2969895" cy="396875"/>
                        </a:xfrm>
                        <a:prstGeom prst="rect"/>
                        <a:ln/>
                      </pic:spPr>
                    </pic:pic>
                  </a:graphicData>
                </a:graphic>
              </wp:anchor>
            </w:drawing>
          </mc:Fallback>
        </mc:AlternateContent>
      </w:r>
    </w:p>
    <w:p w14:paraId="1D308D5D" w14:textId="77777777" w:rsidR="00EE0D71" w:rsidRDefault="00000000">
      <w:pPr>
        <w:pStyle w:val="Heading1"/>
        <w:rPr>
          <w:sz w:val="2"/>
          <w:szCs w:val="2"/>
        </w:rPr>
      </w:pPr>
      <w:bookmarkStart w:id="4" w:name="_1fob9te" w:colFirst="0" w:colLast="0"/>
      <w:bookmarkEnd w:id="4"/>
      <w:r>
        <w:t>Anticipation Guide</w:t>
      </w:r>
      <w:r>
        <w:rPr>
          <w:noProof/>
        </w:rPr>
        <mc:AlternateContent>
          <mc:Choice Requires="wpg">
            <w:drawing>
              <wp:anchor distT="0" distB="0" distL="0" distR="0" simplePos="0" relativeHeight="251661312" behindDoc="1" locked="0" layoutInCell="1" hidden="0" allowOverlap="1" wp14:anchorId="4D18DC4A" wp14:editId="4DC7E1F7">
                <wp:simplePos x="0" y="0"/>
                <wp:positionH relativeFrom="column">
                  <wp:posOffset>0</wp:posOffset>
                </wp:positionH>
                <wp:positionV relativeFrom="paragraph">
                  <wp:posOffset>266700</wp:posOffset>
                </wp:positionV>
                <wp:extent cx="7127240" cy="180975"/>
                <wp:effectExtent l="0" t="0" r="0" b="0"/>
                <wp:wrapNone/>
                <wp:docPr id="41" name="Rectangle 4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063452F"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27240" cy="180975"/>
                <wp:effectExtent b="0" l="0" r="0" t="0"/>
                <wp:wrapNone/>
                <wp:docPr id="41" name="image55.png"/>
                <a:graphic>
                  <a:graphicData uri="http://schemas.openxmlformats.org/drawingml/2006/picture">
                    <pic:pic>
                      <pic:nvPicPr>
                        <pic:cNvPr id="0" name="image55.png"/>
                        <pic:cNvPicPr preferRelativeResize="0"/>
                      </pic:nvPicPr>
                      <pic:blipFill>
                        <a:blip r:embed="rId16"/>
                        <a:srcRect/>
                        <a:stretch>
                          <a:fillRect/>
                        </a:stretch>
                      </pic:blipFill>
                      <pic:spPr>
                        <a:xfrm>
                          <a:off x="0" y="0"/>
                          <a:ext cx="7127240" cy="180975"/>
                        </a:xfrm>
                        <a:prstGeom prst="rect"/>
                        <a:ln/>
                      </pic:spPr>
                    </pic:pic>
                  </a:graphicData>
                </a:graphic>
              </wp:anchor>
            </w:drawing>
          </mc:Fallback>
        </mc:AlternateContent>
      </w:r>
    </w:p>
    <w:p w14:paraId="6AABF8CE" w14:textId="77777777" w:rsidR="00EE0D71"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6274F6BD" w14:textId="77777777" w:rsidR="00EE0D71" w:rsidRDefault="00000000">
      <w:pPr>
        <w:spacing w:after="200"/>
      </w:pPr>
      <w:r>
        <w:t>As you read, compare your opinions with information from the article. In the space under each statement, cite information from the article that supports or refutes your original ideas.</w:t>
      </w:r>
    </w:p>
    <w:tbl>
      <w:tblPr>
        <w:tblStyle w:val="a0"/>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EE0D71" w14:paraId="4CF3A663"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A8CD3" w14:textId="77777777" w:rsidR="00EE0D71"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693E2A" w14:textId="77777777" w:rsidR="00EE0D71"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829DFC" w14:textId="77777777" w:rsidR="00EE0D71"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EE0D71" w14:paraId="4110FA8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42F5A3"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D6479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885D388" w14:textId="77777777" w:rsidR="00EE0D71" w:rsidRDefault="00000000">
            <w:pPr>
              <w:rPr>
                <w:rFonts w:ascii="Calibri" w:eastAsia="Calibri" w:hAnsi="Calibri" w:cs="Calibri"/>
                <w:sz w:val="22"/>
                <w:szCs w:val="22"/>
              </w:rPr>
            </w:pPr>
            <w:r>
              <w:rPr>
                <w:rFonts w:ascii="Calibri" w:eastAsia="Calibri" w:hAnsi="Calibri" w:cs="Calibri"/>
                <w:sz w:val="22"/>
                <w:szCs w:val="22"/>
              </w:rPr>
              <w:t>1. Frost forms when water vapor in the air goes directly from a gas to a solid, with no liquid water present.</w:t>
            </w:r>
          </w:p>
        </w:tc>
      </w:tr>
      <w:tr w:rsidR="00EE0D71" w14:paraId="406140F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67B2B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C4097C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50BCA6B" w14:textId="77777777" w:rsidR="00EE0D71" w:rsidRDefault="00000000">
            <w:pPr>
              <w:rPr>
                <w:rFonts w:ascii="Calibri" w:eastAsia="Calibri" w:hAnsi="Calibri" w:cs="Calibri"/>
                <w:sz w:val="22"/>
                <w:szCs w:val="22"/>
              </w:rPr>
            </w:pPr>
            <w:r>
              <w:rPr>
                <w:rFonts w:ascii="Calibri" w:eastAsia="Calibri" w:hAnsi="Calibri" w:cs="Calibri"/>
                <w:sz w:val="22"/>
                <w:szCs w:val="22"/>
              </w:rPr>
              <w:t>2. Heat is released when water freezes.</w:t>
            </w:r>
          </w:p>
        </w:tc>
      </w:tr>
      <w:tr w:rsidR="00EE0D71" w14:paraId="08BB70C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61241"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9F72F3C"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ADC1918" w14:textId="77777777" w:rsidR="00EE0D71" w:rsidRDefault="00000000">
            <w:pPr>
              <w:rPr>
                <w:rFonts w:ascii="Calibri" w:eastAsia="Calibri" w:hAnsi="Calibri" w:cs="Calibri"/>
                <w:sz w:val="22"/>
                <w:szCs w:val="22"/>
              </w:rPr>
            </w:pPr>
            <w:r>
              <w:rPr>
                <w:rFonts w:ascii="Calibri" w:eastAsia="Calibri" w:hAnsi="Calibri" w:cs="Calibri"/>
                <w:sz w:val="22"/>
                <w:szCs w:val="22"/>
              </w:rPr>
              <w:t>3. Farmers have been using a mixture of water and ice to protect plants from freezing for thousands of years.</w:t>
            </w:r>
          </w:p>
        </w:tc>
      </w:tr>
      <w:tr w:rsidR="00EE0D71" w14:paraId="7758C34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E271F0"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F39D064"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7FC5BC2" w14:textId="77777777" w:rsidR="00EE0D71" w:rsidRDefault="00000000">
            <w:pPr>
              <w:rPr>
                <w:rFonts w:ascii="Calibri" w:eastAsia="Calibri" w:hAnsi="Calibri" w:cs="Calibri"/>
                <w:sz w:val="22"/>
                <w:szCs w:val="22"/>
              </w:rPr>
            </w:pPr>
            <w:r>
              <w:rPr>
                <w:rFonts w:ascii="Calibri" w:eastAsia="Calibri" w:hAnsi="Calibri" w:cs="Calibri"/>
                <w:sz w:val="22"/>
                <w:szCs w:val="22"/>
              </w:rPr>
              <w:t xml:space="preserve">4. The oxygen atom in a water molecule pulls electrons from hydrogen toward it, creating a partial positive charge on the oxygen atom. </w:t>
            </w:r>
          </w:p>
        </w:tc>
      </w:tr>
      <w:tr w:rsidR="00EE0D71" w14:paraId="064E9E9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804D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CEE466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C0FD440" w14:textId="77777777" w:rsidR="00EE0D71" w:rsidRDefault="00000000">
            <w:pPr>
              <w:rPr>
                <w:rFonts w:ascii="Calibri" w:eastAsia="Calibri" w:hAnsi="Calibri" w:cs="Calibri"/>
                <w:sz w:val="22"/>
                <w:szCs w:val="22"/>
              </w:rPr>
            </w:pPr>
            <w:r>
              <w:rPr>
                <w:rFonts w:ascii="Calibri" w:eastAsia="Calibri" w:hAnsi="Calibri" w:cs="Calibri"/>
                <w:sz w:val="22"/>
                <w:szCs w:val="22"/>
              </w:rPr>
              <w:t>5. During a phase change, the temperature remains constant.</w:t>
            </w:r>
          </w:p>
        </w:tc>
      </w:tr>
      <w:tr w:rsidR="00EE0D71" w14:paraId="093C8A1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273D75"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96D7E3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8907745" w14:textId="77777777" w:rsidR="00EE0D71" w:rsidRDefault="00000000">
            <w:pPr>
              <w:rPr>
                <w:rFonts w:ascii="Calibri" w:eastAsia="Calibri" w:hAnsi="Calibri" w:cs="Calibri"/>
                <w:sz w:val="22"/>
                <w:szCs w:val="22"/>
              </w:rPr>
            </w:pPr>
            <w:r>
              <w:rPr>
                <w:rFonts w:ascii="Calibri" w:eastAsia="Calibri" w:hAnsi="Calibri" w:cs="Calibri"/>
                <w:sz w:val="22"/>
                <w:szCs w:val="22"/>
              </w:rPr>
              <w:t>6. Energy is required to break both intermolecular and intramolecular bonds.</w:t>
            </w:r>
          </w:p>
        </w:tc>
      </w:tr>
      <w:tr w:rsidR="00EE0D71" w14:paraId="1A45C8D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8AE0D5"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4E03FF7"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02D8D9" w14:textId="77777777" w:rsidR="00EE0D71" w:rsidRDefault="00000000">
            <w:pPr>
              <w:rPr>
                <w:rFonts w:ascii="Calibri" w:eastAsia="Calibri" w:hAnsi="Calibri" w:cs="Calibri"/>
                <w:sz w:val="22"/>
                <w:szCs w:val="22"/>
              </w:rPr>
            </w:pPr>
            <w:r>
              <w:rPr>
                <w:rFonts w:ascii="Calibri" w:eastAsia="Calibri" w:hAnsi="Calibri" w:cs="Calibri"/>
                <w:sz w:val="22"/>
                <w:szCs w:val="22"/>
              </w:rPr>
              <w:t>7. The activation energy of a reaction is greater than the energy of the reactants or products in both endothermic and exothermic reactions.</w:t>
            </w:r>
          </w:p>
        </w:tc>
      </w:tr>
      <w:tr w:rsidR="00EE0D71" w14:paraId="2DFC38D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58E1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B98902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6DED774" w14:textId="77777777" w:rsidR="00EE0D71" w:rsidRDefault="00000000">
            <w:pPr>
              <w:rPr>
                <w:rFonts w:ascii="Calibri" w:eastAsia="Calibri" w:hAnsi="Calibri" w:cs="Calibri"/>
                <w:sz w:val="22"/>
                <w:szCs w:val="22"/>
              </w:rPr>
            </w:pPr>
            <w:r>
              <w:rPr>
                <w:rFonts w:ascii="Calibri" w:eastAsia="Calibri" w:hAnsi="Calibri" w:cs="Calibri"/>
                <w:sz w:val="22"/>
                <w:szCs w:val="22"/>
              </w:rPr>
              <w:t>8. In an exothermic reaction, the enthalpy change (ΔH) is positive.</w:t>
            </w:r>
          </w:p>
        </w:tc>
      </w:tr>
      <w:tr w:rsidR="00EE0D71" w14:paraId="2EA41C4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1E20D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EDEDEE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71A14FE" w14:textId="77777777" w:rsidR="00EE0D71" w:rsidRDefault="00000000">
            <w:pPr>
              <w:rPr>
                <w:rFonts w:ascii="Calibri" w:eastAsia="Calibri" w:hAnsi="Calibri" w:cs="Calibri"/>
                <w:sz w:val="22"/>
                <w:szCs w:val="22"/>
              </w:rPr>
            </w:pPr>
            <w:r>
              <w:rPr>
                <w:rFonts w:ascii="Calibri" w:eastAsia="Calibri" w:hAnsi="Calibri" w:cs="Calibri"/>
                <w:sz w:val="22"/>
                <w:szCs w:val="22"/>
              </w:rPr>
              <w:t>9. All chemical reactions are exothermic.</w:t>
            </w:r>
          </w:p>
        </w:tc>
      </w:tr>
      <w:tr w:rsidR="00EE0D71" w14:paraId="2383658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DDBEFC"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DF4B8A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05D39E8" w14:textId="77777777" w:rsidR="00EE0D71" w:rsidRDefault="00000000">
            <w:pPr>
              <w:rPr>
                <w:rFonts w:ascii="Calibri" w:eastAsia="Calibri" w:hAnsi="Calibri" w:cs="Calibri"/>
                <w:sz w:val="22"/>
                <w:szCs w:val="22"/>
              </w:rPr>
            </w:pPr>
            <w:r>
              <w:rPr>
                <w:rFonts w:ascii="Calibri" w:eastAsia="Calibri" w:hAnsi="Calibri" w:cs="Calibri"/>
                <w:sz w:val="22"/>
                <w:szCs w:val="22"/>
              </w:rPr>
              <w:t>10. Frost flowers are formed from deposition of water vapor to ice crystals.</w:t>
            </w:r>
          </w:p>
        </w:tc>
      </w:tr>
    </w:tbl>
    <w:p w14:paraId="02DBBE20" w14:textId="77777777" w:rsidR="00EE0D71" w:rsidRDefault="00000000">
      <w:pPr>
        <w:pStyle w:val="Heading1"/>
        <w:rPr>
          <w:i/>
        </w:rPr>
      </w:pPr>
      <w:bookmarkStart w:id="5" w:name="_3znysh7" w:colFirst="0" w:colLast="0"/>
      <w:bookmarkEnd w:id="5"/>
      <w:r>
        <w:lastRenderedPageBreak/>
        <w:t>Student Reading</w:t>
      </w:r>
      <w:r>
        <w:br/>
        <w:t>Comprehension Questions</w:t>
      </w:r>
      <w:r>
        <w:rPr>
          <w:noProof/>
        </w:rPr>
        <mc:AlternateContent>
          <mc:Choice Requires="wpg">
            <w:drawing>
              <wp:anchor distT="0" distB="0" distL="0" distR="0" simplePos="0" relativeHeight="251662336" behindDoc="1" locked="0" layoutInCell="1" hidden="0" allowOverlap="1" wp14:anchorId="0834ADD4" wp14:editId="67FD6379">
                <wp:simplePos x="0" y="0"/>
                <wp:positionH relativeFrom="column">
                  <wp:posOffset>0</wp:posOffset>
                </wp:positionH>
                <wp:positionV relativeFrom="paragraph">
                  <wp:posOffset>609600</wp:posOffset>
                </wp:positionV>
                <wp:extent cx="7127240" cy="180975"/>
                <wp:effectExtent l="0" t="0" r="0" b="0"/>
                <wp:wrapNone/>
                <wp:docPr id="2" name="Rectangle 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41ED1FB"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EDE0167" wp14:editId="25E8D491">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25BB094"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31" name="image45.png"/>
                <a:graphic>
                  <a:graphicData uri="http://schemas.openxmlformats.org/drawingml/2006/picture">
                    <pic:pic>
                      <pic:nvPicPr>
                        <pic:cNvPr id="0" name="image45.png"/>
                        <pic:cNvPicPr preferRelativeResize="0"/>
                      </pic:nvPicPr>
                      <pic:blipFill>
                        <a:blip r:embed="rId18"/>
                        <a:srcRect/>
                        <a:stretch>
                          <a:fillRect/>
                        </a:stretch>
                      </pic:blipFill>
                      <pic:spPr>
                        <a:xfrm>
                          <a:off x="0" y="0"/>
                          <a:ext cx="2969895" cy="396875"/>
                        </a:xfrm>
                        <a:prstGeom prst="rect"/>
                        <a:ln/>
                      </pic:spPr>
                    </pic:pic>
                  </a:graphicData>
                </a:graphic>
              </wp:anchor>
            </w:drawing>
          </mc:Fallback>
        </mc:AlternateContent>
      </w:r>
    </w:p>
    <w:p w14:paraId="43197451" w14:textId="77777777" w:rsidR="00EE0D71" w:rsidRDefault="00000000">
      <w:pPr>
        <w:spacing w:after="0"/>
      </w:pPr>
      <w:r>
        <w:rPr>
          <w:b/>
        </w:rPr>
        <w:t>Directions</w:t>
      </w:r>
      <w:r>
        <w:t>: Use the article to answer the questions below.</w:t>
      </w:r>
    </w:p>
    <w:p w14:paraId="42902517" w14:textId="77777777" w:rsidR="00EE0D71" w:rsidRDefault="00000000">
      <w:pPr>
        <w:numPr>
          <w:ilvl w:val="0"/>
          <w:numId w:val="6"/>
        </w:numPr>
        <w:spacing w:before="240" w:after="0" w:line="276" w:lineRule="auto"/>
      </w:pPr>
      <w:r>
        <w:t xml:space="preserve">Both frost and snowflakes can form at a temperature below the freezing point of water. Explain how frost forms. How is this different then the way a snowflake forms? </w:t>
      </w:r>
    </w:p>
    <w:p w14:paraId="2EEBAFC9" w14:textId="77777777" w:rsidR="00EE0D71" w:rsidRDefault="00000000">
      <w:pPr>
        <w:numPr>
          <w:ilvl w:val="0"/>
          <w:numId w:val="6"/>
        </w:numPr>
        <w:spacing w:before="240" w:after="0" w:line="276" w:lineRule="auto"/>
      </w:pPr>
      <w:r>
        <w:t>The melting and freezing of H</w:t>
      </w:r>
      <w:r>
        <w:rPr>
          <w:vertAlign w:val="subscript"/>
        </w:rPr>
        <w:t>2</w:t>
      </w:r>
      <w:r>
        <w:t>O is a reversible process that can occur repeatedly with the same H</w:t>
      </w:r>
      <w:r>
        <w:rPr>
          <w:vertAlign w:val="subscript"/>
        </w:rPr>
        <w:t>2</w:t>
      </w:r>
      <w:r>
        <w:t>O molecules. Why, then, is it necessary for farmers to prevent plants from freezing?</w:t>
      </w:r>
    </w:p>
    <w:p w14:paraId="22C36FFD" w14:textId="77777777" w:rsidR="00EE0D71" w:rsidRDefault="00000000">
      <w:pPr>
        <w:numPr>
          <w:ilvl w:val="0"/>
          <w:numId w:val="6"/>
        </w:numPr>
        <w:spacing w:before="240" w:after="0" w:line="276" w:lineRule="auto"/>
      </w:pPr>
      <w:r>
        <w:t>Since farmers do not want the plants to freeze, they use a variety of methods to keep the temperature of the plants and the water on them at or above the freezing point. How is it possible for the water temperature to be at its freezing point without freezing?</w:t>
      </w:r>
    </w:p>
    <w:p w14:paraId="3EABF8B4" w14:textId="77777777" w:rsidR="00EE0D71" w:rsidRDefault="00000000">
      <w:pPr>
        <w:numPr>
          <w:ilvl w:val="0"/>
          <w:numId w:val="6"/>
        </w:numPr>
        <w:spacing w:before="240" w:after="0" w:line="276" w:lineRule="auto"/>
      </w:pPr>
      <w:r>
        <w:t>Why must energy be released when water freezes?</w:t>
      </w:r>
    </w:p>
    <w:p w14:paraId="6670E948" w14:textId="77777777" w:rsidR="00EE0D71" w:rsidRDefault="00000000">
      <w:pPr>
        <w:numPr>
          <w:ilvl w:val="0"/>
          <w:numId w:val="6"/>
        </w:numPr>
        <w:spacing w:before="240" w:after="0" w:line="276" w:lineRule="auto"/>
      </w:pPr>
      <w:r>
        <w:t>When farmers spray water onto the plants to ensure there is continually liquid water present, the water in the plants does not freeze, even when the temperature drops well below the freezing point. Explain.</w:t>
      </w:r>
    </w:p>
    <w:p w14:paraId="14B24B79" w14:textId="77777777" w:rsidR="00EE0D71" w:rsidRDefault="00000000">
      <w:pPr>
        <w:numPr>
          <w:ilvl w:val="0"/>
          <w:numId w:val="6"/>
        </w:numPr>
        <w:spacing w:before="240" w:after="0" w:line="276" w:lineRule="auto"/>
      </w:pPr>
      <w:r>
        <w:t>Hydrogen bonds (H-bonds) can also form when a molecule contains N-H bonds, such as shown for ammonia (NH</w:t>
      </w:r>
      <w:r>
        <w:rPr>
          <w:vertAlign w:val="subscript"/>
        </w:rPr>
        <w:t>3</w:t>
      </w:r>
      <w:r>
        <w:t>).</w:t>
      </w:r>
    </w:p>
    <w:p w14:paraId="17060C0B" w14:textId="77777777" w:rsidR="00EE0D71" w:rsidRDefault="00000000">
      <w:pPr>
        <w:spacing w:before="240" w:after="0" w:line="276" w:lineRule="auto"/>
        <w:ind w:left="720" w:firstLine="720"/>
      </w:pPr>
      <w:r>
        <w:rPr>
          <w:noProof/>
        </w:rPr>
        <w:drawing>
          <wp:inline distT="114300" distB="114300" distL="114300" distR="114300" wp14:anchorId="702F73CC" wp14:editId="677A50FE">
            <wp:extent cx="1443038" cy="1010898"/>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443038" cy="1010898"/>
                    </a:xfrm>
                    <a:prstGeom prst="rect">
                      <a:avLst/>
                    </a:prstGeom>
                    <a:ln/>
                  </pic:spPr>
                </pic:pic>
              </a:graphicData>
            </a:graphic>
          </wp:inline>
        </w:drawing>
      </w:r>
    </w:p>
    <w:p w14:paraId="5E08C67B" w14:textId="77777777" w:rsidR="00EE0D71" w:rsidRDefault="00000000">
      <w:pPr>
        <w:numPr>
          <w:ilvl w:val="0"/>
          <w:numId w:val="50"/>
        </w:numPr>
        <w:spacing w:before="240" w:after="0" w:line="276" w:lineRule="auto"/>
      </w:pPr>
      <w:r>
        <w:t>Circle or highlight one intramolecular bond.</w:t>
      </w:r>
    </w:p>
    <w:p w14:paraId="11B33746" w14:textId="77777777" w:rsidR="00EE0D71" w:rsidRDefault="00000000">
      <w:pPr>
        <w:numPr>
          <w:ilvl w:val="0"/>
          <w:numId w:val="50"/>
        </w:numPr>
        <w:spacing w:after="0" w:line="276" w:lineRule="auto"/>
      </w:pPr>
      <w:r>
        <w:t>Draw in another intramolecular bond.</w:t>
      </w:r>
    </w:p>
    <w:p w14:paraId="235C430F" w14:textId="77777777" w:rsidR="00EE0D71" w:rsidRDefault="00000000">
      <w:pPr>
        <w:numPr>
          <w:ilvl w:val="0"/>
          <w:numId w:val="50"/>
        </w:numPr>
        <w:spacing w:after="0" w:line="276" w:lineRule="auto"/>
      </w:pPr>
      <w:r>
        <w:t>Use the δ+ and δ- notation to identify the atoms that might carry a partial positive (δ+) charge and the atoms that might carry a partial negative (δ-) charge.</w:t>
      </w:r>
    </w:p>
    <w:p w14:paraId="25856CFE" w14:textId="77777777" w:rsidR="00EE0D71" w:rsidRDefault="00000000">
      <w:pPr>
        <w:numPr>
          <w:ilvl w:val="0"/>
          <w:numId w:val="6"/>
        </w:numPr>
        <w:spacing w:before="240" w:after="0" w:line="276" w:lineRule="auto"/>
      </w:pPr>
      <w:r>
        <w:t xml:space="preserve">Why does a substance need to gain energy </w:t>
      </w:r>
      <w:proofErr w:type="gramStart"/>
      <w:r>
        <w:t>in order to</w:t>
      </w:r>
      <w:proofErr w:type="gramEnd"/>
      <w:r>
        <w:t xml:space="preserve"> disrupt the hydrogen bonding interactions?</w:t>
      </w:r>
    </w:p>
    <w:p w14:paraId="0AB31E40" w14:textId="77777777" w:rsidR="00EE0D71" w:rsidRDefault="00000000">
      <w:pPr>
        <w:numPr>
          <w:ilvl w:val="0"/>
          <w:numId w:val="6"/>
        </w:numPr>
        <w:spacing w:before="240" w:after="0" w:line="276" w:lineRule="auto"/>
      </w:pPr>
      <w:r>
        <w:t>Consider the Heating/Cooling Curve on page 7. If heat energy is continually added to the substance, then:</w:t>
      </w:r>
    </w:p>
    <w:p w14:paraId="149C25CA" w14:textId="77777777" w:rsidR="00EE0D71" w:rsidRDefault="00000000">
      <w:pPr>
        <w:numPr>
          <w:ilvl w:val="0"/>
          <w:numId w:val="41"/>
        </w:numPr>
        <w:spacing w:after="0" w:line="276" w:lineRule="auto"/>
      </w:pPr>
      <w:r>
        <w:t>How is the energy being used when the temperature is changing?</w:t>
      </w:r>
    </w:p>
    <w:p w14:paraId="45627420" w14:textId="77777777" w:rsidR="00EE0D71" w:rsidRDefault="00000000">
      <w:pPr>
        <w:numPr>
          <w:ilvl w:val="0"/>
          <w:numId w:val="41"/>
        </w:numPr>
        <w:spacing w:after="0" w:line="276" w:lineRule="auto"/>
      </w:pPr>
      <w:r>
        <w:t>How is the energy being used when the temperature is not changing?</w:t>
      </w:r>
    </w:p>
    <w:p w14:paraId="6D0DBCE0" w14:textId="77777777" w:rsidR="00EE0D71" w:rsidRDefault="00000000">
      <w:pPr>
        <w:numPr>
          <w:ilvl w:val="0"/>
          <w:numId w:val="6"/>
        </w:numPr>
        <w:spacing w:before="240" w:after="0" w:line="276" w:lineRule="auto"/>
      </w:pPr>
      <w:r>
        <w:t xml:space="preserve">The title of this article is “Fighting Frost with Ice”. Write at least 5 sentences to explain how farmers can fight frost with ice. </w:t>
      </w:r>
    </w:p>
    <w:p w14:paraId="4313C1A1" w14:textId="77777777" w:rsidR="00EE0D71" w:rsidRDefault="00000000">
      <w:pPr>
        <w:numPr>
          <w:ilvl w:val="0"/>
          <w:numId w:val="6"/>
        </w:numPr>
        <w:spacing w:before="240" w:after="240" w:line="276" w:lineRule="auto"/>
        <w:ind w:hanging="450"/>
      </w:pPr>
      <w:r>
        <w:lastRenderedPageBreak/>
        <w:t>Combustion is a process that typically involves a large generation of heat. One type of combustion is the burning of carbon-based fuels. In this type of reaction, a carbon-based substance burns in oxygen, producing water vapor and carbon dioxide. Using the chemical equation shown on page 7 as a guide, write a balanced chemical equation to show the combustion of a different carbon-based fuel called propane, C</w:t>
      </w:r>
      <w:r>
        <w:rPr>
          <w:vertAlign w:val="subscript"/>
        </w:rPr>
        <w:t>3</w:t>
      </w:r>
      <w:r>
        <w:t>H</w:t>
      </w:r>
      <w:r>
        <w:rPr>
          <w:vertAlign w:val="subscript"/>
        </w:rPr>
        <w:t>8</w:t>
      </w:r>
      <w:r>
        <w:t>.</w:t>
      </w:r>
    </w:p>
    <w:p w14:paraId="67F818D3" w14:textId="77777777" w:rsidR="00EE0D71" w:rsidRDefault="00000000">
      <w:pPr>
        <w:numPr>
          <w:ilvl w:val="0"/>
          <w:numId w:val="6"/>
        </w:numPr>
        <w:spacing w:before="240" w:after="240" w:line="276" w:lineRule="auto"/>
        <w:ind w:hanging="450"/>
      </w:pPr>
      <w:r>
        <w:t>Chemical reactions occur whenever there is a change in the bonding of particles. Consider the combustion of methane: CH</w:t>
      </w:r>
      <w:r>
        <w:rPr>
          <w:vertAlign w:val="subscript"/>
        </w:rPr>
        <w:t>4</w:t>
      </w:r>
      <w:r>
        <w:t>(g) + 2O</w:t>
      </w:r>
      <w:r>
        <w:rPr>
          <w:vertAlign w:val="subscript"/>
        </w:rPr>
        <w:t>2</w:t>
      </w:r>
      <w:r>
        <w:t>(g) -&gt; CO</w:t>
      </w:r>
      <w:r>
        <w:rPr>
          <w:vertAlign w:val="subscript"/>
        </w:rPr>
        <w:t>2</w:t>
      </w:r>
      <w:r>
        <w:t>(g) + 2H</w:t>
      </w:r>
      <w:r>
        <w:rPr>
          <w:vertAlign w:val="subscript"/>
        </w:rPr>
        <w:t>2</w:t>
      </w:r>
      <w:r>
        <w:t>O(g)</w:t>
      </w:r>
    </w:p>
    <w:p w14:paraId="33DD409A" w14:textId="77777777" w:rsidR="00EE0D71" w:rsidRDefault="00000000">
      <w:pPr>
        <w:numPr>
          <w:ilvl w:val="0"/>
          <w:numId w:val="13"/>
        </w:numPr>
        <w:spacing w:before="240" w:after="0" w:line="276" w:lineRule="auto"/>
      </w:pPr>
      <w:r>
        <w:t>Draw Lewis structures to represent each of the particles in the combustion equation.</w:t>
      </w:r>
    </w:p>
    <w:p w14:paraId="4A0427A4" w14:textId="77777777" w:rsidR="00EE0D71" w:rsidRDefault="00000000">
      <w:pPr>
        <w:numPr>
          <w:ilvl w:val="1"/>
          <w:numId w:val="13"/>
        </w:numPr>
        <w:spacing w:after="0" w:line="276" w:lineRule="auto"/>
      </w:pPr>
      <w:r>
        <w:rPr>
          <w:rFonts w:ascii="Times New Roman" w:eastAsia="Times New Roman" w:hAnsi="Times New Roman" w:cs="Times New Roman"/>
          <w:sz w:val="14"/>
          <w:szCs w:val="14"/>
        </w:rPr>
        <w:t xml:space="preserve"> </w:t>
      </w:r>
      <w:r>
        <w:t xml:space="preserve">Identify the bonds that would have to be </w:t>
      </w:r>
      <w:r>
        <w:rPr>
          <w:b/>
        </w:rPr>
        <w:t>broken</w:t>
      </w:r>
      <w:r>
        <w:t xml:space="preserve"> during this reaction.</w:t>
      </w:r>
    </w:p>
    <w:p w14:paraId="1C71944C" w14:textId="77777777" w:rsidR="00EE0D71" w:rsidRDefault="00000000">
      <w:pPr>
        <w:numPr>
          <w:ilvl w:val="1"/>
          <w:numId w:val="13"/>
        </w:numPr>
        <w:spacing w:after="0" w:line="276" w:lineRule="auto"/>
      </w:pPr>
      <w:r>
        <w:rPr>
          <w:rFonts w:ascii="Times New Roman" w:eastAsia="Times New Roman" w:hAnsi="Times New Roman" w:cs="Times New Roman"/>
          <w:sz w:val="14"/>
          <w:szCs w:val="14"/>
        </w:rPr>
        <w:t xml:space="preserve">  </w:t>
      </w:r>
      <w:r>
        <w:t>Identify the bonds that would be formed during this reaction.</w:t>
      </w:r>
    </w:p>
    <w:p w14:paraId="4C52F9A8" w14:textId="77777777" w:rsidR="00EE0D71" w:rsidRDefault="00000000">
      <w:pPr>
        <w:numPr>
          <w:ilvl w:val="0"/>
          <w:numId w:val="13"/>
        </w:numPr>
        <w:spacing w:after="240" w:line="276" w:lineRule="auto"/>
      </w:pPr>
      <w:r>
        <w:t>Why do most chemical reactions contain both endothermic and exothermic processes?</w:t>
      </w:r>
    </w:p>
    <w:p w14:paraId="264077E7" w14:textId="77777777" w:rsidR="00EE0D71" w:rsidRDefault="00000000">
      <w:pPr>
        <w:numPr>
          <w:ilvl w:val="0"/>
          <w:numId w:val="6"/>
        </w:numPr>
        <w:spacing w:before="240" w:after="0" w:line="276" w:lineRule="auto"/>
        <w:ind w:hanging="450"/>
      </w:pPr>
      <w:r>
        <w:t>Using the diagram titled, “EXOTHERMIC REACTION” on page 7, draw what the diagram would look like for an endothermic reaction.</w:t>
      </w:r>
    </w:p>
    <w:p w14:paraId="1244928A" w14:textId="77777777" w:rsidR="00EE0D71" w:rsidRDefault="00000000">
      <w:pPr>
        <w:numPr>
          <w:ilvl w:val="0"/>
          <w:numId w:val="6"/>
        </w:numPr>
        <w:spacing w:before="240" w:after="0" w:line="276" w:lineRule="auto"/>
        <w:ind w:hanging="450"/>
      </w:pPr>
      <w:r>
        <w:t xml:space="preserve">As mentioned in the article, the energy released when forming 1 mole of water in a chemical reaction is 286 kJ, which is equivalent to 286,000 Joules. Why </w:t>
      </w:r>
      <w:proofErr w:type="gramStart"/>
      <w:r>
        <w:t>is</w:t>
      </w:r>
      <w:proofErr w:type="gramEnd"/>
      <w:r>
        <w:t xml:space="preserve"> the magnitude of energy change so much higher in a chemical reaction than in a phase change?</w:t>
      </w:r>
    </w:p>
    <w:p w14:paraId="6BB685C2" w14:textId="77777777" w:rsidR="00EE0D71" w:rsidRDefault="00EE0D71">
      <w:pPr>
        <w:spacing w:before="240" w:after="0" w:line="276" w:lineRule="auto"/>
        <w:ind w:left="720"/>
      </w:pPr>
    </w:p>
    <w:p w14:paraId="54364435" w14:textId="77777777" w:rsidR="00EE0D71" w:rsidRDefault="00EE0D71">
      <w:pPr>
        <w:spacing w:before="240" w:after="0" w:line="276" w:lineRule="auto"/>
        <w:ind w:left="720"/>
      </w:pPr>
    </w:p>
    <w:p w14:paraId="40E39246" w14:textId="77777777" w:rsidR="00EE0D71" w:rsidRDefault="00EE0D71">
      <w:pPr>
        <w:spacing w:before="240" w:after="0" w:line="276" w:lineRule="auto"/>
        <w:ind w:left="720"/>
      </w:pPr>
    </w:p>
    <w:p w14:paraId="756F6C48" w14:textId="77777777" w:rsidR="00EE0D71" w:rsidRDefault="00EE0D71">
      <w:pPr>
        <w:spacing w:before="240" w:after="0" w:line="276" w:lineRule="auto"/>
        <w:ind w:left="720"/>
      </w:pPr>
    </w:p>
    <w:p w14:paraId="4E99F2BA" w14:textId="77777777" w:rsidR="00EE0D71" w:rsidRDefault="00EE0D71">
      <w:pPr>
        <w:spacing w:before="240" w:after="0" w:line="276" w:lineRule="auto"/>
        <w:ind w:left="720"/>
      </w:pPr>
    </w:p>
    <w:p w14:paraId="0301AB0E" w14:textId="77777777" w:rsidR="00EE0D71" w:rsidRDefault="00EE0D71">
      <w:pPr>
        <w:spacing w:before="240" w:after="0" w:line="276" w:lineRule="auto"/>
        <w:ind w:left="720"/>
      </w:pPr>
    </w:p>
    <w:p w14:paraId="720BF79F" w14:textId="77777777" w:rsidR="00EE0D71" w:rsidRDefault="00EE0D71">
      <w:pPr>
        <w:spacing w:before="240" w:after="0" w:line="276" w:lineRule="auto"/>
        <w:ind w:left="720"/>
      </w:pPr>
    </w:p>
    <w:p w14:paraId="5027902A" w14:textId="77777777" w:rsidR="00EE0D71" w:rsidRDefault="00EE0D71">
      <w:pPr>
        <w:spacing w:before="240" w:after="0" w:line="276" w:lineRule="auto"/>
        <w:ind w:left="720"/>
      </w:pPr>
    </w:p>
    <w:p w14:paraId="18D28057" w14:textId="77777777" w:rsidR="00EE0D71" w:rsidRDefault="00EE0D71">
      <w:pPr>
        <w:spacing w:before="240" w:after="0" w:line="276" w:lineRule="auto"/>
        <w:ind w:left="720"/>
      </w:pPr>
    </w:p>
    <w:p w14:paraId="5E923E5A" w14:textId="77777777" w:rsidR="00EE0D71" w:rsidRDefault="00EE0D71">
      <w:pPr>
        <w:spacing w:before="240" w:after="0" w:line="276" w:lineRule="auto"/>
        <w:ind w:left="720"/>
      </w:pPr>
    </w:p>
    <w:p w14:paraId="2B6EFE1B" w14:textId="77777777" w:rsidR="00EE0D71" w:rsidRDefault="00EE0D71">
      <w:pPr>
        <w:spacing w:before="240" w:after="0" w:line="276" w:lineRule="auto"/>
        <w:ind w:left="720"/>
      </w:pPr>
    </w:p>
    <w:p w14:paraId="5C170B81" w14:textId="77777777" w:rsidR="00EE0D71" w:rsidRDefault="00EE0D71">
      <w:pPr>
        <w:spacing w:before="240" w:after="0" w:line="276" w:lineRule="auto"/>
        <w:ind w:left="720"/>
      </w:pPr>
    </w:p>
    <w:p w14:paraId="7B212874" w14:textId="77777777" w:rsidR="00EE0D71" w:rsidRDefault="00EE0D71">
      <w:pPr>
        <w:spacing w:before="240" w:after="0" w:line="276" w:lineRule="auto"/>
        <w:ind w:left="720"/>
      </w:pPr>
    </w:p>
    <w:p w14:paraId="4219ED1E" w14:textId="77777777" w:rsidR="00EE0D71"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4384" behindDoc="1" locked="0" layoutInCell="1" hidden="0" allowOverlap="1" wp14:anchorId="5A821217" wp14:editId="4AFCD2D3">
                <wp:simplePos x="0" y="0"/>
                <wp:positionH relativeFrom="column">
                  <wp:posOffset>0</wp:posOffset>
                </wp:positionH>
                <wp:positionV relativeFrom="paragraph">
                  <wp:posOffset>304800</wp:posOffset>
                </wp:positionV>
                <wp:extent cx="7146290" cy="200025"/>
                <wp:effectExtent l="0" t="0" r="0" b="0"/>
                <wp:wrapNone/>
                <wp:docPr id="26" name="Rectangle 2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7AEE621"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46290" cy="200025"/>
                <wp:effectExtent b="0" l="0" r="0" t="0"/>
                <wp:wrapNone/>
                <wp:docPr id="26"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7146290" cy="200025"/>
                        </a:xfrm>
                        <a:prstGeom prst="rect"/>
                        <a:ln/>
                      </pic:spPr>
                    </pic:pic>
                  </a:graphicData>
                </a:graphic>
              </wp:anchor>
            </w:drawing>
          </mc:Fallback>
        </mc:AlternateContent>
      </w:r>
    </w:p>
    <w:p w14:paraId="77AA5EDA" w14:textId="77777777" w:rsidR="00EE0D71" w:rsidRDefault="00000000">
      <w:pPr>
        <w:rPr>
          <w:b/>
          <w:color w:val="FF0000"/>
          <w:sz w:val="24"/>
          <w:szCs w:val="24"/>
          <w:u w:val="single"/>
        </w:rPr>
      </w:pPr>
      <w:r>
        <w:rPr>
          <w:b/>
          <w:sz w:val="24"/>
          <w:szCs w:val="24"/>
          <w:u w:val="single"/>
        </w:rPr>
        <w:t xml:space="preserve">Questions for Further Learning </w:t>
      </w:r>
    </w:p>
    <w:p w14:paraId="5E05D1EC" w14:textId="77777777" w:rsidR="00EE0D71" w:rsidRDefault="00000000">
      <w:pPr>
        <w:spacing w:after="0"/>
        <w:rPr>
          <w:b/>
          <w:i/>
        </w:rPr>
      </w:pPr>
      <w:r>
        <w:rPr>
          <w:b/>
          <w:i/>
        </w:rPr>
        <w:t>Write your answers on another piece of paper if needed.</w:t>
      </w:r>
    </w:p>
    <w:p w14:paraId="205326F9" w14:textId="77777777" w:rsidR="00EE0D71" w:rsidRDefault="00EE0D71">
      <w:pPr>
        <w:spacing w:after="0"/>
        <w:rPr>
          <w:b/>
          <w:i/>
        </w:rPr>
      </w:pPr>
    </w:p>
    <w:p w14:paraId="310AE8F0" w14:textId="77777777" w:rsidR="00EE0D71" w:rsidRDefault="00000000">
      <w:pPr>
        <w:numPr>
          <w:ilvl w:val="0"/>
          <w:numId w:val="6"/>
        </w:numPr>
        <w:spacing w:after="0"/>
        <w:ind w:hanging="450"/>
      </w:pPr>
      <w:r>
        <w:t>Find a phase diagram for water.</w:t>
      </w:r>
    </w:p>
    <w:p w14:paraId="0A9707CC" w14:textId="77777777" w:rsidR="00EE0D71" w:rsidRDefault="00000000">
      <w:pPr>
        <w:numPr>
          <w:ilvl w:val="1"/>
          <w:numId w:val="6"/>
        </w:numPr>
        <w:spacing w:after="0"/>
      </w:pPr>
      <w:r>
        <w:t>Identify the temperature and pressure that represent the triple point.</w:t>
      </w:r>
    </w:p>
    <w:p w14:paraId="5F12D0F5" w14:textId="77777777" w:rsidR="00EE0D71" w:rsidRDefault="00000000">
      <w:pPr>
        <w:numPr>
          <w:ilvl w:val="1"/>
          <w:numId w:val="6"/>
        </w:numPr>
        <w:spacing w:after="0"/>
      </w:pPr>
      <w:r>
        <w:t>What is the highest temperature at which H</w:t>
      </w:r>
      <w:r>
        <w:rPr>
          <w:vertAlign w:val="subscript"/>
        </w:rPr>
        <w:t>2</w:t>
      </w:r>
      <w:r>
        <w:t>O could sublime (at any pressure)?</w:t>
      </w:r>
    </w:p>
    <w:p w14:paraId="6FE73B84" w14:textId="77777777" w:rsidR="00EE0D71" w:rsidRDefault="00000000">
      <w:pPr>
        <w:numPr>
          <w:ilvl w:val="1"/>
          <w:numId w:val="6"/>
        </w:numPr>
        <w:spacing w:after="0"/>
        <w:sectPr w:rsidR="00EE0D71">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440" w:left="1080" w:header="720" w:footer="720" w:gutter="0"/>
          <w:pgNumType w:start="1"/>
          <w:cols w:space="720"/>
          <w:titlePg/>
        </w:sectPr>
      </w:pPr>
      <w:r>
        <w:t>The solid-liquid equilibrium line for water slopes in a different way than the corresponding line for many other substances. What is the significance of this difference?</w:t>
      </w:r>
    </w:p>
    <w:p w14:paraId="14E3221B" w14:textId="77777777" w:rsidR="00EE0D71" w:rsidRDefault="00000000">
      <w:pPr>
        <w:pStyle w:val="Heading1"/>
        <w:rPr>
          <w:i/>
        </w:rPr>
      </w:pPr>
      <w:bookmarkStart w:id="7" w:name="_wk07fojqmgpv" w:colFirst="0" w:colLast="0"/>
      <w:bookmarkEnd w:id="7"/>
      <w:r>
        <w:lastRenderedPageBreak/>
        <w:t>Graphic Organizer</w:t>
      </w:r>
      <w:r>
        <w:rPr>
          <w:noProof/>
        </w:rPr>
        <mc:AlternateContent>
          <mc:Choice Requires="wpg">
            <w:drawing>
              <wp:anchor distT="0" distB="0" distL="0" distR="0" simplePos="0" relativeHeight="251665408" behindDoc="1" locked="0" layoutInCell="1" hidden="0" allowOverlap="1" wp14:anchorId="6030B3A7" wp14:editId="4769070D">
                <wp:simplePos x="0" y="0"/>
                <wp:positionH relativeFrom="column">
                  <wp:posOffset>0</wp:posOffset>
                </wp:positionH>
                <wp:positionV relativeFrom="paragraph">
                  <wp:posOffset>390525</wp:posOffset>
                </wp:positionV>
                <wp:extent cx="7127240" cy="180975"/>
                <wp:effectExtent l="0" t="0" r="0" b="0"/>
                <wp:wrapNone/>
                <wp:docPr id="43" name="Rectangle 4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AF0BD21"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390525</wp:posOffset>
                </wp:positionV>
                <wp:extent cx="7127240" cy="180975"/>
                <wp:effectExtent b="0" l="0" r="0" t="0"/>
                <wp:wrapNone/>
                <wp:docPr id="43" name="image57.png"/>
                <a:graphic>
                  <a:graphicData uri="http://schemas.openxmlformats.org/drawingml/2006/picture">
                    <pic:pic>
                      <pic:nvPicPr>
                        <pic:cNvPr id="0" name="image57.png"/>
                        <pic:cNvPicPr preferRelativeResize="0"/>
                      </pic:nvPicPr>
                      <pic:blipFill>
                        <a:blip r:embed="rId27"/>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3406174" wp14:editId="77E76FE9">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C2465BD"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29" name="image43.png"/>
                <a:graphic>
                  <a:graphicData uri="http://schemas.openxmlformats.org/drawingml/2006/picture">
                    <pic:pic>
                      <pic:nvPicPr>
                        <pic:cNvPr id="0" name="image43.png"/>
                        <pic:cNvPicPr preferRelativeResize="0"/>
                      </pic:nvPicPr>
                      <pic:blipFill>
                        <a:blip r:embed="rId28"/>
                        <a:srcRect/>
                        <a:stretch>
                          <a:fillRect/>
                        </a:stretch>
                      </pic:blipFill>
                      <pic:spPr>
                        <a:xfrm>
                          <a:off x="0" y="0"/>
                          <a:ext cx="2960370" cy="387350"/>
                        </a:xfrm>
                        <a:prstGeom prst="rect"/>
                        <a:ln/>
                      </pic:spPr>
                    </pic:pic>
                  </a:graphicData>
                </a:graphic>
              </wp:anchor>
            </w:drawing>
          </mc:Fallback>
        </mc:AlternateContent>
      </w:r>
    </w:p>
    <w:p w14:paraId="68A00FB1" w14:textId="77777777" w:rsidR="00EE0D71" w:rsidRDefault="00000000">
      <w:pPr>
        <w:spacing w:before="240" w:after="240"/>
      </w:pPr>
      <w:r>
        <w:rPr>
          <w:b/>
        </w:rPr>
        <w:t>Directions</w:t>
      </w:r>
      <w:r>
        <w:t>: As you read, complete the graphic organizer below to compare the processes described in the article.</w:t>
      </w:r>
    </w:p>
    <w:tbl>
      <w:tblPr>
        <w:tblStyle w:val="a1"/>
        <w:tblW w:w="10080" w:type="dxa"/>
        <w:tblBorders>
          <w:top w:val="nil"/>
          <w:left w:val="nil"/>
          <w:bottom w:val="nil"/>
          <w:right w:val="nil"/>
          <w:insideH w:val="nil"/>
          <w:insideV w:val="nil"/>
        </w:tblBorders>
        <w:tblLayout w:type="fixed"/>
        <w:tblLook w:val="0600" w:firstRow="0" w:lastRow="0" w:firstColumn="0" w:lastColumn="0" w:noHBand="1" w:noVBand="1"/>
      </w:tblPr>
      <w:tblGrid>
        <w:gridCol w:w="1604"/>
        <w:gridCol w:w="2119"/>
        <w:gridCol w:w="2119"/>
        <w:gridCol w:w="2119"/>
        <w:gridCol w:w="2119"/>
      </w:tblGrid>
      <w:tr w:rsidR="00EE0D71" w14:paraId="3C8DBC9B" w14:textId="77777777">
        <w:trPr>
          <w:trHeight w:val="485"/>
        </w:trPr>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86E7BE" w14:textId="77777777" w:rsidR="00EE0D71" w:rsidRDefault="00EE0D71">
            <w:pPr>
              <w:rPr>
                <w:rFonts w:ascii="Calibri" w:eastAsia="Calibri" w:hAnsi="Calibri" w:cs="Calibri"/>
                <w:b/>
                <w:sz w:val="22"/>
                <w:szCs w:val="22"/>
              </w:rPr>
            </w:pP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5755A2F"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Deposition</w:t>
            </w: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211A813"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Freezing</w:t>
            </w: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A69A310"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Melting</w:t>
            </w:r>
          </w:p>
        </w:tc>
        <w:tc>
          <w:tcPr>
            <w:tcW w:w="21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1A18590"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Combustion</w:t>
            </w:r>
          </w:p>
        </w:tc>
      </w:tr>
      <w:tr w:rsidR="00EE0D71" w14:paraId="4B7BDDCD" w14:textId="77777777">
        <w:trPr>
          <w:trHeight w:val="1785"/>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489513D" w14:textId="77777777" w:rsidR="00EE0D71" w:rsidRDefault="00000000">
            <w:pPr>
              <w:rPr>
                <w:rFonts w:ascii="Calibri" w:eastAsia="Calibri" w:hAnsi="Calibri" w:cs="Calibri"/>
                <w:b/>
                <w:sz w:val="22"/>
                <w:szCs w:val="22"/>
              </w:rPr>
            </w:pPr>
            <w:r>
              <w:rPr>
                <w:rFonts w:ascii="Calibri" w:eastAsia="Calibri" w:hAnsi="Calibri" w:cs="Calibri"/>
                <w:b/>
                <w:sz w:val="22"/>
                <w:szCs w:val="22"/>
              </w:rPr>
              <w:t>Example from the article</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42FE5D36"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334AC878"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56F973FE"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3AE3AD4B" w14:textId="77777777" w:rsidR="00EE0D71" w:rsidRDefault="00EE0D71">
            <w:pPr>
              <w:spacing w:after="240"/>
              <w:rPr>
                <w:rFonts w:ascii="Calibri" w:eastAsia="Calibri" w:hAnsi="Calibri" w:cs="Calibri"/>
                <w:sz w:val="22"/>
                <w:szCs w:val="22"/>
              </w:rPr>
            </w:pPr>
          </w:p>
        </w:tc>
      </w:tr>
      <w:tr w:rsidR="00EE0D71" w14:paraId="31A634B5" w14:textId="77777777">
        <w:trPr>
          <w:trHeight w:val="1472"/>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9F8ED38" w14:textId="77777777" w:rsidR="00EE0D71" w:rsidRDefault="00000000">
            <w:pPr>
              <w:rPr>
                <w:rFonts w:ascii="Calibri" w:eastAsia="Calibri" w:hAnsi="Calibri" w:cs="Calibri"/>
                <w:b/>
                <w:sz w:val="22"/>
                <w:szCs w:val="22"/>
              </w:rPr>
            </w:pPr>
            <w:r>
              <w:rPr>
                <w:rFonts w:ascii="Calibri" w:eastAsia="Calibri" w:hAnsi="Calibri" w:cs="Calibri"/>
                <w:b/>
                <w:sz w:val="22"/>
                <w:szCs w:val="22"/>
              </w:rPr>
              <w:t>Endo- or exothermic?</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DB15ED4" w14:textId="77777777" w:rsidR="00EE0D71"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88FAA8D"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A8EE49F"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6E59C34" w14:textId="77777777" w:rsidR="00EE0D71" w:rsidRDefault="00EE0D71">
            <w:pPr>
              <w:spacing w:after="240"/>
              <w:rPr>
                <w:rFonts w:ascii="Calibri" w:eastAsia="Calibri" w:hAnsi="Calibri" w:cs="Calibri"/>
                <w:sz w:val="22"/>
                <w:szCs w:val="22"/>
              </w:rPr>
            </w:pPr>
          </w:p>
        </w:tc>
      </w:tr>
      <w:tr w:rsidR="00EE0D71" w14:paraId="4B7F20BD" w14:textId="77777777">
        <w:trPr>
          <w:trHeight w:val="1472"/>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40D7F9" w14:textId="77777777" w:rsidR="00EE0D71" w:rsidRDefault="00000000">
            <w:pPr>
              <w:rPr>
                <w:rFonts w:ascii="Calibri" w:eastAsia="Calibri" w:hAnsi="Calibri" w:cs="Calibri"/>
                <w:b/>
                <w:sz w:val="22"/>
                <w:szCs w:val="22"/>
              </w:rPr>
            </w:pPr>
            <w:r>
              <w:rPr>
                <w:rFonts w:ascii="Calibri" w:eastAsia="Calibri" w:hAnsi="Calibri" w:cs="Calibri"/>
                <w:b/>
                <w:sz w:val="22"/>
                <w:szCs w:val="22"/>
              </w:rPr>
              <w:t>Phase change or chemical change?</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2AA4B97" w14:textId="77777777" w:rsidR="00EE0D71"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3A22BB6B"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17CD05C"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C52471F" w14:textId="77777777" w:rsidR="00EE0D71" w:rsidRDefault="00EE0D71">
            <w:pPr>
              <w:spacing w:after="240"/>
              <w:rPr>
                <w:rFonts w:ascii="Calibri" w:eastAsia="Calibri" w:hAnsi="Calibri" w:cs="Calibri"/>
                <w:sz w:val="22"/>
                <w:szCs w:val="22"/>
              </w:rPr>
            </w:pPr>
          </w:p>
        </w:tc>
      </w:tr>
      <w:tr w:rsidR="00EE0D71" w14:paraId="4A3CEF78" w14:textId="77777777">
        <w:trPr>
          <w:trHeight w:val="1472"/>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17E081" w14:textId="77777777" w:rsidR="00EE0D71" w:rsidRDefault="00000000">
            <w:pPr>
              <w:rPr>
                <w:rFonts w:ascii="Calibri" w:eastAsia="Calibri" w:hAnsi="Calibri" w:cs="Calibri"/>
                <w:b/>
                <w:sz w:val="22"/>
                <w:szCs w:val="22"/>
              </w:rPr>
            </w:pPr>
            <w:r>
              <w:rPr>
                <w:rFonts w:ascii="Calibri" w:eastAsia="Calibri" w:hAnsi="Calibri" w:cs="Calibri"/>
                <w:b/>
                <w:sz w:val="22"/>
                <w:szCs w:val="22"/>
              </w:rPr>
              <w:t>Intramolecular or intermolecular forces involved?</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1A0C99A5" w14:textId="77777777" w:rsidR="00EE0D71"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706F0E2E"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F7FE03C"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17CA62CC" w14:textId="77777777" w:rsidR="00EE0D71" w:rsidRDefault="00EE0D71">
            <w:pPr>
              <w:spacing w:after="240"/>
              <w:rPr>
                <w:rFonts w:ascii="Calibri" w:eastAsia="Calibri" w:hAnsi="Calibri" w:cs="Calibri"/>
                <w:sz w:val="22"/>
                <w:szCs w:val="22"/>
              </w:rPr>
            </w:pPr>
          </w:p>
        </w:tc>
      </w:tr>
      <w:tr w:rsidR="00EE0D71" w14:paraId="7F8BDEA3" w14:textId="77777777">
        <w:trPr>
          <w:trHeight w:val="2025"/>
        </w:trPr>
        <w:tc>
          <w:tcPr>
            <w:tcW w:w="16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EBBB3C0" w14:textId="77777777" w:rsidR="00EE0D71" w:rsidRDefault="00000000">
            <w:pPr>
              <w:rPr>
                <w:rFonts w:ascii="Calibri" w:eastAsia="Calibri" w:hAnsi="Calibri" w:cs="Calibri"/>
                <w:b/>
                <w:sz w:val="22"/>
                <w:szCs w:val="22"/>
              </w:rPr>
            </w:pPr>
            <w:r>
              <w:rPr>
                <w:rFonts w:ascii="Calibri" w:eastAsia="Calibri" w:hAnsi="Calibri" w:cs="Calibri"/>
                <w:b/>
                <w:sz w:val="22"/>
                <w:szCs w:val="22"/>
              </w:rPr>
              <w:t>How does this help protect crops in cold weather?</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21EB8878" w14:textId="77777777" w:rsidR="00EE0D71"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63DF3484"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04EE8C64" w14:textId="77777777" w:rsidR="00EE0D71" w:rsidRDefault="00EE0D71">
            <w:pPr>
              <w:spacing w:after="240"/>
              <w:rPr>
                <w:rFonts w:ascii="Calibri" w:eastAsia="Calibri" w:hAnsi="Calibri" w:cs="Calibri"/>
                <w:sz w:val="22"/>
                <w:szCs w:val="22"/>
              </w:rPr>
            </w:pPr>
          </w:p>
        </w:tc>
        <w:tc>
          <w:tcPr>
            <w:tcW w:w="2118" w:type="dxa"/>
            <w:tcBorders>
              <w:top w:val="nil"/>
              <w:left w:val="nil"/>
              <w:bottom w:val="single" w:sz="6" w:space="0" w:color="000000"/>
              <w:right w:val="single" w:sz="6" w:space="0" w:color="000000"/>
            </w:tcBorders>
            <w:tcMar>
              <w:top w:w="100" w:type="dxa"/>
              <w:left w:w="100" w:type="dxa"/>
              <w:bottom w:w="100" w:type="dxa"/>
              <w:right w:w="100" w:type="dxa"/>
            </w:tcMar>
          </w:tcPr>
          <w:p w14:paraId="4E8C8309" w14:textId="77777777" w:rsidR="00EE0D71" w:rsidRDefault="00EE0D71">
            <w:pPr>
              <w:spacing w:after="240"/>
              <w:rPr>
                <w:rFonts w:ascii="Calibri" w:eastAsia="Calibri" w:hAnsi="Calibri" w:cs="Calibri"/>
                <w:sz w:val="22"/>
                <w:szCs w:val="22"/>
              </w:rPr>
            </w:pPr>
          </w:p>
        </w:tc>
      </w:tr>
    </w:tbl>
    <w:p w14:paraId="33E90269" w14:textId="77777777" w:rsidR="00EE0D71" w:rsidRDefault="00000000">
      <w:pPr>
        <w:spacing w:before="200" w:after="0"/>
      </w:pPr>
      <w:r>
        <w:rPr>
          <w:b/>
        </w:rPr>
        <w:t>Summary</w:t>
      </w:r>
      <w:r>
        <w:rPr>
          <w:rFonts w:ascii="Arial" w:eastAsia="Arial" w:hAnsi="Arial" w:cs="Arial"/>
          <w:b/>
        </w:rPr>
        <w:t xml:space="preserve">: </w:t>
      </w:r>
      <w:r>
        <w:t>On the back of this sheet, write three new things you learned about chemistry from the article.</w:t>
      </w:r>
      <w:r>
        <w:br w:type="page"/>
      </w:r>
    </w:p>
    <w:p w14:paraId="0D0E3EE7" w14:textId="77777777" w:rsidR="00EE0D71" w:rsidRDefault="00000000">
      <w:pPr>
        <w:pStyle w:val="Heading1"/>
        <w:rPr>
          <w:color w:val="FF0000"/>
        </w:rPr>
      </w:pPr>
      <w:bookmarkStart w:id="8" w:name="_djipzn7z1r1b" w:colFirst="0" w:colLast="0"/>
      <w:bookmarkEnd w:id="8"/>
      <w:r>
        <w:lastRenderedPageBreak/>
        <w:t>Answers to Reading Comprehension Questions &amp; Graphic Organizer Rubric</w:t>
      </w:r>
      <w:r>
        <w:rPr>
          <w:noProof/>
        </w:rPr>
        <mc:AlternateContent>
          <mc:Choice Requires="wpg">
            <w:drawing>
              <wp:anchor distT="0" distB="0" distL="0" distR="0" simplePos="0" relativeHeight="251667456" behindDoc="1" locked="0" layoutInCell="1" hidden="0" allowOverlap="1" wp14:anchorId="04BD3682" wp14:editId="69E0CC40">
                <wp:simplePos x="0" y="0"/>
                <wp:positionH relativeFrom="column">
                  <wp:posOffset>0</wp:posOffset>
                </wp:positionH>
                <wp:positionV relativeFrom="paragraph">
                  <wp:posOffset>584200</wp:posOffset>
                </wp:positionV>
                <wp:extent cx="7127240" cy="180975"/>
                <wp:effectExtent l="0" t="0" r="0" b="0"/>
                <wp:wrapNone/>
                <wp:docPr id="39" name="Rectangle 3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55FE496"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39" name="image53.png"/>
                <a:graphic>
                  <a:graphicData uri="http://schemas.openxmlformats.org/drawingml/2006/picture">
                    <pic:pic>
                      <pic:nvPicPr>
                        <pic:cNvPr id="0" name="image53.png"/>
                        <pic:cNvPicPr preferRelativeResize="0"/>
                      </pic:nvPicPr>
                      <pic:blipFill>
                        <a:blip r:embed="rId29"/>
                        <a:srcRect/>
                        <a:stretch>
                          <a:fillRect/>
                        </a:stretch>
                      </pic:blipFill>
                      <pic:spPr>
                        <a:xfrm>
                          <a:off x="0" y="0"/>
                          <a:ext cx="7127240" cy="180975"/>
                        </a:xfrm>
                        <a:prstGeom prst="rect"/>
                        <a:ln/>
                      </pic:spPr>
                    </pic:pic>
                  </a:graphicData>
                </a:graphic>
              </wp:anchor>
            </w:drawing>
          </mc:Fallback>
        </mc:AlternateContent>
      </w:r>
    </w:p>
    <w:p w14:paraId="768FE5B4" w14:textId="77777777" w:rsidR="00EE0D71" w:rsidRDefault="00000000">
      <w:pPr>
        <w:numPr>
          <w:ilvl w:val="0"/>
          <w:numId w:val="11"/>
        </w:numPr>
        <w:spacing w:before="240" w:after="0" w:line="276" w:lineRule="auto"/>
      </w:pPr>
      <w:r>
        <w:t xml:space="preserve">Both frost and snowflakes can form at a temperature below the freezing point of water. Explain how frost forms. How is this different then the way a snowflake forms? </w:t>
      </w:r>
      <w:r>
        <w:br/>
      </w:r>
      <w:r>
        <w:rPr>
          <w:color w:val="FF0000"/>
        </w:rPr>
        <w:t>Snowflakes form on small particles in the air, while frost forms on a surface, like a leaf or a window. They are both, otherwise, the same solid H</w:t>
      </w:r>
      <w:r>
        <w:rPr>
          <w:color w:val="FF0000"/>
          <w:vertAlign w:val="subscript"/>
        </w:rPr>
        <w:t>2</w:t>
      </w:r>
      <w:r>
        <w:rPr>
          <w:color w:val="FF0000"/>
        </w:rPr>
        <w:t>O.</w:t>
      </w:r>
    </w:p>
    <w:p w14:paraId="096C16AA" w14:textId="77777777" w:rsidR="00EE0D71" w:rsidRDefault="00000000">
      <w:pPr>
        <w:numPr>
          <w:ilvl w:val="0"/>
          <w:numId w:val="11"/>
        </w:numPr>
        <w:spacing w:before="240" w:after="0" w:line="276" w:lineRule="auto"/>
      </w:pPr>
      <w:r>
        <w:t>The melting and freezing of H</w:t>
      </w:r>
      <w:r>
        <w:rPr>
          <w:vertAlign w:val="subscript"/>
        </w:rPr>
        <w:t>2</w:t>
      </w:r>
      <w:r>
        <w:t>O is a reversible process that can occur repeatedly with the same H</w:t>
      </w:r>
      <w:r>
        <w:rPr>
          <w:vertAlign w:val="subscript"/>
        </w:rPr>
        <w:t>2</w:t>
      </w:r>
      <w:r>
        <w:t>O molecules. Why, then, is it necessary for farmers to prevent plants from freezing?</w:t>
      </w:r>
      <w:r>
        <w:br/>
      </w:r>
      <w:r>
        <w:rPr>
          <w:color w:val="FF0000"/>
        </w:rPr>
        <w:t>When water freezes, it expands. In a plant cell, freezing water expands enough to burst the cell. This cell damage is not reversible, so the plant cannot survive if enough cells have burst.</w:t>
      </w:r>
    </w:p>
    <w:p w14:paraId="12AE3D5F" w14:textId="77777777" w:rsidR="00EE0D71" w:rsidRDefault="00000000">
      <w:pPr>
        <w:numPr>
          <w:ilvl w:val="0"/>
          <w:numId w:val="11"/>
        </w:numPr>
        <w:spacing w:before="240" w:after="0" w:line="276" w:lineRule="auto"/>
      </w:pPr>
      <w:r>
        <w:t>Since farmers do not want the plants to freeze, they use a variety of methods to keep the temperature of the plants and the water on them at or above the freezing point. How is it possible for the water temperature to be at its freezing point without freezing?</w:t>
      </w:r>
      <w:r>
        <w:br/>
      </w:r>
      <w:r>
        <w:rPr>
          <w:color w:val="FF0000"/>
        </w:rPr>
        <w:t>At the freezing point, a substance can be in the liquid phase, the solid phase, or in equilibrium between them. If energy is not being removed from the water, it can stay a liquid even at the freezing point.</w:t>
      </w:r>
    </w:p>
    <w:p w14:paraId="41750F2C" w14:textId="77777777" w:rsidR="00EE0D71" w:rsidRDefault="00000000">
      <w:pPr>
        <w:numPr>
          <w:ilvl w:val="0"/>
          <w:numId w:val="11"/>
        </w:numPr>
        <w:spacing w:before="240" w:after="0" w:line="276" w:lineRule="auto"/>
      </w:pPr>
      <w:r>
        <w:t>Why must energy be released when water freezes?</w:t>
      </w:r>
      <w:r>
        <w:br/>
      </w:r>
      <w:r>
        <w:rPr>
          <w:color w:val="FF0000"/>
        </w:rPr>
        <w:t>In liquid water, the molecules have enough kinetic energy that the intermolecular forces are not strong enough to hold the molecules in place. Energy must be removed so the motion of the particles can no longer disrupt the attractive forces between the molecules, allowing them to form an organized structure.</w:t>
      </w:r>
    </w:p>
    <w:p w14:paraId="42D3E486" w14:textId="77777777" w:rsidR="00EE0D71" w:rsidRDefault="00000000">
      <w:pPr>
        <w:numPr>
          <w:ilvl w:val="0"/>
          <w:numId w:val="11"/>
        </w:numPr>
        <w:spacing w:before="240" w:after="0" w:line="276" w:lineRule="auto"/>
      </w:pPr>
      <w:r>
        <w:t>When farmers spray water onto the plants to ensure there is continually liquid water present, the water in the plants does not freeze, even when the temperature drops well below the freezing point. Explain.</w:t>
      </w:r>
      <w:r>
        <w:br/>
      </w:r>
      <w:r>
        <w:rPr>
          <w:color w:val="FF0000"/>
        </w:rPr>
        <w:t xml:space="preserve">When ice and water are in contact with each other they will reach thermal equilibrium such that the warmer one will lose heat to the cooler one. Once that equilibrium has been established, the ice can only get colder than freezing temperature if it gives its heat away to something that has a lower temperature than it has. Of the air, water, and plant, only the air has a chance of being cooler and, thus, taking in the energy. However, </w:t>
      </w:r>
      <w:proofErr w:type="gramStart"/>
      <w:r>
        <w:rPr>
          <w:color w:val="FF0000"/>
        </w:rPr>
        <w:t>as long as</w:t>
      </w:r>
      <w:proofErr w:type="gramEnd"/>
      <w:r>
        <w:rPr>
          <w:color w:val="FF0000"/>
        </w:rPr>
        <w:t xml:space="preserve"> water is present, it will maintain thermal equilibrium with the ice, so the ice can never get colder until all water is gone.</w:t>
      </w:r>
    </w:p>
    <w:p w14:paraId="55F2C4D7" w14:textId="77777777" w:rsidR="00EE0D71" w:rsidRDefault="00000000">
      <w:pPr>
        <w:numPr>
          <w:ilvl w:val="0"/>
          <w:numId w:val="11"/>
        </w:numPr>
        <w:spacing w:before="240" w:after="0" w:line="276" w:lineRule="auto"/>
      </w:pPr>
      <w:r>
        <w:t>Hydrogen bonds (H-bonds) can also form when a molecule contains N-H bonds, such as shown for ammonia (NH</w:t>
      </w:r>
      <w:r>
        <w:rPr>
          <w:vertAlign w:val="subscript"/>
        </w:rPr>
        <w:t>3</w:t>
      </w:r>
      <w:r>
        <w:t>).</w:t>
      </w:r>
    </w:p>
    <w:p w14:paraId="5D7655FA" w14:textId="77777777" w:rsidR="00EE0D71" w:rsidRDefault="00000000">
      <w:pPr>
        <w:spacing w:before="240" w:after="0" w:line="276" w:lineRule="auto"/>
        <w:ind w:left="720" w:firstLine="720"/>
      </w:pPr>
      <w:r>
        <w:rPr>
          <w:noProof/>
        </w:rPr>
        <w:drawing>
          <wp:inline distT="114300" distB="114300" distL="114300" distR="114300" wp14:anchorId="7008A7D6" wp14:editId="171BAEDC">
            <wp:extent cx="1443038" cy="1010898"/>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443038" cy="1010898"/>
                    </a:xfrm>
                    <a:prstGeom prst="rect">
                      <a:avLst/>
                    </a:prstGeom>
                    <a:ln/>
                  </pic:spPr>
                </pic:pic>
              </a:graphicData>
            </a:graphic>
          </wp:inline>
        </w:drawing>
      </w:r>
    </w:p>
    <w:p w14:paraId="1FCD4AEA" w14:textId="77777777" w:rsidR="00EE0D71" w:rsidRDefault="00000000">
      <w:pPr>
        <w:numPr>
          <w:ilvl w:val="0"/>
          <w:numId w:val="45"/>
        </w:numPr>
        <w:spacing w:before="240" w:after="0" w:line="276" w:lineRule="auto"/>
      </w:pPr>
      <w:r>
        <w:lastRenderedPageBreak/>
        <w:t>Circle or highlight one intramolecular bond.</w:t>
      </w:r>
    </w:p>
    <w:p w14:paraId="21BFA67C" w14:textId="77777777" w:rsidR="00EE0D71" w:rsidRDefault="00000000">
      <w:pPr>
        <w:numPr>
          <w:ilvl w:val="0"/>
          <w:numId w:val="45"/>
        </w:numPr>
        <w:spacing w:after="0" w:line="276" w:lineRule="auto"/>
      </w:pPr>
      <w:r>
        <w:t>Draw in another intramolecular bond.</w:t>
      </w:r>
    </w:p>
    <w:p w14:paraId="5062B4B8" w14:textId="77777777" w:rsidR="00EE0D71" w:rsidRDefault="00000000">
      <w:pPr>
        <w:numPr>
          <w:ilvl w:val="0"/>
          <w:numId w:val="45"/>
        </w:numPr>
        <w:spacing w:after="0" w:line="276" w:lineRule="auto"/>
      </w:pPr>
      <w:r>
        <w:t>Use the δ+ and δ- notation to identify the atoms that might carry a partial positive (δ+) charge and the atoms that might carry a partial negative (δ-) charge.</w:t>
      </w:r>
    </w:p>
    <w:p w14:paraId="75BBD03B" w14:textId="77777777" w:rsidR="00EE0D71" w:rsidRDefault="00000000">
      <w:pPr>
        <w:spacing w:before="240" w:after="0" w:line="276" w:lineRule="auto"/>
        <w:ind w:left="720" w:firstLine="720"/>
      </w:pPr>
      <w:r>
        <w:rPr>
          <w:noProof/>
        </w:rPr>
        <w:drawing>
          <wp:inline distT="114300" distB="114300" distL="114300" distR="114300" wp14:anchorId="1C0FF9FA" wp14:editId="2BF5AD4F">
            <wp:extent cx="1719263" cy="1133982"/>
            <wp:effectExtent l="0" t="0" r="0" b="0"/>
            <wp:docPr id="5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0"/>
                    <a:srcRect/>
                    <a:stretch>
                      <a:fillRect/>
                    </a:stretch>
                  </pic:blipFill>
                  <pic:spPr>
                    <a:xfrm>
                      <a:off x="0" y="0"/>
                      <a:ext cx="1719263" cy="1133982"/>
                    </a:xfrm>
                    <a:prstGeom prst="rect">
                      <a:avLst/>
                    </a:prstGeom>
                    <a:ln/>
                  </pic:spPr>
                </pic:pic>
              </a:graphicData>
            </a:graphic>
          </wp:inline>
        </w:drawing>
      </w:r>
    </w:p>
    <w:p w14:paraId="41305C06" w14:textId="77777777" w:rsidR="00EE0D71" w:rsidRDefault="00000000">
      <w:pPr>
        <w:numPr>
          <w:ilvl w:val="0"/>
          <w:numId w:val="11"/>
        </w:numPr>
        <w:spacing w:before="240" w:after="0" w:line="276" w:lineRule="auto"/>
      </w:pPr>
      <w:r>
        <w:t xml:space="preserve">Why does a substance need to gain energy </w:t>
      </w:r>
      <w:proofErr w:type="gramStart"/>
      <w:r>
        <w:t>in order to</w:t>
      </w:r>
      <w:proofErr w:type="gramEnd"/>
      <w:r>
        <w:t xml:space="preserve"> disrupt the hydrogen bonding interactions?</w:t>
      </w:r>
      <w:r>
        <w:br/>
      </w:r>
      <w:r>
        <w:rPr>
          <w:color w:val="FF0000"/>
        </w:rPr>
        <w:t>Hydrogen bonding interactions are attractive forces. As with any attractive force, energy must be used to overcome the forces and pull the particles apart.</w:t>
      </w:r>
    </w:p>
    <w:p w14:paraId="77471DEE" w14:textId="77777777" w:rsidR="00EE0D71" w:rsidRDefault="00000000">
      <w:pPr>
        <w:numPr>
          <w:ilvl w:val="0"/>
          <w:numId w:val="11"/>
        </w:numPr>
        <w:spacing w:before="240" w:after="0" w:line="276" w:lineRule="auto"/>
      </w:pPr>
      <w:r>
        <w:t>Consider the Heating/Cooling Curve on page 7. If heat energy is continually added to the substance, then:</w:t>
      </w:r>
    </w:p>
    <w:p w14:paraId="7E5425CC" w14:textId="77777777" w:rsidR="00EE0D71" w:rsidRDefault="00000000">
      <w:pPr>
        <w:numPr>
          <w:ilvl w:val="0"/>
          <w:numId w:val="38"/>
        </w:numPr>
        <w:spacing w:after="0" w:line="276" w:lineRule="auto"/>
      </w:pPr>
      <w:r>
        <w:t>How is the energy being used when the temperature is changing?</w:t>
      </w:r>
      <w:r>
        <w:br/>
      </w:r>
      <w:r>
        <w:rPr>
          <w:color w:val="FF0000"/>
        </w:rPr>
        <w:t>The molecules absorb the energy which increases their motion (increasing their kinetic energy).</w:t>
      </w:r>
    </w:p>
    <w:p w14:paraId="7D3B0A80" w14:textId="77777777" w:rsidR="00EE0D71" w:rsidRDefault="00000000">
      <w:pPr>
        <w:numPr>
          <w:ilvl w:val="0"/>
          <w:numId w:val="38"/>
        </w:numPr>
        <w:spacing w:after="0" w:line="276" w:lineRule="auto"/>
      </w:pPr>
      <w:r>
        <w:t>How is the energy being used when the temperature is not changing?</w:t>
      </w:r>
      <w:r>
        <w:br/>
      </w:r>
      <w:r>
        <w:rPr>
          <w:color w:val="FF0000"/>
        </w:rPr>
        <w:t>When the temperature levels out, the molecules have reached the maximum kinetic energy possible in the current arrangement. At this point, the energy is being used to overcome the attractive forces (potential energy) and pull the molecules out of their arrangement.</w:t>
      </w:r>
    </w:p>
    <w:p w14:paraId="5D0ED964" w14:textId="77777777" w:rsidR="00EE0D71" w:rsidRDefault="00000000">
      <w:pPr>
        <w:numPr>
          <w:ilvl w:val="0"/>
          <w:numId w:val="11"/>
        </w:numPr>
        <w:spacing w:before="240" w:after="0" w:line="276" w:lineRule="auto"/>
      </w:pPr>
      <w:r>
        <w:t xml:space="preserve">The title of this article is “Fighting Frost with Ice”. Write at least 5 sentences to explain how farmers can fight frost with ice. </w:t>
      </w:r>
      <w:r>
        <w:br/>
      </w:r>
      <w:r>
        <w:rPr>
          <w:color w:val="FF0000"/>
        </w:rPr>
        <w:t>Response should include the interaction between frost, water, and the plant, and should correctly describe the appropriate energy exchanges.</w:t>
      </w:r>
    </w:p>
    <w:p w14:paraId="1DB6CC23" w14:textId="77777777" w:rsidR="00EE0D71" w:rsidRDefault="00000000">
      <w:pPr>
        <w:numPr>
          <w:ilvl w:val="0"/>
          <w:numId w:val="11"/>
        </w:numPr>
        <w:spacing w:before="240" w:after="240" w:line="276" w:lineRule="auto"/>
      </w:pPr>
      <w:r>
        <w:t>Combustion is a process that typically involves a large generation of heat. One type of combustion is the burning of carbon-based fuels. In this type of reaction, a carbon-based substance burns in oxygen, producing water vapor and carbon dioxide. Using the chemical equation shown on page 7 as a guide, write a balanced chemical equation to show the combustion of a different carbon-based fuel called propane, C</w:t>
      </w:r>
      <w:r>
        <w:rPr>
          <w:vertAlign w:val="subscript"/>
        </w:rPr>
        <w:t>3</w:t>
      </w:r>
      <w:r>
        <w:t>H</w:t>
      </w:r>
      <w:r>
        <w:rPr>
          <w:vertAlign w:val="subscript"/>
        </w:rPr>
        <w:t>8</w:t>
      </w:r>
      <w:r>
        <w:t>.</w:t>
      </w:r>
      <w:r>
        <w:br/>
      </w:r>
      <w:r>
        <w:rPr>
          <w:b/>
          <w:color w:val="FF0000"/>
        </w:rPr>
        <w:t>C</w:t>
      </w:r>
      <w:r>
        <w:rPr>
          <w:b/>
          <w:color w:val="FF0000"/>
          <w:vertAlign w:val="subscript"/>
        </w:rPr>
        <w:t>3</w:t>
      </w:r>
      <w:r>
        <w:rPr>
          <w:b/>
          <w:color w:val="FF0000"/>
        </w:rPr>
        <w:t>H</w:t>
      </w:r>
      <w:r>
        <w:rPr>
          <w:b/>
          <w:color w:val="FF0000"/>
          <w:vertAlign w:val="subscript"/>
        </w:rPr>
        <w:t>8</w:t>
      </w:r>
      <w:r>
        <w:rPr>
          <w:b/>
          <w:color w:val="FF0000"/>
        </w:rPr>
        <w:t xml:space="preserve">  +  5 O</w:t>
      </w:r>
      <w:r>
        <w:rPr>
          <w:b/>
          <w:color w:val="FF0000"/>
          <w:sz w:val="11"/>
          <w:szCs w:val="11"/>
        </w:rPr>
        <w:t>2</w:t>
      </w:r>
      <w:r>
        <w:rPr>
          <w:b/>
          <w:color w:val="FF0000"/>
        </w:rPr>
        <w:t>(g) -&gt;  3 CO</w:t>
      </w:r>
      <w:r>
        <w:rPr>
          <w:b/>
          <w:color w:val="FF0000"/>
          <w:sz w:val="11"/>
          <w:szCs w:val="11"/>
        </w:rPr>
        <w:t>2</w:t>
      </w:r>
      <w:r>
        <w:rPr>
          <w:b/>
          <w:color w:val="FF0000"/>
        </w:rPr>
        <w:t>(g) + 4 H</w:t>
      </w:r>
      <w:r>
        <w:rPr>
          <w:b/>
          <w:color w:val="FF0000"/>
          <w:sz w:val="11"/>
          <w:szCs w:val="11"/>
        </w:rPr>
        <w:t>2</w:t>
      </w:r>
      <w:r>
        <w:rPr>
          <w:b/>
          <w:color w:val="FF0000"/>
        </w:rPr>
        <w:t>O(g)</w:t>
      </w:r>
    </w:p>
    <w:p w14:paraId="08C22965" w14:textId="77777777" w:rsidR="00EE0D71" w:rsidRDefault="00000000">
      <w:pPr>
        <w:numPr>
          <w:ilvl w:val="0"/>
          <w:numId w:val="11"/>
        </w:numPr>
        <w:spacing w:before="240" w:after="240" w:line="276" w:lineRule="auto"/>
      </w:pPr>
      <w:r>
        <w:t>Chemical reactions occur whenever there is a change in the bonding of particles. Consider the combustion of methane: CH</w:t>
      </w:r>
      <w:r>
        <w:rPr>
          <w:vertAlign w:val="subscript"/>
        </w:rPr>
        <w:t>4</w:t>
      </w:r>
      <w:r>
        <w:t>(g) + 2O</w:t>
      </w:r>
      <w:r>
        <w:rPr>
          <w:vertAlign w:val="subscript"/>
        </w:rPr>
        <w:t>2</w:t>
      </w:r>
      <w:r>
        <w:t>(g) -&gt; CO</w:t>
      </w:r>
      <w:r>
        <w:rPr>
          <w:vertAlign w:val="subscript"/>
        </w:rPr>
        <w:t>2</w:t>
      </w:r>
      <w:r>
        <w:t>(g) + 2H</w:t>
      </w:r>
      <w:r>
        <w:rPr>
          <w:vertAlign w:val="subscript"/>
        </w:rPr>
        <w:t>2</w:t>
      </w:r>
      <w:r>
        <w:t>O(g)</w:t>
      </w:r>
    </w:p>
    <w:p w14:paraId="1BBAB088" w14:textId="77777777" w:rsidR="00EE0D71" w:rsidRDefault="00000000">
      <w:pPr>
        <w:numPr>
          <w:ilvl w:val="0"/>
          <w:numId w:val="15"/>
        </w:numPr>
        <w:spacing w:before="240" w:after="0" w:line="276" w:lineRule="auto"/>
      </w:pPr>
      <w:r>
        <w:t>Draw Lewis structures to represent each of the particles in the combustion equation.</w:t>
      </w:r>
      <w:r>
        <w:rPr>
          <w:noProof/>
        </w:rPr>
        <w:drawing>
          <wp:anchor distT="114300" distB="114300" distL="114300" distR="114300" simplePos="0" relativeHeight="251668480" behindDoc="0" locked="0" layoutInCell="1" hidden="0" allowOverlap="1" wp14:anchorId="0B06801A" wp14:editId="136D151A">
            <wp:simplePos x="0" y="0"/>
            <wp:positionH relativeFrom="column">
              <wp:posOffset>1785938</wp:posOffset>
            </wp:positionH>
            <wp:positionV relativeFrom="paragraph">
              <wp:posOffset>300887</wp:posOffset>
            </wp:positionV>
            <wp:extent cx="2828472" cy="475737"/>
            <wp:effectExtent l="0" t="0" r="0" b="0"/>
            <wp:wrapSquare wrapText="bothSides" distT="114300" distB="114300" distL="114300" distR="114300"/>
            <wp:docPr id="6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1"/>
                    <a:srcRect/>
                    <a:stretch>
                      <a:fillRect/>
                    </a:stretch>
                  </pic:blipFill>
                  <pic:spPr>
                    <a:xfrm>
                      <a:off x="0" y="0"/>
                      <a:ext cx="2828472" cy="475737"/>
                    </a:xfrm>
                    <a:prstGeom prst="rect">
                      <a:avLst/>
                    </a:prstGeom>
                    <a:ln/>
                  </pic:spPr>
                </pic:pic>
              </a:graphicData>
            </a:graphic>
          </wp:anchor>
        </w:drawing>
      </w:r>
    </w:p>
    <w:p w14:paraId="641304A8" w14:textId="77777777" w:rsidR="00EE0D71" w:rsidRDefault="00EE0D71">
      <w:pPr>
        <w:spacing w:before="240" w:after="240" w:line="276" w:lineRule="auto"/>
        <w:ind w:left="1440"/>
      </w:pPr>
    </w:p>
    <w:p w14:paraId="48A68429" w14:textId="77777777" w:rsidR="00EE0D71" w:rsidRDefault="00000000">
      <w:pPr>
        <w:numPr>
          <w:ilvl w:val="1"/>
          <w:numId w:val="15"/>
        </w:numPr>
        <w:spacing w:before="240" w:after="0" w:line="276" w:lineRule="auto"/>
      </w:pPr>
      <w:r>
        <w:lastRenderedPageBreak/>
        <w:t xml:space="preserve">Identify the bonds that would have to be </w:t>
      </w:r>
      <w:r>
        <w:rPr>
          <w:b/>
        </w:rPr>
        <w:t>broken</w:t>
      </w:r>
      <w:r>
        <w:t xml:space="preserve"> during this reaction.</w:t>
      </w:r>
      <w:r>
        <w:br/>
      </w:r>
      <w:r>
        <w:rPr>
          <w:color w:val="FF0000"/>
        </w:rPr>
        <w:t>The C-H and O=O bonds would be broken.</w:t>
      </w:r>
    </w:p>
    <w:p w14:paraId="3728FEA6" w14:textId="77777777" w:rsidR="00EE0D71" w:rsidRDefault="00000000">
      <w:pPr>
        <w:numPr>
          <w:ilvl w:val="1"/>
          <w:numId w:val="15"/>
        </w:numPr>
        <w:spacing w:after="0" w:line="276" w:lineRule="auto"/>
      </w:pPr>
      <w:r>
        <w:t>Identify the bonds that would be formed during this reaction.</w:t>
      </w:r>
      <w:r>
        <w:br/>
      </w:r>
      <w:r>
        <w:rPr>
          <w:color w:val="FF0000"/>
        </w:rPr>
        <w:t>The C=O and O-H bonds would be broken.</w:t>
      </w:r>
    </w:p>
    <w:p w14:paraId="3ABDF368" w14:textId="77777777" w:rsidR="00EE0D71" w:rsidRDefault="00000000">
      <w:pPr>
        <w:numPr>
          <w:ilvl w:val="0"/>
          <w:numId w:val="15"/>
        </w:numPr>
        <w:spacing w:after="240" w:line="276" w:lineRule="auto"/>
      </w:pPr>
      <w:r>
        <w:t>Why do most chemical reactions contain both endothermic and exothermic processes?</w:t>
      </w:r>
      <w:r>
        <w:br/>
      </w:r>
      <w:r>
        <w:rPr>
          <w:color w:val="FF0000"/>
        </w:rPr>
        <w:t>Chemical reactions involve a change in bonding. This means that one or more bonds in the reactants must break, and new bonds will form to create new substances. Breaking bonds is endothermic and bond creation is exothermic.</w:t>
      </w:r>
    </w:p>
    <w:p w14:paraId="242FB31A" w14:textId="77777777" w:rsidR="00EE0D71" w:rsidRDefault="00000000">
      <w:pPr>
        <w:numPr>
          <w:ilvl w:val="0"/>
          <w:numId w:val="11"/>
        </w:numPr>
        <w:spacing w:before="240" w:after="0" w:line="276" w:lineRule="auto"/>
      </w:pPr>
      <w:r>
        <w:t>Using the diagram titled, “EXOTHERMIC REACTION” on page 7, draw what the diagram would look like for an endothermic reaction.</w:t>
      </w:r>
    </w:p>
    <w:p w14:paraId="54F6A983" w14:textId="77777777" w:rsidR="00EE0D71" w:rsidRDefault="00000000">
      <w:pPr>
        <w:spacing w:before="240" w:after="0" w:line="276" w:lineRule="auto"/>
        <w:ind w:left="1440" w:firstLine="720"/>
      </w:pPr>
      <w:r>
        <w:rPr>
          <w:noProof/>
        </w:rPr>
        <w:drawing>
          <wp:inline distT="114300" distB="114300" distL="114300" distR="114300" wp14:anchorId="5ACF4E00" wp14:editId="5DF041BF">
            <wp:extent cx="2319338" cy="1676550"/>
            <wp:effectExtent l="0" t="0" r="0" b="0"/>
            <wp:docPr id="4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a:srcRect/>
                    <a:stretch>
                      <a:fillRect/>
                    </a:stretch>
                  </pic:blipFill>
                  <pic:spPr>
                    <a:xfrm>
                      <a:off x="0" y="0"/>
                      <a:ext cx="2319338" cy="1676550"/>
                    </a:xfrm>
                    <a:prstGeom prst="rect">
                      <a:avLst/>
                    </a:prstGeom>
                    <a:ln/>
                  </pic:spPr>
                </pic:pic>
              </a:graphicData>
            </a:graphic>
          </wp:inline>
        </w:drawing>
      </w:r>
    </w:p>
    <w:p w14:paraId="15D1E1DB" w14:textId="77777777" w:rsidR="00EE0D71" w:rsidRDefault="00000000">
      <w:pPr>
        <w:numPr>
          <w:ilvl w:val="0"/>
          <w:numId w:val="11"/>
        </w:numPr>
        <w:spacing w:before="240" w:after="0" w:line="276" w:lineRule="auto"/>
      </w:pPr>
      <w:r>
        <w:t xml:space="preserve">As mentioned in the article, the energy released when forming 1 mole of water in a chemical reaction is 286 kJ, which is equivalent to 286,000 Joules. Why </w:t>
      </w:r>
      <w:proofErr w:type="gramStart"/>
      <w:r>
        <w:t>is</w:t>
      </w:r>
      <w:proofErr w:type="gramEnd"/>
      <w:r>
        <w:t xml:space="preserve"> the magnitude of energy change so much higher in a chemical reaction than in a phase change?</w:t>
      </w:r>
    </w:p>
    <w:p w14:paraId="2FD24B2D" w14:textId="77777777" w:rsidR="00EE0D71" w:rsidRDefault="00000000">
      <w:pPr>
        <w:spacing w:after="0" w:line="276" w:lineRule="auto"/>
        <w:ind w:left="720"/>
      </w:pPr>
      <w:r>
        <w:rPr>
          <w:color w:val="FF0000"/>
        </w:rPr>
        <w:t>During phase changes, only the weaker intermolecular forces are disrupted, and the particles change position. During chemical reactions, it is the bonding that changes.</w:t>
      </w:r>
    </w:p>
    <w:p w14:paraId="319AD52A" w14:textId="77777777" w:rsidR="00EE0D71" w:rsidRDefault="00000000">
      <w:pPr>
        <w:numPr>
          <w:ilvl w:val="0"/>
          <w:numId w:val="11"/>
        </w:numPr>
        <w:spacing w:before="240" w:after="0" w:line="276" w:lineRule="auto"/>
      </w:pPr>
      <w:r>
        <w:t>Find a phase diagram for water.</w:t>
      </w:r>
    </w:p>
    <w:p w14:paraId="1BF0819B" w14:textId="77777777" w:rsidR="00EE0D71" w:rsidRDefault="00000000">
      <w:pPr>
        <w:numPr>
          <w:ilvl w:val="1"/>
          <w:numId w:val="11"/>
        </w:numPr>
        <w:spacing w:after="0" w:line="276" w:lineRule="auto"/>
      </w:pPr>
      <w:r>
        <w:t>Identify the temperature and pressure that represent the triple point.</w:t>
      </w:r>
    </w:p>
    <w:p w14:paraId="74A8C683" w14:textId="76EEABB8" w:rsidR="00EE0D71" w:rsidRDefault="00000000">
      <w:pPr>
        <w:spacing w:after="0" w:line="276" w:lineRule="auto"/>
        <w:ind w:left="1440"/>
        <w:rPr>
          <w:color w:val="FF0000"/>
        </w:rPr>
      </w:pPr>
      <w:r>
        <w:rPr>
          <w:color w:val="FF0000"/>
        </w:rPr>
        <w:t>The triple point is 373.99 °C and 217.75 atm</w:t>
      </w:r>
      <w:r w:rsidR="0076010C">
        <w:rPr>
          <w:color w:val="FF0000"/>
        </w:rPr>
        <w:t>.</w:t>
      </w:r>
    </w:p>
    <w:p w14:paraId="09D47A11" w14:textId="77777777" w:rsidR="00EE0D71" w:rsidRDefault="00000000">
      <w:pPr>
        <w:numPr>
          <w:ilvl w:val="1"/>
          <w:numId w:val="11"/>
        </w:numPr>
        <w:spacing w:after="0" w:line="276" w:lineRule="auto"/>
      </w:pPr>
      <w:r>
        <w:t>What is the highest temperature at which H2O could sublime (at any pressure)?</w:t>
      </w:r>
    </w:p>
    <w:p w14:paraId="375B9600" w14:textId="77777777" w:rsidR="00EE0D71" w:rsidRDefault="00000000">
      <w:pPr>
        <w:spacing w:after="0" w:line="276" w:lineRule="auto"/>
        <w:ind w:left="1440"/>
        <w:rPr>
          <w:color w:val="FF0000"/>
        </w:rPr>
      </w:pPr>
      <w:r>
        <w:rPr>
          <w:color w:val="FF0000"/>
        </w:rPr>
        <w:t>The highest temperature that a sample could sublime is 0.02 °C at 0.006 atm and at higher pressure the temperature would be much colder.</w:t>
      </w:r>
    </w:p>
    <w:p w14:paraId="4F963DD7" w14:textId="77777777" w:rsidR="00EE0D71" w:rsidRDefault="00000000">
      <w:pPr>
        <w:numPr>
          <w:ilvl w:val="1"/>
          <w:numId w:val="11"/>
        </w:numPr>
        <w:spacing w:after="0" w:line="276" w:lineRule="auto"/>
      </w:pPr>
      <w:r>
        <w:t>The solid-liquid equilibrium line for water slopes in a different way than the corresponding line for many other substances. What is the significance of this difference?</w:t>
      </w:r>
    </w:p>
    <w:p w14:paraId="51CF31A7" w14:textId="77777777" w:rsidR="00EE0D71" w:rsidRDefault="00000000">
      <w:pPr>
        <w:spacing w:after="0" w:line="276" w:lineRule="auto"/>
        <w:ind w:left="1440"/>
        <w:rPr>
          <w:color w:val="FF0000"/>
        </w:rPr>
      </w:pPr>
      <w:r>
        <w:rPr>
          <w:color w:val="FF0000"/>
        </w:rPr>
        <w:t>The negative slope for the solid/liquid line in a phase diagram is an indication that the solid is less dense than the liquid. When the solid forms fewer molecules are present in the same amount of volume. This explains why solid water floats on liquid water.</w:t>
      </w:r>
    </w:p>
    <w:p w14:paraId="14B0B7A0" w14:textId="77777777" w:rsidR="00EE0D71" w:rsidRDefault="00EE0D71">
      <w:pPr>
        <w:spacing w:after="0" w:line="276" w:lineRule="auto"/>
        <w:ind w:left="720"/>
        <w:rPr>
          <w:color w:val="FF0000"/>
        </w:rPr>
      </w:pPr>
    </w:p>
    <w:p w14:paraId="5A813470" w14:textId="77777777" w:rsidR="00EE0D71" w:rsidRDefault="00EE0D71">
      <w:pPr>
        <w:spacing w:after="0" w:line="276" w:lineRule="auto"/>
        <w:ind w:left="720"/>
        <w:rPr>
          <w:color w:val="FF0000"/>
        </w:rPr>
      </w:pPr>
    </w:p>
    <w:p w14:paraId="29C5992F" w14:textId="77777777" w:rsidR="00EE0D71" w:rsidRDefault="00EE0D71">
      <w:pPr>
        <w:spacing w:after="0" w:line="276" w:lineRule="auto"/>
        <w:sectPr w:rsidR="00EE0D71">
          <w:pgSz w:w="12240" w:h="15840"/>
          <w:pgMar w:top="1080" w:right="1080" w:bottom="1440" w:left="1080" w:header="720" w:footer="720" w:gutter="0"/>
          <w:cols w:space="720"/>
        </w:sectPr>
      </w:pPr>
    </w:p>
    <w:p w14:paraId="1C927A84" w14:textId="77777777" w:rsidR="00EE0D71" w:rsidRDefault="00000000">
      <w:pPr>
        <w:spacing w:after="0"/>
        <w:rPr>
          <w:b/>
          <w:sz w:val="40"/>
          <w:szCs w:val="40"/>
        </w:rPr>
      </w:pPr>
      <w:r>
        <w:rPr>
          <w:b/>
          <w:sz w:val="40"/>
          <w:szCs w:val="40"/>
        </w:rPr>
        <w:lastRenderedPageBreak/>
        <w:t>Graphic Organizer Rubric</w:t>
      </w:r>
    </w:p>
    <w:p w14:paraId="3A72D6A5" w14:textId="77777777" w:rsidR="00EE0D71" w:rsidRDefault="00000000">
      <w:r>
        <w:t>If you use the Graphic Organizer to evaluate student performance, you may want to develop a grading rubric such as the one below.</w:t>
      </w:r>
    </w:p>
    <w:p w14:paraId="62A156B9" w14:textId="77777777" w:rsidR="00EE0D71" w:rsidRDefault="00EE0D71"/>
    <w:tbl>
      <w:tblPr>
        <w:tblStyle w:val="a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E0D71" w14:paraId="20671156" w14:textId="77777777">
        <w:trPr>
          <w:trHeight w:val="432"/>
        </w:trPr>
        <w:tc>
          <w:tcPr>
            <w:tcW w:w="810" w:type="dxa"/>
            <w:vAlign w:val="center"/>
          </w:tcPr>
          <w:p w14:paraId="6288EECA"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A3DB7B1"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CBCC1E3"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E0D71" w14:paraId="04478225" w14:textId="77777777">
        <w:trPr>
          <w:trHeight w:val="432"/>
        </w:trPr>
        <w:tc>
          <w:tcPr>
            <w:tcW w:w="810" w:type="dxa"/>
            <w:vAlign w:val="center"/>
          </w:tcPr>
          <w:p w14:paraId="2D10CB10"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784AEED7"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DB999A0"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E0D71" w14:paraId="52A35D89" w14:textId="77777777">
        <w:trPr>
          <w:trHeight w:val="432"/>
        </w:trPr>
        <w:tc>
          <w:tcPr>
            <w:tcW w:w="810" w:type="dxa"/>
            <w:vAlign w:val="center"/>
          </w:tcPr>
          <w:p w14:paraId="46587206"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4A1B2CF1"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0F97EE73"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E0D71" w14:paraId="0B6078C3" w14:textId="77777777">
        <w:trPr>
          <w:trHeight w:val="432"/>
        </w:trPr>
        <w:tc>
          <w:tcPr>
            <w:tcW w:w="810" w:type="dxa"/>
            <w:vAlign w:val="center"/>
          </w:tcPr>
          <w:p w14:paraId="60482D9B"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C0A6F2C"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757B8FC"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EE0D71" w14:paraId="0974D521" w14:textId="77777777">
        <w:trPr>
          <w:trHeight w:val="432"/>
        </w:trPr>
        <w:tc>
          <w:tcPr>
            <w:tcW w:w="810" w:type="dxa"/>
            <w:vAlign w:val="center"/>
          </w:tcPr>
          <w:p w14:paraId="0F0582D2"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61786BAF"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3C7F7A8"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E0D71" w14:paraId="0D7F8497" w14:textId="77777777">
        <w:trPr>
          <w:trHeight w:val="432"/>
        </w:trPr>
        <w:tc>
          <w:tcPr>
            <w:tcW w:w="810" w:type="dxa"/>
            <w:vAlign w:val="center"/>
          </w:tcPr>
          <w:p w14:paraId="62211872"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AB3B5DE"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4B54C111"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00E5F68" w14:textId="77777777" w:rsidR="00EE0D71" w:rsidRDefault="00EE0D71">
      <w:pPr>
        <w:tabs>
          <w:tab w:val="right" w:pos="10080"/>
        </w:tabs>
        <w:spacing w:after="0"/>
      </w:pPr>
    </w:p>
    <w:p w14:paraId="726F0EB7" w14:textId="77777777" w:rsidR="00EE0D71" w:rsidRDefault="00EE0D71">
      <w:pPr>
        <w:spacing w:after="0"/>
      </w:pPr>
    </w:p>
    <w:p w14:paraId="29947F17" w14:textId="77777777" w:rsidR="00EE0D71" w:rsidRDefault="00EE0D71">
      <w:pPr>
        <w:spacing w:after="0"/>
      </w:pPr>
    </w:p>
    <w:p w14:paraId="40DC4B87" w14:textId="77777777" w:rsidR="00EE0D71" w:rsidRDefault="00EE0D71">
      <w:pPr>
        <w:spacing w:after="0"/>
      </w:pPr>
    </w:p>
    <w:p w14:paraId="5E4A6065" w14:textId="77777777" w:rsidR="00EE0D71" w:rsidRDefault="00EE0D71">
      <w:pPr>
        <w:spacing w:after="0"/>
      </w:pPr>
    </w:p>
    <w:p w14:paraId="6660E12D" w14:textId="77777777" w:rsidR="00EE0D71" w:rsidRDefault="00EE0D71">
      <w:pPr>
        <w:spacing w:after="0"/>
      </w:pPr>
    </w:p>
    <w:p w14:paraId="2DAB5710" w14:textId="77777777" w:rsidR="00EE0D71" w:rsidRDefault="00EE0D71">
      <w:pPr>
        <w:spacing w:after="0"/>
      </w:pPr>
    </w:p>
    <w:p w14:paraId="2137C0E1" w14:textId="77777777" w:rsidR="00EE0D71" w:rsidRDefault="00EE0D71">
      <w:pPr>
        <w:spacing w:after="0"/>
      </w:pPr>
    </w:p>
    <w:p w14:paraId="72EF36D3" w14:textId="77777777" w:rsidR="00EE0D71" w:rsidRDefault="00EE0D71">
      <w:pPr>
        <w:spacing w:after="0"/>
      </w:pPr>
    </w:p>
    <w:p w14:paraId="5E173A9B" w14:textId="77777777" w:rsidR="00EE0D71" w:rsidRDefault="00EE0D71">
      <w:pPr>
        <w:spacing w:after="0"/>
      </w:pPr>
    </w:p>
    <w:p w14:paraId="3C303330" w14:textId="77777777" w:rsidR="00EE0D71" w:rsidRDefault="00EE0D71">
      <w:pPr>
        <w:spacing w:after="0"/>
      </w:pPr>
    </w:p>
    <w:p w14:paraId="20287AFA" w14:textId="77777777" w:rsidR="00EE0D71" w:rsidRDefault="00EE0D71">
      <w:pPr>
        <w:spacing w:after="0"/>
      </w:pPr>
    </w:p>
    <w:p w14:paraId="4C0287AF" w14:textId="77777777" w:rsidR="00EE0D71" w:rsidRDefault="00000000">
      <w:pPr>
        <w:pStyle w:val="Heading1"/>
      </w:pPr>
      <w:bookmarkStart w:id="9" w:name="_tyjcwt" w:colFirst="0" w:colLast="0"/>
      <w:bookmarkEnd w:id="9"/>
      <w:r>
        <w:br w:type="page"/>
      </w:r>
    </w:p>
    <w:p w14:paraId="181C2DA0" w14:textId="77777777" w:rsidR="00EE0D71" w:rsidRDefault="00000000">
      <w:pPr>
        <w:pStyle w:val="Heading1"/>
        <w:rPr>
          <w:sz w:val="28"/>
          <w:szCs w:val="28"/>
        </w:rPr>
      </w:pPr>
      <w:bookmarkStart w:id="10" w:name="_8qbtv1wio6jt" w:colFirst="0" w:colLast="0"/>
      <w:bookmarkEnd w:id="10"/>
      <w:r>
        <w:lastRenderedPageBreak/>
        <w:t>Additional Resources and Teaching Strategies</w:t>
      </w:r>
      <w:r>
        <w:rPr>
          <w:noProof/>
        </w:rPr>
        <mc:AlternateContent>
          <mc:Choice Requires="wpg">
            <w:drawing>
              <wp:anchor distT="0" distB="0" distL="0" distR="0" simplePos="0" relativeHeight="251669504" behindDoc="1" locked="0" layoutInCell="1" hidden="0" allowOverlap="1" wp14:anchorId="65171DDE" wp14:editId="42E1B38D">
                <wp:simplePos x="0" y="0"/>
                <wp:positionH relativeFrom="column">
                  <wp:posOffset>0</wp:posOffset>
                </wp:positionH>
                <wp:positionV relativeFrom="paragraph">
                  <wp:posOffset>279400</wp:posOffset>
                </wp:positionV>
                <wp:extent cx="7127240" cy="180975"/>
                <wp:effectExtent l="0" t="0" r="0" b="0"/>
                <wp:wrapNone/>
                <wp:docPr id="38" name="Rectangle 3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966241D"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38" name="image52.png"/>
                <a:graphic>
                  <a:graphicData uri="http://schemas.openxmlformats.org/drawingml/2006/picture">
                    <pic:pic>
                      <pic:nvPicPr>
                        <pic:cNvPr id="0" name="image52.png"/>
                        <pic:cNvPicPr preferRelativeResize="0"/>
                      </pic:nvPicPr>
                      <pic:blipFill>
                        <a:blip r:embed="rId33"/>
                        <a:srcRect/>
                        <a:stretch>
                          <a:fillRect/>
                        </a:stretch>
                      </pic:blipFill>
                      <pic:spPr>
                        <a:xfrm>
                          <a:off x="0" y="0"/>
                          <a:ext cx="7127240" cy="180975"/>
                        </a:xfrm>
                        <a:prstGeom prst="rect"/>
                        <a:ln/>
                      </pic:spPr>
                    </pic:pic>
                  </a:graphicData>
                </a:graphic>
              </wp:anchor>
            </w:drawing>
          </mc:Fallback>
        </mc:AlternateContent>
      </w:r>
    </w:p>
    <w:p w14:paraId="0C0F1FEE" w14:textId="77777777" w:rsidR="00EE0D71" w:rsidRDefault="00000000">
      <w:pPr>
        <w:spacing w:after="0"/>
        <w:rPr>
          <w:b/>
          <w:sz w:val="28"/>
          <w:szCs w:val="28"/>
        </w:rPr>
      </w:pPr>
      <w:r>
        <w:rPr>
          <w:b/>
          <w:sz w:val="28"/>
          <w:szCs w:val="28"/>
        </w:rPr>
        <w:t xml:space="preserve">Additional Resources </w:t>
      </w:r>
    </w:p>
    <w:p w14:paraId="3B48A7E8" w14:textId="77777777" w:rsidR="00EE0D71" w:rsidRDefault="00EE0D71">
      <w:pPr>
        <w:spacing w:after="0"/>
      </w:pPr>
    </w:p>
    <w:p w14:paraId="6D5E3CD4" w14:textId="77777777" w:rsidR="00EE0D71" w:rsidRDefault="00000000">
      <w:pPr>
        <w:numPr>
          <w:ilvl w:val="0"/>
          <w:numId w:val="44"/>
        </w:numPr>
        <w:spacing w:after="0"/>
        <w:rPr>
          <w:b/>
          <w:sz w:val="28"/>
          <w:szCs w:val="28"/>
        </w:rPr>
      </w:pPr>
      <w:bookmarkStart w:id="11" w:name="_zicyvtbivenl" w:colFirst="0" w:colLast="0"/>
      <w:bookmarkEnd w:id="11"/>
      <w:r>
        <w:rPr>
          <w:b/>
          <w:sz w:val="28"/>
          <w:szCs w:val="28"/>
        </w:rPr>
        <w:t>Labs and demonstrations</w:t>
      </w:r>
    </w:p>
    <w:p w14:paraId="53509124" w14:textId="77777777" w:rsidR="00EE0D71" w:rsidRDefault="00000000">
      <w:pPr>
        <w:numPr>
          <w:ilvl w:val="1"/>
          <w:numId w:val="44"/>
        </w:numPr>
        <w:spacing w:after="0" w:line="276" w:lineRule="auto"/>
      </w:pPr>
      <w:r>
        <w:t>AACT Demo/Activity “An Exploration of Intermolecular Forces”</w:t>
      </w:r>
    </w:p>
    <w:p w14:paraId="54DD034B" w14:textId="77777777" w:rsidR="00EE0D71" w:rsidRDefault="00000000">
      <w:pPr>
        <w:spacing w:after="0" w:line="276" w:lineRule="auto"/>
        <w:ind w:left="1440"/>
      </w:pPr>
      <w:hyperlink r:id="rId34">
        <w:r>
          <w:rPr>
            <w:color w:val="1155CC"/>
            <w:u w:val="single"/>
          </w:rPr>
          <w:t>https://teachchemistry.org/classroom-resources/an-exploration-of-intermolecular-forces</w:t>
        </w:r>
      </w:hyperlink>
    </w:p>
    <w:p w14:paraId="3DD43FB2" w14:textId="77777777" w:rsidR="00EE0D71" w:rsidRDefault="00000000">
      <w:pPr>
        <w:numPr>
          <w:ilvl w:val="1"/>
          <w:numId w:val="44"/>
        </w:numPr>
        <w:spacing w:after="0" w:line="276" w:lineRule="auto"/>
      </w:pPr>
      <w:r>
        <w:t>AACT Short Lab Activity “Exploring Intermolecular Forces”</w:t>
      </w:r>
    </w:p>
    <w:p w14:paraId="129C5547" w14:textId="77777777" w:rsidR="00EE0D71" w:rsidRDefault="00000000">
      <w:pPr>
        <w:spacing w:after="0" w:line="276" w:lineRule="auto"/>
        <w:ind w:left="1440"/>
      </w:pPr>
      <w:hyperlink r:id="rId35">
        <w:r>
          <w:rPr>
            <w:color w:val="1155CC"/>
            <w:u w:val="single"/>
          </w:rPr>
          <w:t>https://teachchemistry.org/classroom-resources/exploring-intermolecular-forces</w:t>
        </w:r>
      </w:hyperlink>
    </w:p>
    <w:p w14:paraId="12802E75" w14:textId="77777777" w:rsidR="00EE0D71" w:rsidRDefault="00000000">
      <w:pPr>
        <w:numPr>
          <w:ilvl w:val="1"/>
          <w:numId w:val="44"/>
        </w:numPr>
        <w:spacing w:after="0" w:line="276" w:lineRule="auto"/>
      </w:pPr>
      <w:r>
        <w:t>AACT Demo “Intermolecular Forces and Physical Properties”</w:t>
      </w:r>
      <w:r>
        <w:br/>
      </w:r>
      <w:hyperlink r:id="rId36">
        <w:r>
          <w:rPr>
            <w:color w:val="1155CC"/>
            <w:u w:val="single"/>
          </w:rPr>
          <w:t>https://teachchemistry.org/classroom-resources/intermolecular-forces-and-physical-properties</w:t>
        </w:r>
      </w:hyperlink>
    </w:p>
    <w:p w14:paraId="5A82F1AE" w14:textId="77777777" w:rsidR="00EE0D71" w:rsidRDefault="00000000">
      <w:pPr>
        <w:numPr>
          <w:ilvl w:val="1"/>
          <w:numId w:val="44"/>
        </w:numPr>
        <w:spacing w:after="0" w:line="276" w:lineRule="auto"/>
      </w:pPr>
      <w:r>
        <w:t>AACT Lab “Heating &amp; Cooling Curve”</w:t>
      </w:r>
      <w:r>
        <w:br/>
      </w:r>
      <w:hyperlink r:id="rId37">
        <w:r>
          <w:rPr>
            <w:color w:val="1155CC"/>
            <w:u w:val="single"/>
          </w:rPr>
          <w:t>https://teachchemistry.org/classroom-resources/heating-cooling-curve</w:t>
        </w:r>
      </w:hyperlink>
    </w:p>
    <w:p w14:paraId="6C7E7C5F" w14:textId="77777777" w:rsidR="00EE0D71" w:rsidRDefault="00EE0D71">
      <w:pPr>
        <w:spacing w:after="0" w:line="276" w:lineRule="auto"/>
        <w:rPr>
          <w:highlight w:val="yellow"/>
        </w:rPr>
      </w:pPr>
    </w:p>
    <w:p w14:paraId="4B763263" w14:textId="77777777" w:rsidR="00EE0D71" w:rsidRDefault="00000000">
      <w:pPr>
        <w:numPr>
          <w:ilvl w:val="0"/>
          <w:numId w:val="44"/>
        </w:numPr>
        <w:spacing w:after="0"/>
        <w:rPr>
          <w:b/>
          <w:sz w:val="28"/>
          <w:szCs w:val="28"/>
        </w:rPr>
      </w:pPr>
      <w:r>
        <w:rPr>
          <w:b/>
          <w:sz w:val="28"/>
          <w:szCs w:val="28"/>
        </w:rPr>
        <w:t>Simulations</w:t>
      </w:r>
    </w:p>
    <w:p w14:paraId="1077CCC5" w14:textId="77777777" w:rsidR="00EE0D71" w:rsidRDefault="00000000">
      <w:pPr>
        <w:numPr>
          <w:ilvl w:val="1"/>
          <w:numId w:val="44"/>
        </w:numPr>
        <w:spacing w:after="0" w:line="276" w:lineRule="auto"/>
      </w:pPr>
      <w:r>
        <w:t>AACT Simulation “Intermolecular Forces”</w:t>
      </w:r>
      <w:r>
        <w:br/>
      </w:r>
      <w:hyperlink r:id="rId38">
        <w:r>
          <w:rPr>
            <w:color w:val="1155CC"/>
            <w:u w:val="single"/>
          </w:rPr>
          <w:t>https://teachchemistry.org/classroom-resources/intermolecular-forces-2020</w:t>
        </w:r>
      </w:hyperlink>
    </w:p>
    <w:p w14:paraId="5EF75C02" w14:textId="77777777" w:rsidR="00EE0D71" w:rsidRDefault="00000000">
      <w:pPr>
        <w:numPr>
          <w:ilvl w:val="1"/>
          <w:numId w:val="44"/>
        </w:numPr>
        <w:spacing w:after="0" w:line="276" w:lineRule="auto"/>
      </w:pPr>
      <w:r>
        <w:t>AACT Activity using Odyssey software “Simulation Activity: Exploring Intermolecular Forces with Odyssey”</w:t>
      </w:r>
      <w:r>
        <w:br/>
      </w:r>
      <w:hyperlink r:id="rId39">
        <w:r>
          <w:rPr>
            <w:color w:val="1155CC"/>
            <w:u w:val="single"/>
          </w:rPr>
          <w:t>https://teachchemistry.org/classroom-resources/intermolecular-forces-simulation</w:t>
        </w:r>
      </w:hyperlink>
    </w:p>
    <w:p w14:paraId="5291ACA4" w14:textId="77777777" w:rsidR="00EE0D71" w:rsidRDefault="00000000">
      <w:pPr>
        <w:numPr>
          <w:ilvl w:val="1"/>
          <w:numId w:val="44"/>
        </w:numPr>
        <w:spacing w:after="0" w:line="276" w:lineRule="auto"/>
      </w:pPr>
      <w:r>
        <w:t>AACT lesson with simulation and animations “Simulation Activity: States of Matter and Phase Changes”</w:t>
      </w:r>
      <w:r>
        <w:br/>
      </w:r>
      <w:hyperlink r:id="rId40">
        <w:r>
          <w:rPr>
            <w:color w:val="1155CC"/>
            <w:u w:val="single"/>
          </w:rPr>
          <w:t>https://teachchemistry.org/classroom-resources/simulation-activity-states-of-matter-and-phase-changes</w:t>
        </w:r>
      </w:hyperlink>
    </w:p>
    <w:p w14:paraId="3998E958" w14:textId="77777777" w:rsidR="00EE0D71" w:rsidRDefault="00EE0D71">
      <w:pPr>
        <w:spacing w:after="0" w:line="276" w:lineRule="auto"/>
        <w:ind w:left="1440"/>
        <w:rPr>
          <w:b/>
          <w:sz w:val="28"/>
          <w:szCs w:val="28"/>
        </w:rPr>
      </w:pPr>
    </w:p>
    <w:p w14:paraId="3A3C9FAC" w14:textId="77777777" w:rsidR="00EE0D71" w:rsidRDefault="00000000">
      <w:pPr>
        <w:numPr>
          <w:ilvl w:val="0"/>
          <w:numId w:val="44"/>
        </w:numPr>
        <w:spacing w:after="0"/>
        <w:rPr>
          <w:b/>
          <w:sz w:val="28"/>
          <w:szCs w:val="28"/>
        </w:rPr>
      </w:pPr>
      <w:r>
        <w:rPr>
          <w:b/>
          <w:sz w:val="28"/>
          <w:szCs w:val="28"/>
        </w:rPr>
        <w:t>Lessons and lesson plans</w:t>
      </w:r>
    </w:p>
    <w:p w14:paraId="42C666FF" w14:textId="77777777" w:rsidR="00EE0D71" w:rsidRDefault="00000000">
      <w:pPr>
        <w:numPr>
          <w:ilvl w:val="1"/>
          <w:numId w:val="44"/>
        </w:numPr>
        <w:spacing w:before="240" w:after="0"/>
      </w:pPr>
      <w:r>
        <w:t>Simulation “Comparing Attractive Forces”</w:t>
      </w:r>
    </w:p>
    <w:p w14:paraId="506A127D" w14:textId="77777777" w:rsidR="00EE0D71" w:rsidRDefault="00000000">
      <w:pPr>
        <w:numPr>
          <w:ilvl w:val="2"/>
          <w:numId w:val="44"/>
        </w:numPr>
        <w:spacing w:after="0"/>
      </w:pPr>
      <w:bookmarkStart w:id="12" w:name="_hdtsh2362xja" w:colFirst="0" w:colLast="0"/>
      <w:bookmarkEnd w:id="12"/>
      <w:r>
        <w:t>AACT Lesson with Models and Simulation</w:t>
      </w:r>
      <w:r>
        <w:br/>
      </w:r>
      <w:hyperlink r:id="rId41">
        <w:r>
          <w:rPr>
            <w:color w:val="1155CC"/>
            <w:u w:val="single"/>
          </w:rPr>
          <w:t>https://teachchemistry.org/classroom-resources/an-exploration-of-intermolecular-forces</w:t>
        </w:r>
      </w:hyperlink>
    </w:p>
    <w:p w14:paraId="105414B0" w14:textId="77777777" w:rsidR="00EE0D71" w:rsidRDefault="00000000">
      <w:pPr>
        <w:numPr>
          <w:ilvl w:val="2"/>
          <w:numId w:val="44"/>
        </w:numPr>
        <w:spacing w:after="0"/>
      </w:pPr>
      <w:bookmarkStart w:id="13" w:name="_1jxva59j4m3p" w:colFirst="0" w:colLast="0"/>
      <w:bookmarkEnd w:id="13"/>
      <w:r>
        <w:t>Activity Guide “Simulation Activity: Comparing Attractive Forces”</w:t>
      </w:r>
      <w:r>
        <w:br/>
      </w:r>
      <w:hyperlink r:id="rId42">
        <w:r>
          <w:rPr>
            <w:color w:val="1155CC"/>
            <w:u w:val="single"/>
          </w:rPr>
          <w:t>https://teachchemistry.org/classroom-resources/simulation-activity-intermolecular-forces</w:t>
        </w:r>
      </w:hyperlink>
    </w:p>
    <w:p w14:paraId="04AA5E29" w14:textId="77777777" w:rsidR="00EE0D71" w:rsidRDefault="00000000">
      <w:pPr>
        <w:numPr>
          <w:ilvl w:val="1"/>
          <w:numId w:val="44"/>
        </w:numPr>
        <w:spacing w:after="0"/>
      </w:pPr>
      <w:r>
        <w:t>AACT AP Review “Intermolecular Forces Review”</w:t>
      </w:r>
      <w:r>
        <w:br/>
      </w:r>
      <w:hyperlink r:id="rId43">
        <w:r>
          <w:rPr>
            <w:color w:val="1155CC"/>
            <w:u w:val="single"/>
          </w:rPr>
          <w:t>https://teachchemistry.org/classroom-resources/intermolecular-forces-review</w:t>
        </w:r>
      </w:hyperlink>
    </w:p>
    <w:p w14:paraId="16EB038B" w14:textId="77777777" w:rsidR="00EE0D71" w:rsidRDefault="00000000">
      <w:pPr>
        <w:numPr>
          <w:ilvl w:val="1"/>
          <w:numId w:val="44"/>
        </w:numPr>
        <w:spacing w:after="0"/>
      </w:pPr>
      <w:r>
        <w:t>AACT Unit Plan “Phase Changes and Heat Transfer Unit Plan”</w:t>
      </w:r>
      <w:r>
        <w:br/>
      </w:r>
      <w:hyperlink r:id="rId44">
        <w:r>
          <w:rPr>
            <w:color w:val="1155CC"/>
            <w:u w:val="single"/>
          </w:rPr>
          <w:t>https://teachchemistry.org/classroom-resources/phase-changes-and-heat-transfer</w:t>
        </w:r>
      </w:hyperlink>
    </w:p>
    <w:p w14:paraId="50F3AB42" w14:textId="77777777" w:rsidR="00EE0D71" w:rsidRDefault="00000000">
      <w:pPr>
        <w:numPr>
          <w:ilvl w:val="1"/>
          <w:numId w:val="44"/>
        </w:numPr>
        <w:spacing w:after="0"/>
      </w:pPr>
      <w:r>
        <w:t>AACT Activity using Ice Melting Blocks “Modeling the Melting of Ice”</w:t>
      </w:r>
      <w:r>
        <w:br/>
      </w:r>
      <w:hyperlink r:id="rId45">
        <w:r>
          <w:rPr>
            <w:color w:val="1155CC"/>
            <w:u w:val="single"/>
          </w:rPr>
          <w:t>https://teachchemistry.org/classroom-resources/modeling-the-melting-of-ice</w:t>
        </w:r>
      </w:hyperlink>
    </w:p>
    <w:p w14:paraId="2EFDF2EC" w14:textId="77777777" w:rsidR="00EE0D71" w:rsidRDefault="00000000">
      <w:pPr>
        <w:numPr>
          <w:ilvl w:val="1"/>
          <w:numId w:val="44"/>
        </w:numPr>
        <w:spacing w:after="0"/>
      </w:pPr>
      <w:r>
        <w:t>AACT Activity and Lesson Plan “What Makes Something Feel Warm”</w:t>
      </w:r>
      <w:r>
        <w:br/>
      </w:r>
      <w:hyperlink r:id="rId46">
        <w:r>
          <w:rPr>
            <w:color w:val="1155CC"/>
            <w:u w:val="single"/>
          </w:rPr>
          <w:t>https://teachchemistry.org/classroom-resources/what-makes-something-feel-warm</w:t>
        </w:r>
      </w:hyperlink>
    </w:p>
    <w:p w14:paraId="5F5D0972" w14:textId="77777777" w:rsidR="00EE0D71" w:rsidRDefault="00000000">
      <w:pPr>
        <w:numPr>
          <w:ilvl w:val="1"/>
          <w:numId w:val="44"/>
        </w:numPr>
        <w:spacing w:after="0"/>
      </w:pPr>
      <w:bookmarkStart w:id="14" w:name="_8y4h2fpbrgd" w:colFirst="0" w:colLast="0"/>
      <w:bookmarkEnd w:id="14"/>
      <w:r>
        <w:lastRenderedPageBreak/>
        <w:t>Teaching Channel Activity “The Life Cycle of a Snowflake”</w:t>
      </w:r>
      <w:r>
        <w:br/>
      </w:r>
      <w:hyperlink r:id="rId47">
        <w:r>
          <w:rPr>
            <w:color w:val="1155CC"/>
            <w:u w:val="single"/>
          </w:rPr>
          <w:t>https://www.teachingchannel.com/k12-hub/downloadable/the-life-cycle-of-a-snowflake/</w:t>
        </w:r>
      </w:hyperlink>
    </w:p>
    <w:p w14:paraId="0F403FB8" w14:textId="77777777" w:rsidR="00EE0D71" w:rsidRDefault="00EE0D71">
      <w:pPr>
        <w:spacing w:after="0"/>
        <w:ind w:left="1440"/>
        <w:rPr>
          <w:b/>
          <w:sz w:val="28"/>
          <w:szCs w:val="28"/>
        </w:rPr>
      </w:pPr>
      <w:bookmarkStart w:id="15" w:name="_rjsyzyczsons" w:colFirst="0" w:colLast="0"/>
      <w:bookmarkEnd w:id="15"/>
    </w:p>
    <w:p w14:paraId="2ED93F80" w14:textId="77777777" w:rsidR="00EE0D71" w:rsidRDefault="00EE0D71">
      <w:pPr>
        <w:spacing w:after="0"/>
        <w:rPr>
          <w:b/>
          <w:sz w:val="28"/>
          <w:szCs w:val="28"/>
        </w:rPr>
      </w:pPr>
      <w:bookmarkStart w:id="16" w:name="_knpgz24ksfl6" w:colFirst="0" w:colLast="0"/>
      <w:bookmarkEnd w:id="16"/>
    </w:p>
    <w:p w14:paraId="5F65DA2E" w14:textId="77777777" w:rsidR="00EE0D71" w:rsidRDefault="00000000">
      <w:pPr>
        <w:numPr>
          <w:ilvl w:val="0"/>
          <w:numId w:val="44"/>
        </w:numPr>
        <w:spacing w:after="0"/>
        <w:rPr>
          <w:b/>
          <w:sz w:val="28"/>
          <w:szCs w:val="28"/>
        </w:rPr>
      </w:pPr>
      <w:bookmarkStart w:id="17" w:name="_61z1bas6m3ik" w:colFirst="0" w:colLast="0"/>
      <w:bookmarkEnd w:id="17"/>
      <w:r>
        <w:rPr>
          <w:b/>
          <w:sz w:val="28"/>
          <w:szCs w:val="28"/>
        </w:rPr>
        <w:t>Projects and extension activities</w:t>
      </w:r>
    </w:p>
    <w:p w14:paraId="616FF7E4" w14:textId="77777777" w:rsidR="00EE0D71" w:rsidRDefault="00000000">
      <w:pPr>
        <w:numPr>
          <w:ilvl w:val="1"/>
          <w:numId w:val="49"/>
        </w:numPr>
        <w:spacing w:after="0" w:line="276" w:lineRule="auto"/>
      </w:pPr>
      <w:r>
        <w:t>Students could investigate the science of crystallization.</w:t>
      </w:r>
    </w:p>
    <w:p w14:paraId="1F85D639" w14:textId="77777777" w:rsidR="00EE0D71" w:rsidRDefault="00000000">
      <w:pPr>
        <w:numPr>
          <w:ilvl w:val="1"/>
          <w:numId w:val="49"/>
        </w:numPr>
        <w:spacing w:after="0" w:line="276" w:lineRule="auto"/>
      </w:pPr>
      <w:r>
        <w:t>Students could study how cooking differs at sea level and in high altitude locations due to pressure differences.</w:t>
      </w:r>
    </w:p>
    <w:p w14:paraId="6C780DDD" w14:textId="77777777" w:rsidR="00EE0D71" w:rsidRDefault="00000000">
      <w:pPr>
        <w:numPr>
          <w:ilvl w:val="1"/>
          <w:numId w:val="49"/>
        </w:numPr>
        <w:spacing w:after="0" w:line="276" w:lineRule="auto"/>
      </w:pPr>
      <w:r>
        <w:t>Students could investigate how vapor pressure differs with temperature and for different substances.</w:t>
      </w:r>
    </w:p>
    <w:p w14:paraId="54B8CA39" w14:textId="77777777" w:rsidR="00EE0D71" w:rsidRDefault="00000000">
      <w:pPr>
        <w:numPr>
          <w:ilvl w:val="1"/>
          <w:numId w:val="49"/>
        </w:numPr>
        <w:spacing w:after="0" w:line="276" w:lineRule="auto"/>
      </w:pPr>
      <w:r>
        <w:t>Students could make a stop action film that models the formation of frost and of snowflakes.</w:t>
      </w:r>
    </w:p>
    <w:p w14:paraId="5032DF1F" w14:textId="77777777" w:rsidR="00EE0D71" w:rsidRDefault="00EE0D71">
      <w:pPr>
        <w:spacing w:after="0" w:line="276" w:lineRule="auto"/>
        <w:ind w:left="1440"/>
      </w:pPr>
    </w:p>
    <w:p w14:paraId="4AA6901D" w14:textId="77777777" w:rsidR="00EE0D71" w:rsidRDefault="00EE0D71">
      <w:pPr>
        <w:spacing w:after="0" w:line="276" w:lineRule="auto"/>
      </w:pPr>
    </w:p>
    <w:p w14:paraId="72F378EE" w14:textId="77777777" w:rsidR="00EE0D71" w:rsidRDefault="00EE0D71">
      <w:pPr>
        <w:spacing w:after="0"/>
        <w:rPr>
          <w:b/>
          <w:sz w:val="28"/>
          <w:szCs w:val="28"/>
        </w:rPr>
      </w:pPr>
    </w:p>
    <w:p w14:paraId="01733ED9" w14:textId="77777777" w:rsidR="00EE0D71" w:rsidRDefault="00000000">
      <w:pPr>
        <w:rPr>
          <w:b/>
          <w:sz w:val="28"/>
          <w:szCs w:val="28"/>
        </w:rPr>
      </w:pPr>
      <w:r>
        <w:rPr>
          <w:b/>
          <w:sz w:val="28"/>
          <w:szCs w:val="28"/>
        </w:rPr>
        <w:t>Teaching Strategies</w:t>
      </w:r>
    </w:p>
    <w:p w14:paraId="3D3EAC07" w14:textId="77777777" w:rsidR="00EE0D71" w:rsidRDefault="00000000">
      <w:r>
        <w:t xml:space="preserve">Consider the following tips and strategies for incorporating this article into your classroom: </w:t>
      </w:r>
    </w:p>
    <w:p w14:paraId="285A4DEE" w14:textId="77777777" w:rsidR="00EE0D71" w:rsidRDefault="00000000">
      <w:pPr>
        <w:numPr>
          <w:ilvl w:val="0"/>
          <w:numId w:val="3"/>
        </w:numPr>
        <w:spacing w:before="240" w:after="0"/>
      </w:pPr>
      <w:r>
        <w:rPr>
          <w:b/>
        </w:rPr>
        <w:t>Alternative to Anticipation Guide:</w:t>
      </w:r>
      <w:r>
        <w:t xml:space="preserve"> Before reading, ask students what farmers can do to protect their crops from freezing. Also ask why freezing temperatures damage crops. Their initial ideas can be collected electronically via </w:t>
      </w:r>
      <w:proofErr w:type="spellStart"/>
      <w:r>
        <w:t>Jamboard</w:t>
      </w:r>
      <w:proofErr w:type="spellEnd"/>
      <w:r>
        <w:t xml:space="preserve">, Padlet, or similar technology. </w:t>
      </w:r>
    </w:p>
    <w:p w14:paraId="2B6C6A0C" w14:textId="77777777" w:rsidR="00EE0D71" w:rsidRDefault="00000000">
      <w:pPr>
        <w:numPr>
          <w:ilvl w:val="1"/>
          <w:numId w:val="3"/>
        </w:numPr>
        <w:spacing w:after="0"/>
      </w:pPr>
      <w:r>
        <w:t>As they read, students can find information to confirm or refute their original ideas.</w:t>
      </w:r>
    </w:p>
    <w:p w14:paraId="792D05E1" w14:textId="77777777" w:rsidR="00EE0D71" w:rsidRDefault="00000000">
      <w:pPr>
        <w:numPr>
          <w:ilvl w:val="1"/>
          <w:numId w:val="3"/>
        </w:numPr>
        <w:spacing w:after="0"/>
      </w:pPr>
      <w:r>
        <w:t>After they read, ask students how a knowledge of chemistry is helpful to farmers in choosing how to protect their crops from cold.</w:t>
      </w:r>
    </w:p>
    <w:p w14:paraId="4F47796E" w14:textId="77777777" w:rsidR="00EE0D71" w:rsidRDefault="00000000">
      <w:pPr>
        <w:numPr>
          <w:ilvl w:val="1"/>
          <w:numId w:val="3"/>
        </w:numPr>
        <w:spacing w:after="0"/>
      </w:pPr>
      <w:r>
        <w:t>Although not mentioned in the article, the method described in the article is used in orange groves and with other crops.</w:t>
      </w:r>
    </w:p>
    <w:p w14:paraId="040A51FF" w14:textId="77777777" w:rsidR="00EE0D71" w:rsidRDefault="00000000">
      <w:pPr>
        <w:numPr>
          <w:ilvl w:val="0"/>
          <w:numId w:val="3"/>
        </w:numPr>
        <w:spacing w:after="0"/>
      </w:pPr>
      <w:r>
        <w:rPr>
          <w:b/>
        </w:rPr>
        <w:t>Misconceptions:</w:t>
      </w:r>
      <w:r>
        <w:t xml:space="preserve"> Students may have several misconceptions regarding the concepts in this article. Some are below. Through probing questions, guide students to a better understanding as they read and discuss the article.</w:t>
      </w:r>
    </w:p>
    <w:p w14:paraId="1AF85FBB" w14:textId="77777777" w:rsidR="00EE0D71" w:rsidRDefault="00000000">
      <w:pPr>
        <w:numPr>
          <w:ilvl w:val="1"/>
          <w:numId w:val="3"/>
        </w:numPr>
        <w:spacing w:after="0"/>
      </w:pPr>
      <w:r>
        <w:t>Students may confuse heat and temperature.</w:t>
      </w:r>
    </w:p>
    <w:p w14:paraId="457D5656" w14:textId="77777777" w:rsidR="00EE0D71" w:rsidRDefault="00000000">
      <w:pPr>
        <w:numPr>
          <w:ilvl w:val="1"/>
          <w:numId w:val="3"/>
        </w:numPr>
        <w:spacing w:after="0"/>
      </w:pPr>
      <w:r>
        <w:t xml:space="preserve">Students may think that molecules of water get closer together when water freezes, but in fact they get farther apart. </w:t>
      </w:r>
    </w:p>
    <w:p w14:paraId="7465ED11" w14:textId="77777777" w:rsidR="00EE0D71" w:rsidRDefault="00000000">
      <w:pPr>
        <w:numPr>
          <w:ilvl w:val="1"/>
          <w:numId w:val="3"/>
        </w:numPr>
        <w:spacing w:after="0"/>
      </w:pPr>
      <w:r>
        <w:t>Students may not realize that the temperature remains constant as liquid water freezes to become solid ice.</w:t>
      </w:r>
    </w:p>
    <w:p w14:paraId="05449E7D" w14:textId="77777777" w:rsidR="00EE0D71" w:rsidRDefault="00000000">
      <w:pPr>
        <w:numPr>
          <w:ilvl w:val="1"/>
          <w:numId w:val="3"/>
        </w:numPr>
        <w:spacing w:after="0"/>
        <w:sectPr w:rsidR="00EE0D71">
          <w:pgSz w:w="12240" w:h="15840"/>
          <w:pgMar w:top="1080" w:right="1080" w:bottom="1440" w:left="1080" w:header="720" w:footer="720" w:gutter="0"/>
          <w:cols w:space="720"/>
        </w:sectPr>
      </w:pPr>
      <w:r>
        <w:t xml:space="preserve">To help students realize that when water freezes to ice, heat is released, ask if they have ever put wet fingers (or their tongues) on a frozen metal surface. If they have, they may have felt the heat released as the water on their fingers (or tongues) freezes. </w:t>
      </w:r>
    </w:p>
    <w:p w14:paraId="3480D7E2" w14:textId="77777777" w:rsidR="00EE0D71" w:rsidRDefault="00000000">
      <w:pPr>
        <w:pStyle w:val="Heading1"/>
        <w:sectPr w:rsidR="00EE0D71">
          <w:pgSz w:w="12240" w:h="15840"/>
          <w:pgMar w:top="1080" w:right="1080" w:bottom="1440" w:left="1080" w:header="720" w:footer="720" w:gutter="0"/>
          <w:cols w:space="720"/>
        </w:sectPr>
      </w:pPr>
      <w:bookmarkStart w:id="18" w:name="_gy1yjx1c39og" w:colFirst="0" w:colLast="0"/>
      <w:bookmarkEnd w:id="18"/>
      <w:r>
        <w:lastRenderedPageBreak/>
        <w:t xml:space="preserve">Chemistry Concepts and Standards </w:t>
      </w:r>
      <w:r>
        <w:rPr>
          <w:noProof/>
        </w:rPr>
        <mc:AlternateContent>
          <mc:Choice Requires="wpg">
            <w:drawing>
              <wp:anchor distT="0" distB="0" distL="0" distR="0" simplePos="0" relativeHeight="251670528" behindDoc="1" locked="0" layoutInCell="1" hidden="0" allowOverlap="1" wp14:anchorId="67B20342" wp14:editId="3333EF6B">
                <wp:simplePos x="0" y="0"/>
                <wp:positionH relativeFrom="column">
                  <wp:posOffset>0</wp:posOffset>
                </wp:positionH>
                <wp:positionV relativeFrom="paragraph">
                  <wp:posOffset>342900</wp:posOffset>
                </wp:positionV>
                <wp:extent cx="7127240" cy="180975"/>
                <wp:effectExtent l="0" t="0" r="0" b="0"/>
                <wp:wrapNone/>
                <wp:docPr id="23" name="Rectangle 2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4169C57"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23" name="image37.png"/>
                <a:graphic>
                  <a:graphicData uri="http://schemas.openxmlformats.org/drawingml/2006/picture">
                    <pic:pic>
                      <pic:nvPicPr>
                        <pic:cNvPr id="0" name="image37.png"/>
                        <pic:cNvPicPr preferRelativeResize="0"/>
                      </pic:nvPicPr>
                      <pic:blipFill>
                        <a:blip r:embed="rId48"/>
                        <a:srcRect/>
                        <a:stretch>
                          <a:fillRect/>
                        </a:stretch>
                      </pic:blipFill>
                      <pic:spPr>
                        <a:xfrm>
                          <a:off x="0" y="0"/>
                          <a:ext cx="7127240" cy="180975"/>
                        </a:xfrm>
                        <a:prstGeom prst="rect"/>
                        <a:ln/>
                      </pic:spPr>
                    </pic:pic>
                  </a:graphicData>
                </a:graphic>
              </wp:anchor>
            </w:drawing>
          </mc:Fallback>
        </mc:AlternateContent>
      </w:r>
    </w:p>
    <w:p w14:paraId="4DE6D4F7" w14:textId="77777777" w:rsidR="00EE0D71" w:rsidRDefault="00EE0D71">
      <w:pPr>
        <w:spacing w:after="0"/>
        <w:rPr>
          <w:b/>
        </w:rPr>
      </w:pPr>
    </w:p>
    <w:p w14:paraId="2B84D5BB" w14:textId="77777777" w:rsidR="00EE0D71" w:rsidRDefault="00000000">
      <w:pPr>
        <w:spacing w:after="0"/>
        <w:rPr>
          <w:b/>
          <w:sz w:val="28"/>
          <w:szCs w:val="28"/>
        </w:rPr>
      </w:pPr>
      <w:r>
        <w:rPr>
          <w:b/>
          <w:sz w:val="28"/>
          <w:szCs w:val="28"/>
        </w:rPr>
        <w:t>Connections to Chemistry Concepts</w:t>
      </w:r>
    </w:p>
    <w:p w14:paraId="22084426" w14:textId="77777777" w:rsidR="00EE0D71" w:rsidRDefault="00000000">
      <w:pPr>
        <w:spacing w:after="0"/>
      </w:pPr>
      <w:r>
        <w:t xml:space="preserve">The following chemistry concepts are highlighted in this article: </w:t>
      </w:r>
    </w:p>
    <w:p w14:paraId="322B17C8" w14:textId="77777777" w:rsidR="00EE0D71" w:rsidRDefault="00000000">
      <w:pPr>
        <w:numPr>
          <w:ilvl w:val="0"/>
          <w:numId w:val="39"/>
        </w:numPr>
        <w:spacing w:after="0"/>
      </w:pPr>
      <w:r>
        <w:t>Physical change</w:t>
      </w:r>
    </w:p>
    <w:p w14:paraId="3A3C336A" w14:textId="77777777" w:rsidR="00EE0D71" w:rsidRDefault="00000000">
      <w:pPr>
        <w:numPr>
          <w:ilvl w:val="0"/>
          <w:numId w:val="39"/>
        </w:numPr>
        <w:spacing w:after="0"/>
      </w:pPr>
      <w:r>
        <w:t>Chemical change</w:t>
      </w:r>
    </w:p>
    <w:p w14:paraId="328D4898" w14:textId="77777777" w:rsidR="00EE0D71" w:rsidRDefault="00000000">
      <w:pPr>
        <w:numPr>
          <w:ilvl w:val="0"/>
          <w:numId w:val="39"/>
        </w:numPr>
        <w:spacing w:after="0"/>
      </w:pPr>
      <w:r>
        <w:t>Activation energy</w:t>
      </w:r>
    </w:p>
    <w:p w14:paraId="7126B5F3" w14:textId="77777777" w:rsidR="00EE0D71" w:rsidRDefault="00000000">
      <w:pPr>
        <w:numPr>
          <w:ilvl w:val="0"/>
          <w:numId w:val="39"/>
        </w:numPr>
        <w:spacing w:after="0"/>
      </w:pPr>
      <w:r>
        <w:t>Energy diagrams</w:t>
      </w:r>
    </w:p>
    <w:p w14:paraId="751F1719" w14:textId="77777777" w:rsidR="00EE0D71" w:rsidRDefault="00000000">
      <w:pPr>
        <w:numPr>
          <w:ilvl w:val="0"/>
          <w:numId w:val="39"/>
        </w:numPr>
        <w:spacing w:after="0"/>
      </w:pPr>
      <w:r>
        <w:t>Enthalpy</w:t>
      </w:r>
    </w:p>
    <w:p w14:paraId="44C6029B" w14:textId="77777777" w:rsidR="00EE0D71" w:rsidRDefault="00000000">
      <w:pPr>
        <w:numPr>
          <w:ilvl w:val="0"/>
          <w:numId w:val="39"/>
        </w:numPr>
        <w:spacing w:after="0"/>
      </w:pPr>
      <w:r>
        <w:t>Exothermic and endothermic</w:t>
      </w:r>
    </w:p>
    <w:p w14:paraId="7B5EDD21" w14:textId="77777777" w:rsidR="00EE0D71" w:rsidRDefault="00000000">
      <w:pPr>
        <w:numPr>
          <w:ilvl w:val="0"/>
          <w:numId w:val="39"/>
        </w:numPr>
        <w:spacing w:after="0"/>
      </w:pPr>
      <w:r>
        <w:t>Intramolecular forces</w:t>
      </w:r>
    </w:p>
    <w:p w14:paraId="01563F9E" w14:textId="77777777" w:rsidR="00EE0D71" w:rsidRDefault="00000000">
      <w:pPr>
        <w:numPr>
          <w:ilvl w:val="0"/>
          <w:numId w:val="39"/>
        </w:numPr>
        <w:spacing w:after="0"/>
      </w:pPr>
      <w:r>
        <w:t>Intermolecular forces</w:t>
      </w:r>
    </w:p>
    <w:p w14:paraId="64D330FE" w14:textId="77777777" w:rsidR="00EE0D71" w:rsidRDefault="00EE0D71"/>
    <w:p w14:paraId="150B5AA4" w14:textId="77777777" w:rsidR="00EE0D71" w:rsidRDefault="00000000">
      <w:pPr>
        <w:spacing w:after="0"/>
        <w:rPr>
          <w:b/>
          <w:sz w:val="28"/>
          <w:szCs w:val="28"/>
        </w:rPr>
      </w:pPr>
      <w:r>
        <w:rPr>
          <w:b/>
          <w:sz w:val="28"/>
          <w:szCs w:val="28"/>
        </w:rPr>
        <w:t>Correlations to Next Generation Science Standards</w:t>
      </w:r>
    </w:p>
    <w:p w14:paraId="6FA106C3" w14:textId="77777777" w:rsidR="00EE0D71" w:rsidRDefault="00000000">
      <w:pPr>
        <w:spacing w:after="0"/>
      </w:pPr>
      <w:r>
        <w:t xml:space="preserve">This article relates to the following performance expectations and dimensions of the NGSS: </w:t>
      </w:r>
    </w:p>
    <w:p w14:paraId="0F8D6818" w14:textId="77777777" w:rsidR="00EE0D71" w:rsidRDefault="00000000">
      <w:pPr>
        <w:spacing w:before="240" w:after="240" w:line="245" w:lineRule="auto"/>
      </w:pPr>
      <w:r>
        <w:rPr>
          <w:b/>
        </w:rPr>
        <w:t xml:space="preserve">HS-PS1-4. </w:t>
      </w:r>
      <w:r>
        <w:t xml:space="preserve">Develop a model to illustrate that the release or absorption of energy from a chemical reaction system depends on the changes in total bond energy. </w:t>
      </w:r>
    </w:p>
    <w:p w14:paraId="3EDF20EF" w14:textId="77777777" w:rsidR="00EE0D71" w:rsidRDefault="00000000">
      <w:pPr>
        <w:spacing w:before="240" w:after="0"/>
        <w:rPr>
          <w:b/>
        </w:rPr>
      </w:pPr>
      <w:r>
        <w:rPr>
          <w:b/>
        </w:rPr>
        <w:t>Disciplinary Core Ideas:</w:t>
      </w:r>
    </w:p>
    <w:p w14:paraId="10FF3DDB" w14:textId="77777777" w:rsidR="00EE0D71" w:rsidRDefault="00000000">
      <w:pPr>
        <w:numPr>
          <w:ilvl w:val="0"/>
          <w:numId w:val="25"/>
        </w:numPr>
        <w:spacing w:after="0"/>
      </w:pPr>
      <w:r>
        <w:t>PS.1.A: Structure and Properties of Matter</w:t>
      </w:r>
    </w:p>
    <w:p w14:paraId="2AF4A38C" w14:textId="77777777" w:rsidR="00EE0D71" w:rsidRDefault="00000000">
      <w:pPr>
        <w:numPr>
          <w:ilvl w:val="0"/>
          <w:numId w:val="25"/>
        </w:numPr>
        <w:spacing w:after="0"/>
      </w:pPr>
      <w:r>
        <w:t>PS.2.B: Chemical Reactions</w:t>
      </w:r>
    </w:p>
    <w:p w14:paraId="0632F30D" w14:textId="77777777" w:rsidR="00EE0D71" w:rsidRDefault="00000000">
      <w:pPr>
        <w:spacing w:before="240" w:after="0"/>
      </w:pPr>
      <w:r>
        <w:rPr>
          <w:b/>
        </w:rPr>
        <w:t>Crosscutting Concepts:</w:t>
      </w:r>
    </w:p>
    <w:p w14:paraId="6BA2EE3F" w14:textId="77777777" w:rsidR="00EE0D71" w:rsidRDefault="00000000">
      <w:pPr>
        <w:numPr>
          <w:ilvl w:val="0"/>
          <w:numId w:val="26"/>
        </w:numPr>
        <w:spacing w:after="0"/>
      </w:pPr>
      <w:r>
        <w:t>Cause and effect</w:t>
      </w:r>
    </w:p>
    <w:p w14:paraId="649ACD63" w14:textId="77777777" w:rsidR="00EE0D71" w:rsidRDefault="00000000">
      <w:pPr>
        <w:numPr>
          <w:ilvl w:val="0"/>
          <w:numId w:val="26"/>
        </w:numPr>
        <w:spacing w:after="0"/>
      </w:pPr>
      <w:r>
        <w:t>Systems and system models</w:t>
      </w:r>
    </w:p>
    <w:p w14:paraId="21C63B63" w14:textId="77777777" w:rsidR="00EE0D71" w:rsidRDefault="00000000">
      <w:pPr>
        <w:numPr>
          <w:ilvl w:val="0"/>
          <w:numId w:val="26"/>
        </w:numPr>
        <w:spacing w:after="0"/>
      </w:pPr>
      <w:r>
        <w:t>Energy and matter</w:t>
      </w:r>
    </w:p>
    <w:p w14:paraId="4CE1186F" w14:textId="77777777" w:rsidR="00EE0D71" w:rsidRDefault="00000000">
      <w:pPr>
        <w:spacing w:before="240" w:after="0"/>
        <w:rPr>
          <w:b/>
        </w:rPr>
      </w:pPr>
      <w:r>
        <w:rPr>
          <w:b/>
        </w:rPr>
        <w:t>Science and Engineering Practices:</w:t>
      </w:r>
    </w:p>
    <w:p w14:paraId="7273417F" w14:textId="77777777" w:rsidR="00EE0D71" w:rsidRDefault="00000000">
      <w:pPr>
        <w:numPr>
          <w:ilvl w:val="0"/>
          <w:numId w:val="27"/>
        </w:numPr>
        <w:spacing w:after="240"/>
      </w:pPr>
      <w:r>
        <w:t>Obtaining, evaluating, and communicating information</w:t>
      </w:r>
    </w:p>
    <w:p w14:paraId="4AA4A9E9" w14:textId="77777777" w:rsidR="00EE0D71" w:rsidRDefault="00000000">
      <w:pPr>
        <w:spacing w:before="240" w:after="0"/>
      </w:pPr>
      <w:r>
        <w:rPr>
          <w:b/>
        </w:rPr>
        <w:t>Nature of Science:</w:t>
      </w:r>
      <w:r>
        <w:t xml:space="preserve"> </w:t>
      </w:r>
    </w:p>
    <w:p w14:paraId="2A172464" w14:textId="77777777" w:rsidR="00EE0D71" w:rsidRDefault="00000000">
      <w:pPr>
        <w:numPr>
          <w:ilvl w:val="0"/>
          <w:numId w:val="14"/>
        </w:numPr>
        <w:spacing w:after="240"/>
      </w:pPr>
      <w:r>
        <w:t>Scientific knowledge assumes an order and consistency in natural systems.</w:t>
      </w:r>
    </w:p>
    <w:p w14:paraId="54DBD483" w14:textId="77777777" w:rsidR="00EE0D71" w:rsidRDefault="00000000">
      <w:r>
        <w:t xml:space="preserve">See how </w:t>
      </w:r>
      <w:proofErr w:type="spellStart"/>
      <w:r>
        <w:rPr>
          <w:i/>
        </w:rPr>
        <w:t>ChemMatters</w:t>
      </w:r>
      <w:proofErr w:type="spellEnd"/>
      <w:r>
        <w:rPr>
          <w:i/>
        </w:rPr>
        <w:t xml:space="preserve"> </w:t>
      </w:r>
      <w:r>
        <w:t>correlates to the</w:t>
      </w:r>
      <w:r>
        <w:rPr>
          <w:i/>
        </w:rPr>
        <w:t xml:space="preserve"> </w:t>
      </w:r>
      <w:hyperlink r:id="rId49">
        <w:r>
          <w:rPr>
            <w:b/>
            <w:color w:val="0000FF"/>
            <w:u w:val="single"/>
          </w:rPr>
          <w:t>Common Core State Standards</w:t>
        </w:r>
      </w:hyperlink>
      <w:hyperlink r:id="rId50">
        <w:r>
          <w:rPr>
            <w:color w:val="0000FF"/>
            <w:u w:val="single"/>
          </w:rPr>
          <w:t xml:space="preserve"> online</w:t>
        </w:r>
      </w:hyperlink>
      <w:r>
        <w:t xml:space="preserve">. </w:t>
      </w:r>
    </w:p>
    <w:p w14:paraId="10748AAC" w14:textId="77777777" w:rsidR="00EE0D71" w:rsidRDefault="00EE0D71"/>
    <w:p w14:paraId="61F89D3B" w14:textId="77777777" w:rsidR="00EE0D71" w:rsidRDefault="00EE0D71"/>
    <w:p w14:paraId="19B4DBD8" w14:textId="77777777" w:rsidR="00EE0D71" w:rsidRDefault="00EE0D71"/>
    <w:p w14:paraId="26200B60" w14:textId="77777777" w:rsidR="00EE0D71" w:rsidRDefault="00EE0D71">
      <w:pPr>
        <w:rPr>
          <w:sz w:val="2"/>
          <w:szCs w:val="2"/>
        </w:rPr>
      </w:pPr>
    </w:p>
    <w:p w14:paraId="1FD9310F" w14:textId="77777777" w:rsidR="0013634C" w:rsidRDefault="0013634C">
      <w:pPr>
        <w:rPr>
          <w:sz w:val="2"/>
          <w:szCs w:val="2"/>
        </w:rPr>
      </w:pPr>
    </w:p>
    <w:p w14:paraId="4A62A72A" w14:textId="77777777" w:rsidR="0013634C" w:rsidRDefault="0013634C">
      <w:pPr>
        <w:rPr>
          <w:sz w:val="2"/>
          <w:szCs w:val="2"/>
        </w:rPr>
        <w:sectPr w:rsidR="0013634C">
          <w:type w:val="continuous"/>
          <w:pgSz w:w="12240" w:h="15840"/>
          <w:pgMar w:top="1440" w:right="1080" w:bottom="1440" w:left="1080" w:header="720" w:footer="720" w:gutter="0"/>
          <w:cols w:space="720"/>
          <w:titlePg/>
        </w:sectPr>
      </w:pPr>
    </w:p>
    <w:p w14:paraId="45B3CADA" w14:textId="77777777" w:rsidR="00EE0D71" w:rsidRDefault="00EE0D71">
      <w:pPr>
        <w:rPr>
          <w:sz w:val="2"/>
          <w:szCs w:val="2"/>
        </w:rPr>
      </w:pPr>
    </w:p>
    <w:p w14:paraId="1D79E9CF" w14:textId="77777777" w:rsidR="00EE0D71" w:rsidRDefault="00000000">
      <w:pPr>
        <w:spacing w:after="0"/>
        <w:jc w:val="center"/>
      </w:pPr>
      <w:r>
        <w:rPr>
          <w:noProof/>
        </w:rPr>
        <w:lastRenderedPageBreak/>
        <w:drawing>
          <wp:inline distT="0" distB="0" distL="0" distR="0" wp14:anchorId="6A7499AF" wp14:editId="1638C929">
            <wp:extent cx="6400800" cy="1181100"/>
            <wp:effectExtent l="0" t="0" r="0" b="0"/>
            <wp:docPr id="59" name="image27.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7.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690B7127" w14:textId="77777777" w:rsidR="00EE0D71" w:rsidRDefault="00EE0D71">
      <w:pPr>
        <w:spacing w:after="0"/>
        <w:jc w:val="center"/>
        <w:rPr>
          <w:b/>
          <w:color w:val="625371"/>
          <w:sz w:val="40"/>
          <w:szCs w:val="40"/>
        </w:rPr>
      </w:pPr>
    </w:p>
    <w:p w14:paraId="7700E5E4" w14:textId="77777777" w:rsidR="00EE0D71" w:rsidRDefault="00000000">
      <w:pPr>
        <w:spacing w:after="0"/>
        <w:jc w:val="center"/>
        <w:rPr>
          <w:b/>
          <w:color w:val="C63A2B"/>
          <w:sz w:val="72"/>
          <w:szCs w:val="72"/>
        </w:rPr>
      </w:pPr>
      <w:r>
        <w:rPr>
          <w:b/>
          <w:color w:val="625371"/>
          <w:sz w:val="72"/>
          <w:szCs w:val="72"/>
        </w:rPr>
        <w:t>Teacher’s Guide</w:t>
      </w:r>
    </w:p>
    <w:p w14:paraId="78805E46" w14:textId="77777777" w:rsidR="00EE0D71" w:rsidRDefault="00EE0D71">
      <w:pPr>
        <w:spacing w:after="0"/>
        <w:jc w:val="center"/>
        <w:rPr>
          <w:b/>
          <w:color w:val="C63A2B"/>
          <w:sz w:val="20"/>
          <w:szCs w:val="20"/>
        </w:rPr>
      </w:pPr>
    </w:p>
    <w:p w14:paraId="6FADACC5" w14:textId="77777777" w:rsidR="00EE0D71" w:rsidRDefault="00000000">
      <w:pPr>
        <w:pStyle w:val="Heading1"/>
        <w:spacing w:after="0"/>
        <w:jc w:val="center"/>
        <w:rPr>
          <w:sz w:val="52"/>
          <w:szCs w:val="52"/>
        </w:rPr>
      </w:pPr>
      <w:bookmarkStart w:id="19" w:name="_spsjerq89a48" w:colFirst="0" w:colLast="0"/>
      <w:bookmarkEnd w:id="19"/>
      <w:r>
        <w:rPr>
          <w:sz w:val="52"/>
          <w:szCs w:val="52"/>
        </w:rPr>
        <w:t>Hot and Cold Therapies</w:t>
      </w:r>
    </w:p>
    <w:p w14:paraId="74C9FFD1" w14:textId="77777777" w:rsidR="00EE0D71" w:rsidRDefault="00EE0D71">
      <w:pPr>
        <w:spacing w:after="0"/>
        <w:jc w:val="center"/>
        <w:rPr>
          <w:b/>
          <w:color w:val="FF0000"/>
          <w:sz w:val="20"/>
          <w:szCs w:val="20"/>
        </w:rPr>
      </w:pPr>
    </w:p>
    <w:p w14:paraId="0467F7AE" w14:textId="77777777" w:rsidR="00EE0D71" w:rsidRDefault="00000000">
      <w:pPr>
        <w:spacing w:after="0"/>
        <w:jc w:val="center"/>
        <w:rPr>
          <w:sz w:val="30"/>
          <w:szCs w:val="30"/>
        </w:rPr>
      </w:pPr>
      <w:r>
        <w:rPr>
          <w:b/>
          <w:i/>
          <w:sz w:val="52"/>
          <w:szCs w:val="52"/>
        </w:rPr>
        <w:t>December 2023</w:t>
      </w:r>
    </w:p>
    <w:p w14:paraId="23958057" w14:textId="77777777" w:rsidR="00EE0D71" w:rsidRDefault="00EE0D71">
      <w:pPr>
        <w:rPr>
          <w:sz w:val="20"/>
          <w:szCs w:val="20"/>
        </w:rPr>
      </w:pPr>
    </w:p>
    <w:p w14:paraId="396950F0" w14:textId="77777777" w:rsidR="00EE0D71" w:rsidRDefault="00000000">
      <w:pPr>
        <w:rPr>
          <w:sz w:val="20"/>
          <w:szCs w:val="20"/>
        </w:rPr>
      </w:pPr>
      <w:r>
        <w:rPr>
          <w:noProof/>
          <w:sz w:val="20"/>
          <w:szCs w:val="20"/>
        </w:rPr>
        <mc:AlternateContent>
          <mc:Choice Requires="wpg">
            <w:drawing>
              <wp:anchor distT="0" distB="0" distL="0" distR="0" simplePos="0" relativeHeight="251671552" behindDoc="1" locked="0" layoutInCell="1" hidden="0" allowOverlap="1" wp14:anchorId="1B89E3AB" wp14:editId="13EFCC53">
                <wp:simplePos x="0" y="0"/>
                <wp:positionH relativeFrom="margin">
                  <wp:posOffset>-561973</wp:posOffset>
                </wp:positionH>
                <wp:positionV relativeFrom="margin">
                  <wp:posOffset>3500438</wp:posOffset>
                </wp:positionV>
                <wp:extent cx="7528560" cy="4738444"/>
                <wp:effectExtent l="0" t="0" r="0" b="0"/>
                <wp:wrapNone/>
                <wp:docPr id="15" name="Rectangle 15"/>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652CA535"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-561973</wp:posOffset>
                </wp:positionH>
                <wp:positionV relativeFrom="margin">
                  <wp:posOffset>3500438</wp:posOffset>
                </wp:positionV>
                <wp:extent cx="7528560" cy="4738444"/>
                <wp:effectExtent b="0" l="0" r="0" t="0"/>
                <wp:wrapNone/>
                <wp:docPr id="15" name="image22.png"/>
                <a:graphic>
                  <a:graphicData uri="http://schemas.openxmlformats.org/drawingml/2006/picture">
                    <pic:pic>
                      <pic:nvPicPr>
                        <pic:cNvPr id="0" name="image22.png"/>
                        <pic:cNvPicPr preferRelativeResize="0"/>
                      </pic:nvPicPr>
                      <pic:blipFill>
                        <a:blip r:embed="rId51"/>
                        <a:srcRect/>
                        <a:stretch>
                          <a:fillRect/>
                        </a:stretch>
                      </pic:blipFill>
                      <pic:spPr>
                        <a:xfrm>
                          <a:off x="0" y="0"/>
                          <a:ext cx="7528560" cy="4738444"/>
                        </a:xfrm>
                        <a:prstGeom prst="rect"/>
                        <a:ln/>
                      </pic:spPr>
                    </pic:pic>
                  </a:graphicData>
                </a:graphic>
              </wp:anchor>
            </w:drawing>
          </mc:Fallback>
        </mc:AlternateContent>
      </w:r>
    </w:p>
    <w:p w14:paraId="1852DE08" w14:textId="77777777" w:rsidR="00EE0D71" w:rsidRDefault="00000000">
      <w:pPr>
        <w:spacing w:after="240"/>
        <w:jc w:val="center"/>
        <w:rPr>
          <w:b/>
          <w:sz w:val="44"/>
          <w:szCs w:val="44"/>
        </w:rPr>
      </w:pPr>
      <w:r>
        <w:rPr>
          <w:b/>
          <w:sz w:val="44"/>
          <w:szCs w:val="44"/>
        </w:rPr>
        <w:t>Table of Contents</w:t>
      </w:r>
    </w:p>
    <w:p w14:paraId="3E1CA063"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7ilf0xy1nnsy">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18</w:t>
      </w:r>
    </w:p>
    <w:p w14:paraId="6B41DABE" w14:textId="77777777" w:rsidR="00EE0D71" w:rsidRDefault="00000000">
      <w:pPr>
        <w:spacing w:after="0"/>
        <w:ind w:left="720"/>
      </w:pPr>
      <w:r>
        <w:t>Activate students’ prior knowledge and engage them before they read the article.</w:t>
      </w:r>
    </w:p>
    <w:p w14:paraId="587190A0" w14:textId="77777777" w:rsidR="00EE0D71" w:rsidRDefault="00000000">
      <w:pPr>
        <w:tabs>
          <w:tab w:val="right" w:pos="9360"/>
        </w:tabs>
        <w:spacing w:before="200" w:after="0" w:line="276" w:lineRule="auto"/>
        <w:ind w:left="720"/>
        <w:rPr>
          <w:rFonts w:ascii="Arial" w:eastAsia="Arial" w:hAnsi="Arial" w:cs="Arial"/>
          <w:b/>
          <w:i/>
        </w:rPr>
      </w:pPr>
      <w:hyperlink w:anchor="_k23yvw9tlv9t">
        <w:r>
          <w:rPr>
            <w:b/>
            <w:i/>
            <w:color w:val="1155CC"/>
            <w:sz w:val="32"/>
            <w:szCs w:val="32"/>
            <w:u w:val="single"/>
          </w:rPr>
          <w:t>Reading Comprehension Questions</w:t>
        </w:r>
      </w:hyperlink>
      <w:r>
        <w:rPr>
          <w:rFonts w:ascii="Arial" w:eastAsia="Arial" w:hAnsi="Arial" w:cs="Arial"/>
          <w:b/>
          <w:i/>
          <w:sz w:val="32"/>
          <w:szCs w:val="32"/>
        </w:rPr>
        <w:tab/>
        <w:t>19</w:t>
      </w:r>
    </w:p>
    <w:p w14:paraId="17C62FA8" w14:textId="77777777" w:rsidR="00EE0D71"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91EF83B"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9f8azrtnp6p5">
        <w:r>
          <w:rPr>
            <w:b/>
            <w:i/>
            <w:color w:val="1155CC"/>
            <w:sz w:val="32"/>
            <w:szCs w:val="32"/>
            <w:u w:val="single"/>
          </w:rPr>
          <w:t>Graphic Organizer</w:t>
        </w:r>
      </w:hyperlink>
      <w:r>
        <w:rPr>
          <w:rFonts w:ascii="Arial" w:eastAsia="Arial" w:hAnsi="Arial" w:cs="Arial"/>
          <w:b/>
          <w:i/>
          <w:sz w:val="32"/>
          <w:szCs w:val="32"/>
        </w:rPr>
        <w:tab/>
        <w:t>21</w:t>
      </w:r>
    </w:p>
    <w:p w14:paraId="2425ABC1" w14:textId="77777777" w:rsidR="00EE0D71"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543AC70E" w14:textId="77777777" w:rsidR="00EE0D71" w:rsidRDefault="00000000">
      <w:pPr>
        <w:tabs>
          <w:tab w:val="right" w:pos="9360"/>
        </w:tabs>
        <w:spacing w:before="200" w:after="0" w:line="276" w:lineRule="auto"/>
        <w:ind w:left="720"/>
        <w:rPr>
          <w:rFonts w:ascii="Arial" w:eastAsia="Arial" w:hAnsi="Arial" w:cs="Arial"/>
          <w:b/>
          <w:i/>
        </w:rPr>
      </w:pPr>
      <w:hyperlink w:anchor="_vfw8574hujp4">
        <w:r>
          <w:rPr>
            <w:b/>
            <w:i/>
            <w:color w:val="1155CC"/>
            <w:sz w:val="32"/>
            <w:szCs w:val="32"/>
            <w:u w:val="single"/>
          </w:rPr>
          <w:t>Answers</w:t>
        </w:r>
      </w:hyperlink>
      <w:r>
        <w:rPr>
          <w:rFonts w:ascii="Arial" w:eastAsia="Arial" w:hAnsi="Arial" w:cs="Arial"/>
          <w:b/>
          <w:i/>
          <w:sz w:val="32"/>
          <w:szCs w:val="32"/>
        </w:rPr>
        <w:tab/>
        <w:t>22</w:t>
      </w:r>
    </w:p>
    <w:p w14:paraId="6DF349E9" w14:textId="77777777" w:rsidR="00EE0D71" w:rsidRDefault="00000000">
      <w:pPr>
        <w:spacing w:after="0"/>
        <w:ind w:left="720"/>
      </w:pPr>
      <w:r>
        <w:t>Access the answers to reading comprehension questions and a rubric to assess the graphic organizer.</w:t>
      </w:r>
    </w:p>
    <w:p w14:paraId="29676A14"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2yjcd8lbu37m">
        <w:r>
          <w:rPr>
            <w:b/>
            <w:i/>
            <w:color w:val="1155CC"/>
            <w:sz w:val="32"/>
            <w:szCs w:val="32"/>
            <w:u w:val="single"/>
          </w:rPr>
          <w:t>Additional Resources</w:t>
        </w:r>
      </w:hyperlink>
      <w:r>
        <w:rPr>
          <w:rFonts w:ascii="Arial" w:eastAsia="Arial" w:hAnsi="Arial" w:cs="Arial"/>
          <w:b/>
          <w:i/>
          <w:sz w:val="32"/>
          <w:szCs w:val="32"/>
        </w:rPr>
        <w:tab/>
        <w:t>25</w:t>
      </w:r>
    </w:p>
    <w:p w14:paraId="7F5D539C" w14:textId="77777777" w:rsidR="00EE0D71" w:rsidRDefault="00000000">
      <w:pPr>
        <w:widowControl w:val="0"/>
        <w:spacing w:after="0" w:line="276" w:lineRule="auto"/>
        <w:ind w:left="720"/>
      </w:pPr>
      <w:r>
        <w:t>Here you will find additional labs, simulations, lessons, and project ideas that you can use with your students alongside this article.</w:t>
      </w:r>
    </w:p>
    <w:p w14:paraId="3A5D796A" w14:textId="77777777" w:rsidR="00EE0D71" w:rsidRDefault="00000000">
      <w:pPr>
        <w:tabs>
          <w:tab w:val="right" w:pos="9360"/>
        </w:tabs>
        <w:spacing w:before="200" w:after="0" w:line="276" w:lineRule="auto"/>
        <w:ind w:left="720"/>
        <w:rPr>
          <w:rFonts w:ascii="Arial" w:eastAsia="Arial" w:hAnsi="Arial" w:cs="Arial"/>
          <w:b/>
          <w:i/>
        </w:rPr>
      </w:pPr>
      <w:hyperlink w:anchor="_ythkzd3ampqg">
        <w:r>
          <w:rPr>
            <w:b/>
            <w:i/>
            <w:color w:val="1155CC"/>
            <w:sz w:val="32"/>
            <w:szCs w:val="32"/>
            <w:u w:val="single"/>
          </w:rPr>
          <w:t>Chemistry Concepts and Standards</w:t>
        </w:r>
      </w:hyperlink>
      <w:r>
        <w:rPr>
          <w:rFonts w:ascii="Arial" w:eastAsia="Arial" w:hAnsi="Arial" w:cs="Arial"/>
          <w:b/>
          <w:i/>
          <w:sz w:val="32"/>
          <w:szCs w:val="32"/>
        </w:rPr>
        <w:tab/>
        <w:t>26</w:t>
      </w:r>
      <w:r>
        <w:br w:type="page"/>
      </w:r>
    </w:p>
    <w:p w14:paraId="2F07A728" w14:textId="77777777" w:rsidR="00EE0D71" w:rsidRDefault="00000000">
      <w:pPr>
        <w:rPr>
          <w:sz w:val="2"/>
          <w:szCs w:val="2"/>
        </w:rPr>
      </w:pPr>
      <w:r>
        <w:rPr>
          <w:noProof/>
        </w:rPr>
        <w:lastRenderedPageBreak/>
        <mc:AlternateContent>
          <mc:Choice Requires="wpg">
            <w:drawing>
              <wp:anchor distT="0" distB="0" distL="114300" distR="114300" simplePos="0" relativeHeight="251672576" behindDoc="0" locked="0" layoutInCell="1" hidden="0" allowOverlap="1" wp14:anchorId="717E3E47" wp14:editId="1328177E">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47" name="Rectangle 4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9EC3E65"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47" name="image61.png"/>
                <a:graphic>
                  <a:graphicData uri="http://schemas.openxmlformats.org/drawingml/2006/picture">
                    <pic:pic>
                      <pic:nvPicPr>
                        <pic:cNvPr id="0" name="image61.png"/>
                        <pic:cNvPicPr preferRelativeResize="0"/>
                      </pic:nvPicPr>
                      <pic:blipFill>
                        <a:blip r:embed="rId52"/>
                        <a:srcRect/>
                        <a:stretch>
                          <a:fillRect/>
                        </a:stretch>
                      </pic:blipFill>
                      <pic:spPr>
                        <a:xfrm>
                          <a:off x="0" y="0"/>
                          <a:ext cx="2960370" cy="387350"/>
                        </a:xfrm>
                        <a:prstGeom prst="rect"/>
                        <a:ln/>
                      </pic:spPr>
                    </pic:pic>
                  </a:graphicData>
                </a:graphic>
              </wp:anchor>
            </w:drawing>
          </mc:Fallback>
        </mc:AlternateContent>
      </w:r>
    </w:p>
    <w:p w14:paraId="53A48697" w14:textId="77777777" w:rsidR="00EE0D71" w:rsidRDefault="00000000">
      <w:pPr>
        <w:pStyle w:val="Heading1"/>
        <w:rPr>
          <w:sz w:val="2"/>
          <w:szCs w:val="2"/>
        </w:rPr>
      </w:pPr>
      <w:bookmarkStart w:id="20" w:name="_7ilf0xy1nnsy" w:colFirst="0" w:colLast="0"/>
      <w:bookmarkEnd w:id="20"/>
      <w:r>
        <w:t>Anticipation Guide</w:t>
      </w:r>
      <w:r>
        <w:rPr>
          <w:noProof/>
        </w:rPr>
        <mc:AlternateContent>
          <mc:Choice Requires="wpg">
            <w:drawing>
              <wp:anchor distT="0" distB="0" distL="0" distR="0" simplePos="0" relativeHeight="251673600" behindDoc="1" locked="0" layoutInCell="1" hidden="0" allowOverlap="1" wp14:anchorId="0419ED42" wp14:editId="71AF9E18">
                <wp:simplePos x="0" y="0"/>
                <wp:positionH relativeFrom="column">
                  <wp:posOffset>0</wp:posOffset>
                </wp:positionH>
                <wp:positionV relativeFrom="paragraph">
                  <wp:posOffset>279400</wp:posOffset>
                </wp:positionV>
                <wp:extent cx="7117715" cy="171450"/>
                <wp:effectExtent l="0" t="0" r="0" b="0"/>
                <wp:wrapNone/>
                <wp:docPr id="27" name="Rectangle 2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DE5DBE6"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17715" cy="171450"/>
                <wp:effectExtent b="0" l="0" r="0" t="0"/>
                <wp:wrapNone/>
                <wp:docPr id="27" name="image41.png"/>
                <a:graphic>
                  <a:graphicData uri="http://schemas.openxmlformats.org/drawingml/2006/picture">
                    <pic:pic>
                      <pic:nvPicPr>
                        <pic:cNvPr id="0" name="image41.png"/>
                        <pic:cNvPicPr preferRelativeResize="0"/>
                      </pic:nvPicPr>
                      <pic:blipFill>
                        <a:blip r:embed="rId53"/>
                        <a:srcRect/>
                        <a:stretch>
                          <a:fillRect/>
                        </a:stretch>
                      </pic:blipFill>
                      <pic:spPr>
                        <a:xfrm>
                          <a:off x="0" y="0"/>
                          <a:ext cx="7117715" cy="171450"/>
                        </a:xfrm>
                        <a:prstGeom prst="rect"/>
                        <a:ln/>
                      </pic:spPr>
                    </pic:pic>
                  </a:graphicData>
                </a:graphic>
              </wp:anchor>
            </w:drawing>
          </mc:Fallback>
        </mc:AlternateContent>
      </w:r>
    </w:p>
    <w:p w14:paraId="69CC3F9F" w14:textId="77777777" w:rsidR="00EE0D71"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5BB19EC3" w14:textId="77777777" w:rsidR="00EE0D71" w:rsidRDefault="00000000">
      <w:pPr>
        <w:spacing w:after="200"/>
      </w:pPr>
      <w:r>
        <w:t>As you read, compare your opinions with information from the article. In the space under each statement, cite information from the article that supports or refutes your original ideas.</w:t>
      </w:r>
    </w:p>
    <w:tbl>
      <w:tblPr>
        <w:tblStyle w:val="a3"/>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EE0D71" w14:paraId="2278532B"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47D2D" w14:textId="77777777" w:rsidR="00EE0D71"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E2F520" w14:textId="77777777" w:rsidR="00EE0D71"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E294EF" w14:textId="77777777" w:rsidR="00EE0D71"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EE0D71" w14:paraId="52DE0CC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1B50E4"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BFB247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CB33AA9" w14:textId="77777777" w:rsidR="00EE0D71" w:rsidRDefault="00000000">
            <w:pPr>
              <w:rPr>
                <w:rFonts w:ascii="Calibri" w:eastAsia="Calibri" w:hAnsi="Calibri" w:cs="Calibri"/>
                <w:sz w:val="22"/>
                <w:szCs w:val="22"/>
              </w:rPr>
            </w:pPr>
            <w:r>
              <w:rPr>
                <w:rFonts w:ascii="Calibri" w:eastAsia="Calibri" w:hAnsi="Calibri" w:cs="Calibri"/>
                <w:sz w:val="22"/>
                <w:szCs w:val="22"/>
              </w:rPr>
              <w:t>1. Cold therapy is used to treat a chronic injury.</w:t>
            </w:r>
          </w:p>
        </w:tc>
      </w:tr>
      <w:tr w:rsidR="00EE0D71" w14:paraId="6BE0E36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E2982"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DAB1E90"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8C07F4F" w14:textId="77777777" w:rsidR="00EE0D71" w:rsidRDefault="00000000">
            <w:pPr>
              <w:rPr>
                <w:rFonts w:ascii="Calibri" w:eastAsia="Calibri" w:hAnsi="Calibri" w:cs="Calibri"/>
                <w:sz w:val="22"/>
                <w:szCs w:val="22"/>
              </w:rPr>
            </w:pPr>
            <w:r>
              <w:rPr>
                <w:rFonts w:ascii="Calibri" w:eastAsia="Calibri" w:hAnsi="Calibri" w:cs="Calibri"/>
                <w:sz w:val="22"/>
                <w:szCs w:val="22"/>
              </w:rPr>
              <w:t>2. Both hot and cold therapy are effective in reducing damage after exercise.</w:t>
            </w:r>
          </w:p>
        </w:tc>
      </w:tr>
      <w:tr w:rsidR="00EE0D71" w14:paraId="27FCB65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818B64"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DCD3732"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4CB5806" w14:textId="77777777" w:rsidR="00EE0D71" w:rsidRDefault="00000000">
            <w:pPr>
              <w:rPr>
                <w:rFonts w:ascii="Calibri" w:eastAsia="Calibri" w:hAnsi="Calibri" w:cs="Calibri"/>
                <w:sz w:val="22"/>
                <w:szCs w:val="22"/>
              </w:rPr>
            </w:pPr>
            <w:r>
              <w:rPr>
                <w:rFonts w:ascii="Calibri" w:eastAsia="Calibri" w:hAnsi="Calibri" w:cs="Calibri"/>
                <w:sz w:val="22"/>
                <w:szCs w:val="22"/>
              </w:rPr>
              <w:t>3. Cold therapy was used in ancient Egypt.</w:t>
            </w:r>
          </w:p>
        </w:tc>
      </w:tr>
      <w:tr w:rsidR="00EE0D71" w14:paraId="5CFE0BA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D2C5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9CAA035"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D70D73D" w14:textId="77777777" w:rsidR="00EE0D71" w:rsidRDefault="00000000">
            <w:pPr>
              <w:rPr>
                <w:rFonts w:ascii="Calibri" w:eastAsia="Calibri" w:hAnsi="Calibri" w:cs="Calibri"/>
                <w:sz w:val="22"/>
                <w:szCs w:val="22"/>
              </w:rPr>
            </w:pPr>
            <w:r>
              <w:rPr>
                <w:rFonts w:ascii="Calibri" w:eastAsia="Calibri" w:hAnsi="Calibri" w:cs="Calibri"/>
                <w:sz w:val="22"/>
                <w:szCs w:val="22"/>
              </w:rPr>
              <w:t>4. Plunging the body into cold water causes blood to acquire more oxygen.</w:t>
            </w:r>
          </w:p>
        </w:tc>
      </w:tr>
      <w:tr w:rsidR="00EE0D71" w14:paraId="4BFFF82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23DB2"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BD58D55"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A9BF481" w14:textId="77777777" w:rsidR="00EE0D71" w:rsidRDefault="00000000">
            <w:pPr>
              <w:rPr>
                <w:rFonts w:ascii="Calibri" w:eastAsia="Calibri" w:hAnsi="Calibri" w:cs="Calibri"/>
                <w:sz w:val="22"/>
                <w:szCs w:val="22"/>
              </w:rPr>
            </w:pPr>
            <w:r>
              <w:rPr>
                <w:rFonts w:ascii="Calibri" w:eastAsia="Calibri" w:hAnsi="Calibri" w:cs="Calibri"/>
                <w:sz w:val="22"/>
                <w:szCs w:val="22"/>
              </w:rPr>
              <w:t>5. Only cold therapy increases norepinephrine that controls your body’s flight or fight response.</w:t>
            </w:r>
          </w:p>
        </w:tc>
      </w:tr>
      <w:tr w:rsidR="00EE0D71" w14:paraId="1FE6B46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0547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A159167"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8780864" w14:textId="77777777" w:rsidR="00EE0D71" w:rsidRDefault="00000000">
            <w:pPr>
              <w:rPr>
                <w:rFonts w:ascii="Calibri" w:eastAsia="Calibri" w:hAnsi="Calibri" w:cs="Calibri"/>
                <w:sz w:val="22"/>
                <w:szCs w:val="22"/>
              </w:rPr>
            </w:pPr>
            <w:r>
              <w:rPr>
                <w:rFonts w:ascii="Calibri" w:eastAsia="Calibri" w:hAnsi="Calibri" w:cs="Calibri"/>
                <w:sz w:val="22"/>
                <w:szCs w:val="22"/>
              </w:rPr>
              <w:t>6. Heat therapy increases release of dopamine, a neurotransmitter that elevates mood, energy, and the ability to focus.</w:t>
            </w:r>
          </w:p>
        </w:tc>
      </w:tr>
      <w:tr w:rsidR="00EE0D71" w14:paraId="076E5EC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49A1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5B8D5D9"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EF0D028" w14:textId="77777777" w:rsidR="00EE0D71" w:rsidRDefault="00000000">
            <w:pPr>
              <w:rPr>
                <w:rFonts w:ascii="Calibri" w:eastAsia="Calibri" w:hAnsi="Calibri" w:cs="Calibri"/>
                <w:sz w:val="22"/>
                <w:szCs w:val="22"/>
              </w:rPr>
            </w:pPr>
            <w:r>
              <w:rPr>
                <w:rFonts w:ascii="Calibri" w:eastAsia="Calibri" w:hAnsi="Calibri" w:cs="Calibri"/>
                <w:sz w:val="22"/>
                <w:szCs w:val="22"/>
              </w:rPr>
              <w:t>7. Heat therapy increases blood flow to injured areas.</w:t>
            </w:r>
          </w:p>
        </w:tc>
      </w:tr>
      <w:tr w:rsidR="00EE0D71" w14:paraId="706A0E0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36E6BD"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53EB075"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1046381" w14:textId="77777777" w:rsidR="00EE0D71" w:rsidRDefault="00000000">
            <w:pPr>
              <w:rPr>
                <w:rFonts w:ascii="Calibri" w:eastAsia="Calibri" w:hAnsi="Calibri" w:cs="Calibri"/>
                <w:sz w:val="22"/>
                <w:szCs w:val="22"/>
              </w:rPr>
            </w:pPr>
            <w:r>
              <w:rPr>
                <w:rFonts w:ascii="Calibri" w:eastAsia="Calibri" w:hAnsi="Calibri" w:cs="Calibri"/>
                <w:sz w:val="22"/>
                <w:szCs w:val="22"/>
              </w:rPr>
              <w:t>8. Heat therapy affects metabolism and thinking ability.</w:t>
            </w:r>
          </w:p>
        </w:tc>
      </w:tr>
      <w:tr w:rsidR="00EE0D71" w14:paraId="3AAB7DF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8E4EE"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D6355E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E357C8" w14:textId="77777777" w:rsidR="00EE0D71" w:rsidRDefault="00000000">
            <w:pPr>
              <w:rPr>
                <w:rFonts w:ascii="Calibri" w:eastAsia="Calibri" w:hAnsi="Calibri" w:cs="Calibri"/>
                <w:sz w:val="22"/>
                <w:szCs w:val="22"/>
              </w:rPr>
            </w:pPr>
            <w:r>
              <w:rPr>
                <w:rFonts w:ascii="Calibri" w:eastAsia="Calibri" w:hAnsi="Calibri" w:cs="Calibri"/>
                <w:sz w:val="22"/>
                <w:szCs w:val="22"/>
              </w:rPr>
              <w:t>9. Many instant hot and cold packs work by dissolving a salt into water.</w:t>
            </w:r>
          </w:p>
        </w:tc>
      </w:tr>
      <w:tr w:rsidR="00EE0D71" w14:paraId="08EFE19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0CD65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788488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25383B0" w14:textId="77777777" w:rsidR="00EE0D71" w:rsidRDefault="00000000">
            <w:pPr>
              <w:rPr>
                <w:rFonts w:ascii="Calibri" w:eastAsia="Calibri" w:hAnsi="Calibri" w:cs="Calibri"/>
                <w:sz w:val="22"/>
                <w:szCs w:val="22"/>
              </w:rPr>
            </w:pPr>
            <w:r>
              <w:rPr>
                <w:rFonts w:ascii="Calibri" w:eastAsia="Calibri" w:hAnsi="Calibri" w:cs="Calibri"/>
                <w:sz w:val="22"/>
                <w:szCs w:val="22"/>
              </w:rPr>
              <w:t>10. Breaking bonds releases energy.</w:t>
            </w:r>
          </w:p>
        </w:tc>
      </w:tr>
    </w:tbl>
    <w:p w14:paraId="75AD1711" w14:textId="77777777" w:rsidR="00EE0D71" w:rsidRDefault="00000000">
      <w:pPr>
        <w:pStyle w:val="Heading1"/>
        <w:rPr>
          <w:i/>
        </w:rPr>
      </w:pPr>
      <w:bookmarkStart w:id="21" w:name="_k23yvw9tlv9t" w:colFirst="0" w:colLast="0"/>
      <w:bookmarkEnd w:id="21"/>
      <w:r>
        <w:lastRenderedPageBreak/>
        <w:t>Student Reading</w:t>
      </w:r>
      <w:r>
        <w:br/>
        <w:t>Comprehension Questions</w:t>
      </w:r>
      <w:r>
        <w:rPr>
          <w:noProof/>
        </w:rPr>
        <mc:AlternateContent>
          <mc:Choice Requires="wpg">
            <w:drawing>
              <wp:anchor distT="0" distB="0" distL="114300" distR="114300" simplePos="0" relativeHeight="251674624" behindDoc="0" locked="0" layoutInCell="1" hidden="0" allowOverlap="1" wp14:anchorId="7950E37E" wp14:editId="2F3464D1">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C029EDA"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19" name="image33.png"/>
                <a:graphic>
                  <a:graphicData uri="http://schemas.openxmlformats.org/drawingml/2006/picture">
                    <pic:pic>
                      <pic:nvPicPr>
                        <pic:cNvPr id="0" name="image33.png"/>
                        <pic:cNvPicPr preferRelativeResize="0"/>
                      </pic:nvPicPr>
                      <pic:blipFill>
                        <a:blip r:embed="rId54"/>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675648" behindDoc="1" locked="0" layoutInCell="1" hidden="0" allowOverlap="1" wp14:anchorId="080C6C23" wp14:editId="5F9D35C2">
                <wp:simplePos x="0" y="0"/>
                <wp:positionH relativeFrom="column">
                  <wp:posOffset>0</wp:posOffset>
                </wp:positionH>
                <wp:positionV relativeFrom="paragraph">
                  <wp:posOffset>609600</wp:posOffset>
                </wp:positionV>
                <wp:extent cx="7117715" cy="171450"/>
                <wp:effectExtent l="0" t="0" r="0" b="0"/>
                <wp:wrapNone/>
                <wp:docPr id="20" name="Rectangle 2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00010DA"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17715" cy="171450"/>
                <wp:effectExtent b="0" l="0" r="0" t="0"/>
                <wp:wrapNone/>
                <wp:docPr id="20" name="image34.png"/>
                <a:graphic>
                  <a:graphicData uri="http://schemas.openxmlformats.org/drawingml/2006/picture">
                    <pic:pic>
                      <pic:nvPicPr>
                        <pic:cNvPr id="0" name="image34.png"/>
                        <pic:cNvPicPr preferRelativeResize="0"/>
                      </pic:nvPicPr>
                      <pic:blipFill>
                        <a:blip r:embed="rId55"/>
                        <a:srcRect/>
                        <a:stretch>
                          <a:fillRect/>
                        </a:stretch>
                      </pic:blipFill>
                      <pic:spPr>
                        <a:xfrm>
                          <a:off x="0" y="0"/>
                          <a:ext cx="7117715" cy="171450"/>
                        </a:xfrm>
                        <a:prstGeom prst="rect"/>
                        <a:ln/>
                      </pic:spPr>
                    </pic:pic>
                  </a:graphicData>
                </a:graphic>
              </wp:anchor>
            </w:drawing>
          </mc:Fallback>
        </mc:AlternateContent>
      </w:r>
    </w:p>
    <w:p w14:paraId="0C5AEB81" w14:textId="77777777" w:rsidR="00EE0D71" w:rsidRDefault="00000000">
      <w:pPr>
        <w:spacing w:after="0"/>
      </w:pPr>
      <w:r>
        <w:rPr>
          <w:b/>
        </w:rPr>
        <w:t>Directions</w:t>
      </w:r>
      <w:r>
        <w:t>: Use the article to answer the questions below.</w:t>
      </w:r>
    </w:p>
    <w:p w14:paraId="17095EF3" w14:textId="77777777" w:rsidR="00EE0D71" w:rsidRDefault="00000000">
      <w:pPr>
        <w:numPr>
          <w:ilvl w:val="0"/>
          <w:numId w:val="28"/>
        </w:numPr>
        <w:spacing w:before="200" w:after="0"/>
      </w:pPr>
      <w:r>
        <w:t>Define and explain the differences between thermotherapy and cryotherapy.</w:t>
      </w:r>
    </w:p>
    <w:p w14:paraId="5D8C54C3" w14:textId="77777777" w:rsidR="00EE0D71" w:rsidRDefault="00000000">
      <w:pPr>
        <w:numPr>
          <w:ilvl w:val="0"/>
          <w:numId w:val="28"/>
        </w:numPr>
        <w:spacing w:before="200" w:after="0"/>
      </w:pPr>
      <w:r>
        <w:t>Explain what happens to blood vessels in the body during thermotherapy and cryotherapy.</w:t>
      </w:r>
    </w:p>
    <w:p w14:paraId="6B9C976D" w14:textId="77777777" w:rsidR="00EE0D71" w:rsidRDefault="00000000">
      <w:pPr>
        <w:numPr>
          <w:ilvl w:val="0"/>
          <w:numId w:val="28"/>
        </w:numPr>
        <w:spacing w:before="200" w:after="0"/>
      </w:pPr>
      <w:r>
        <w:t>Give some examples and uses for dry heat and moist heat.</w:t>
      </w:r>
    </w:p>
    <w:p w14:paraId="716A2196" w14:textId="77777777" w:rsidR="00EE0D71" w:rsidRDefault="00000000">
      <w:pPr>
        <w:numPr>
          <w:ilvl w:val="0"/>
          <w:numId w:val="28"/>
        </w:numPr>
        <w:spacing w:before="200" w:after="0"/>
      </w:pPr>
      <w:r>
        <w:t>Define exothermic in your own words. Give a few examples. Define endothermic in your own words. Give a few examples.</w:t>
      </w:r>
    </w:p>
    <w:p w14:paraId="0F977467" w14:textId="77777777" w:rsidR="00EE0D71" w:rsidRDefault="00000000">
      <w:pPr>
        <w:numPr>
          <w:ilvl w:val="0"/>
          <w:numId w:val="28"/>
        </w:numPr>
        <w:spacing w:before="200" w:after="0"/>
      </w:pPr>
      <w:r>
        <w:t>What is enthalpy? What is the symbol for enthalpy?</w:t>
      </w:r>
    </w:p>
    <w:p w14:paraId="40593F1A" w14:textId="77777777" w:rsidR="00EE0D71" w:rsidRDefault="00000000">
      <w:pPr>
        <w:numPr>
          <w:ilvl w:val="0"/>
          <w:numId w:val="28"/>
        </w:numPr>
        <w:spacing w:before="200" w:after="0"/>
      </w:pPr>
      <w:r>
        <w:t>The breaking of chemical bonds between atoms in a molecule is typically an endothermic process. Explain why this is the case.</w:t>
      </w:r>
    </w:p>
    <w:p w14:paraId="3AD69E50" w14:textId="77777777" w:rsidR="00EE0D71" w:rsidRDefault="00000000">
      <w:pPr>
        <w:numPr>
          <w:ilvl w:val="0"/>
          <w:numId w:val="28"/>
        </w:numPr>
        <w:spacing w:before="240" w:after="160" w:line="256" w:lineRule="auto"/>
      </w:pPr>
      <w:r>
        <w:t>Explain some similarities and differences between ultrasound heating and the heat generated from traditional heat packs.</w:t>
      </w:r>
    </w:p>
    <w:p w14:paraId="5684430B" w14:textId="77777777" w:rsidR="00EE0D71" w:rsidRDefault="00000000">
      <w:pPr>
        <w:numPr>
          <w:ilvl w:val="0"/>
          <w:numId w:val="28"/>
        </w:numPr>
        <w:spacing w:before="240" w:after="160" w:line="256" w:lineRule="auto"/>
      </w:pPr>
      <w:r>
        <w:t>When you hold an ice cube, you say it feels “cold”. In terms of heat transfer, what is happening?</w:t>
      </w:r>
    </w:p>
    <w:p w14:paraId="2B0CF0FD" w14:textId="77777777" w:rsidR="00EE0D71" w:rsidRDefault="00000000">
      <w:pPr>
        <w:numPr>
          <w:ilvl w:val="0"/>
          <w:numId w:val="28"/>
        </w:numPr>
        <w:spacing w:before="200" w:after="0"/>
      </w:pPr>
      <w:r>
        <w:t>In a heat pack, heat is released when the chemicals react. In terms of potential energy of the reacting chemicals and the resulting products, explain where the heat energy comes from.</w:t>
      </w:r>
    </w:p>
    <w:p w14:paraId="2A85D448" w14:textId="77777777" w:rsidR="00EE0D71" w:rsidRDefault="00000000">
      <w:pPr>
        <w:numPr>
          <w:ilvl w:val="0"/>
          <w:numId w:val="28"/>
        </w:numPr>
        <w:spacing w:before="200" w:after="0"/>
        <w:ind w:hanging="450"/>
        <w:sectPr w:rsidR="00EE0D71">
          <w:type w:val="continuous"/>
          <w:pgSz w:w="12240" w:h="15840"/>
          <w:pgMar w:top="1080" w:right="1080" w:bottom="1440" w:left="1080" w:header="720" w:footer="720" w:gutter="0"/>
          <w:cols w:space="720"/>
        </w:sectPr>
      </w:pPr>
      <w:r>
        <w:t xml:space="preserve">In a cold pack, heat is absorbed from the surroundings when the chemicals react (it feels cold). In terms of potential energy of the reacting chemicals and the resulting products, explain why the chemicals are absorbing the heat.  </w:t>
      </w:r>
    </w:p>
    <w:p w14:paraId="6B2D94BD" w14:textId="77777777" w:rsidR="00EE0D71"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76672" behindDoc="1" locked="0" layoutInCell="1" hidden="0" allowOverlap="1" wp14:anchorId="2D24326A" wp14:editId="60AEC54D">
                <wp:simplePos x="0" y="0"/>
                <wp:positionH relativeFrom="column">
                  <wp:posOffset>-14287</wp:posOffset>
                </wp:positionH>
                <wp:positionV relativeFrom="paragraph">
                  <wp:posOffset>419100</wp:posOffset>
                </wp:positionV>
                <wp:extent cx="7146290" cy="200025"/>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C28BE4A"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419100</wp:posOffset>
                </wp:positionV>
                <wp:extent cx="7146290" cy="200025"/>
                <wp:effectExtent b="0" l="0" r="0" t="0"/>
                <wp:wrapNone/>
                <wp:docPr id="13" name="image20.png"/>
                <a:graphic>
                  <a:graphicData uri="http://schemas.openxmlformats.org/drawingml/2006/picture">
                    <pic:pic>
                      <pic:nvPicPr>
                        <pic:cNvPr id="0" name="image20.png"/>
                        <pic:cNvPicPr preferRelativeResize="0"/>
                      </pic:nvPicPr>
                      <pic:blipFill>
                        <a:blip r:embed="rId56"/>
                        <a:srcRect/>
                        <a:stretch>
                          <a:fillRect/>
                        </a:stretch>
                      </pic:blipFill>
                      <pic:spPr>
                        <a:xfrm>
                          <a:off x="0" y="0"/>
                          <a:ext cx="7146290" cy="200025"/>
                        </a:xfrm>
                        <a:prstGeom prst="rect"/>
                        <a:ln/>
                      </pic:spPr>
                    </pic:pic>
                  </a:graphicData>
                </a:graphic>
              </wp:anchor>
            </w:drawing>
          </mc:Fallback>
        </mc:AlternateContent>
      </w:r>
    </w:p>
    <w:p w14:paraId="4EAFF48B" w14:textId="77777777" w:rsidR="00EE0D71" w:rsidRDefault="00000000">
      <w:pPr>
        <w:rPr>
          <w:b/>
          <w:color w:val="FF0000"/>
          <w:sz w:val="24"/>
          <w:szCs w:val="24"/>
          <w:u w:val="single"/>
        </w:rPr>
      </w:pPr>
      <w:r>
        <w:rPr>
          <w:b/>
          <w:sz w:val="24"/>
          <w:szCs w:val="24"/>
          <w:u w:val="single"/>
        </w:rPr>
        <w:t xml:space="preserve">Questions for Further Learning </w:t>
      </w:r>
    </w:p>
    <w:p w14:paraId="4F456943" w14:textId="77777777" w:rsidR="00EE0D71" w:rsidRDefault="00000000">
      <w:pPr>
        <w:spacing w:after="0"/>
        <w:rPr>
          <w:b/>
          <w:i/>
        </w:rPr>
      </w:pPr>
      <w:r>
        <w:rPr>
          <w:b/>
          <w:i/>
        </w:rPr>
        <w:t>Write your answers on another piece of paper if needed.</w:t>
      </w:r>
    </w:p>
    <w:p w14:paraId="34E41757" w14:textId="77777777" w:rsidR="00EE0D71" w:rsidRDefault="00000000">
      <w:pPr>
        <w:numPr>
          <w:ilvl w:val="0"/>
          <w:numId w:val="28"/>
        </w:numPr>
        <w:spacing w:before="200"/>
        <w:ind w:hanging="450"/>
      </w:pPr>
      <w:r>
        <w:t>Consider the two energy diagrams below. Determine which one is a diagram for an exothermic process, and which one is for an endothermic process. Explain your reasoning. Also, explain why the ΔH is negative or positive in each of the diagrams.</w:t>
      </w:r>
    </w:p>
    <w:p w14:paraId="2D6042F1" w14:textId="77777777" w:rsidR="00EE0D71" w:rsidRDefault="00000000">
      <w:pPr>
        <w:spacing w:before="200"/>
        <w:ind w:left="720"/>
      </w:pPr>
      <w:r>
        <w:rPr>
          <w:noProof/>
        </w:rPr>
        <w:drawing>
          <wp:inline distT="114300" distB="114300" distL="114300" distR="114300" wp14:anchorId="2BD40F0A" wp14:editId="0151B3F9">
            <wp:extent cx="2881313" cy="1823053"/>
            <wp:effectExtent l="0" t="0" r="0" b="0"/>
            <wp:docPr id="4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7"/>
                    <a:srcRect/>
                    <a:stretch>
                      <a:fillRect/>
                    </a:stretch>
                  </pic:blipFill>
                  <pic:spPr>
                    <a:xfrm>
                      <a:off x="0" y="0"/>
                      <a:ext cx="2881313" cy="1823053"/>
                    </a:xfrm>
                    <a:prstGeom prst="rect">
                      <a:avLst/>
                    </a:prstGeom>
                    <a:ln/>
                  </pic:spPr>
                </pic:pic>
              </a:graphicData>
            </a:graphic>
          </wp:inline>
        </w:drawing>
      </w:r>
      <w:r>
        <w:rPr>
          <w:noProof/>
        </w:rPr>
        <w:drawing>
          <wp:inline distT="114300" distB="114300" distL="114300" distR="114300" wp14:anchorId="367219EB" wp14:editId="52592AA2">
            <wp:extent cx="2971800" cy="1743075"/>
            <wp:effectExtent l="0" t="0" r="0" b="0"/>
            <wp:docPr id="5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8"/>
                    <a:srcRect/>
                    <a:stretch>
                      <a:fillRect/>
                    </a:stretch>
                  </pic:blipFill>
                  <pic:spPr>
                    <a:xfrm>
                      <a:off x="0" y="0"/>
                      <a:ext cx="2971800" cy="1743075"/>
                    </a:xfrm>
                    <a:prstGeom prst="rect">
                      <a:avLst/>
                    </a:prstGeom>
                    <a:ln/>
                  </pic:spPr>
                </pic:pic>
              </a:graphicData>
            </a:graphic>
          </wp:inline>
        </w:drawing>
      </w:r>
    </w:p>
    <w:p w14:paraId="60F4E553" w14:textId="77777777" w:rsidR="00EE0D71" w:rsidRDefault="00000000">
      <w:pPr>
        <w:numPr>
          <w:ilvl w:val="0"/>
          <w:numId w:val="28"/>
        </w:numPr>
        <w:spacing w:before="200"/>
        <w:ind w:hanging="450"/>
        <w:sectPr w:rsidR="00EE0D71">
          <w:pgSz w:w="12240" w:h="15840"/>
          <w:pgMar w:top="1080" w:right="1080" w:bottom="1440" w:left="1080" w:header="720" w:footer="720" w:gutter="0"/>
          <w:cols w:space="720"/>
        </w:sectPr>
      </w:pPr>
      <w:r>
        <w:t>Give a few reasons why heat therapy and cold therapy are good alternatives over drugs to treat illnesses and injuries.</w:t>
      </w:r>
    </w:p>
    <w:p w14:paraId="2E0E8FD3" w14:textId="77777777" w:rsidR="00EE0D71" w:rsidRDefault="00000000">
      <w:pPr>
        <w:pStyle w:val="Heading1"/>
        <w:rPr>
          <w:i/>
        </w:rPr>
      </w:pPr>
      <w:bookmarkStart w:id="22" w:name="_9f8azrtnp6p5" w:colFirst="0" w:colLast="0"/>
      <w:bookmarkEnd w:id="22"/>
      <w:r>
        <w:lastRenderedPageBreak/>
        <w:t>Graphic Organizer</w:t>
      </w:r>
      <w:r>
        <w:rPr>
          <w:noProof/>
        </w:rPr>
        <mc:AlternateContent>
          <mc:Choice Requires="wpg">
            <w:drawing>
              <wp:anchor distT="0" distB="0" distL="114300" distR="114300" simplePos="0" relativeHeight="251677696" behindDoc="0" locked="0" layoutInCell="1" hidden="0" allowOverlap="1" wp14:anchorId="41C55B1F" wp14:editId="4B459F09">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322845B"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7" name="image14.png"/>
                <a:graphic>
                  <a:graphicData uri="http://schemas.openxmlformats.org/drawingml/2006/picture">
                    <pic:pic>
                      <pic:nvPicPr>
                        <pic:cNvPr id="0" name="image14.png"/>
                        <pic:cNvPicPr preferRelativeResize="0"/>
                      </pic:nvPicPr>
                      <pic:blipFill>
                        <a:blip r:embed="rId59"/>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678720" behindDoc="1" locked="0" layoutInCell="1" hidden="0" allowOverlap="1" wp14:anchorId="48F2EFE4" wp14:editId="2AE9CC94">
                <wp:simplePos x="0" y="0"/>
                <wp:positionH relativeFrom="column">
                  <wp:posOffset>0</wp:posOffset>
                </wp:positionH>
                <wp:positionV relativeFrom="paragraph">
                  <wp:posOffset>368300</wp:posOffset>
                </wp:positionV>
                <wp:extent cx="7117715" cy="171450"/>
                <wp:effectExtent l="0" t="0" r="0" b="0"/>
                <wp:wrapNone/>
                <wp:docPr id="12" name="Rectangle 1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B548C50"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17715" cy="171450"/>
                <wp:effectExtent b="0" l="0" r="0" t="0"/>
                <wp:wrapNone/>
                <wp:docPr id="12" name="image19.png"/>
                <a:graphic>
                  <a:graphicData uri="http://schemas.openxmlformats.org/drawingml/2006/picture">
                    <pic:pic>
                      <pic:nvPicPr>
                        <pic:cNvPr id="0" name="image19.png"/>
                        <pic:cNvPicPr preferRelativeResize="0"/>
                      </pic:nvPicPr>
                      <pic:blipFill>
                        <a:blip r:embed="rId60"/>
                        <a:srcRect/>
                        <a:stretch>
                          <a:fillRect/>
                        </a:stretch>
                      </pic:blipFill>
                      <pic:spPr>
                        <a:xfrm>
                          <a:off x="0" y="0"/>
                          <a:ext cx="7117715" cy="171450"/>
                        </a:xfrm>
                        <a:prstGeom prst="rect"/>
                        <a:ln/>
                      </pic:spPr>
                    </pic:pic>
                  </a:graphicData>
                </a:graphic>
              </wp:anchor>
            </w:drawing>
          </mc:Fallback>
        </mc:AlternateContent>
      </w:r>
    </w:p>
    <w:p w14:paraId="7FB04FFD" w14:textId="77777777" w:rsidR="00EE0D71" w:rsidRDefault="00000000">
      <w:pPr>
        <w:spacing w:before="240" w:after="240"/>
      </w:pPr>
      <w:r>
        <w:rPr>
          <w:b/>
        </w:rPr>
        <w:t>Directions</w:t>
      </w:r>
      <w:r>
        <w:t>: As you read, complete the graphic organizer below to compare hot and cold therapy.</w:t>
      </w:r>
    </w:p>
    <w:tbl>
      <w:tblPr>
        <w:tblStyle w:val="a4"/>
        <w:tblW w:w="9975" w:type="dxa"/>
        <w:tblBorders>
          <w:top w:val="nil"/>
          <w:left w:val="nil"/>
          <w:bottom w:val="nil"/>
          <w:right w:val="nil"/>
          <w:insideH w:val="nil"/>
          <w:insideV w:val="nil"/>
        </w:tblBorders>
        <w:tblLayout w:type="fixed"/>
        <w:tblLook w:val="0600" w:firstRow="0" w:lastRow="0" w:firstColumn="0" w:lastColumn="0" w:noHBand="1" w:noVBand="1"/>
      </w:tblPr>
      <w:tblGrid>
        <w:gridCol w:w="1965"/>
        <w:gridCol w:w="4005"/>
        <w:gridCol w:w="4005"/>
      </w:tblGrid>
      <w:tr w:rsidR="00EE0D71" w14:paraId="470D6C09" w14:textId="77777777">
        <w:trPr>
          <w:trHeight w:val="485"/>
        </w:trPr>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9A1E9" w14:textId="77777777" w:rsidR="00EE0D71" w:rsidRDefault="00EE0D71">
            <w:pPr>
              <w:rPr>
                <w:rFonts w:ascii="Calibri" w:eastAsia="Calibri" w:hAnsi="Calibri" w:cs="Calibri"/>
                <w:b/>
                <w:sz w:val="22"/>
                <w:szCs w:val="22"/>
              </w:rPr>
            </w:pPr>
          </w:p>
        </w:tc>
        <w:tc>
          <w:tcPr>
            <w:tcW w:w="4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8C52B01"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Hot Therapy</w:t>
            </w:r>
          </w:p>
        </w:tc>
        <w:tc>
          <w:tcPr>
            <w:tcW w:w="4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F0FAA84"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Cold Therapy</w:t>
            </w:r>
          </w:p>
        </w:tc>
      </w:tr>
      <w:tr w:rsidR="00EE0D71" w14:paraId="48B24F38"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8F66644" w14:textId="77777777" w:rsidR="00EE0D71" w:rsidRDefault="00000000">
            <w:pPr>
              <w:rPr>
                <w:rFonts w:ascii="Calibri" w:eastAsia="Calibri" w:hAnsi="Calibri" w:cs="Calibri"/>
                <w:b/>
                <w:sz w:val="22"/>
                <w:szCs w:val="22"/>
              </w:rPr>
            </w:pPr>
            <w:r>
              <w:rPr>
                <w:rFonts w:ascii="Calibri" w:eastAsia="Calibri" w:hAnsi="Calibri" w:cs="Calibri"/>
                <w:b/>
                <w:sz w:val="22"/>
                <w:szCs w:val="22"/>
              </w:rPr>
              <w:t>Used in ancient times</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4FBE261B" w14:textId="77777777" w:rsidR="00EE0D71"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4CC8A6C2" w14:textId="77777777" w:rsidR="00EE0D71"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EE0D71" w14:paraId="733739C6"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B960303" w14:textId="77777777" w:rsidR="00EE0D71" w:rsidRDefault="00000000">
            <w:pPr>
              <w:rPr>
                <w:rFonts w:ascii="Calibri" w:eastAsia="Calibri" w:hAnsi="Calibri" w:cs="Calibri"/>
                <w:b/>
                <w:sz w:val="22"/>
                <w:szCs w:val="22"/>
              </w:rPr>
            </w:pPr>
            <w:r>
              <w:rPr>
                <w:rFonts w:ascii="Calibri" w:eastAsia="Calibri" w:hAnsi="Calibri" w:cs="Calibri"/>
                <w:b/>
                <w:sz w:val="22"/>
                <w:szCs w:val="22"/>
              </w:rPr>
              <w:t>Examples</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44FE8AF7" w14:textId="77777777" w:rsidR="00EE0D71"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74260FC0" w14:textId="77777777" w:rsidR="00EE0D71"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EE0D71" w14:paraId="1E9C4542"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B0590B" w14:textId="77777777" w:rsidR="00EE0D71" w:rsidRDefault="00000000">
            <w:pPr>
              <w:rPr>
                <w:rFonts w:ascii="Calibri" w:eastAsia="Calibri" w:hAnsi="Calibri" w:cs="Calibri"/>
                <w:b/>
                <w:sz w:val="22"/>
                <w:szCs w:val="22"/>
              </w:rPr>
            </w:pPr>
            <w:r>
              <w:rPr>
                <w:rFonts w:ascii="Calibri" w:eastAsia="Calibri" w:hAnsi="Calibri" w:cs="Calibri"/>
                <w:b/>
                <w:sz w:val="22"/>
                <w:szCs w:val="22"/>
              </w:rPr>
              <w:t>When to use it</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054B512" w14:textId="77777777" w:rsidR="00EE0D71"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CB31E40" w14:textId="77777777" w:rsidR="00EE0D71"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EE0D71" w14:paraId="71DC4F86"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C19BDCE" w14:textId="77777777" w:rsidR="00EE0D71" w:rsidRDefault="00000000">
            <w:pPr>
              <w:rPr>
                <w:rFonts w:ascii="Calibri" w:eastAsia="Calibri" w:hAnsi="Calibri" w:cs="Calibri"/>
                <w:sz w:val="22"/>
                <w:szCs w:val="22"/>
              </w:rPr>
            </w:pPr>
            <w:r>
              <w:rPr>
                <w:rFonts w:ascii="Calibri" w:eastAsia="Calibri" w:hAnsi="Calibri" w:cs="Calibri"/>
                <w:b/>
                <w:sz w:val="22"/>
                <w:szCs w:val="22"/>
              </w:rPr>
              <w:t>What it does in your body</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329376F5" w14:textId="77777777" w:rsidR="00EE0D71"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5E4756DD" w14:textId="77777777" w:rsidR="00EE0D71" w:rsidRDefault="00000000">
            <w:pPr>
              <w:spacing w:before="240" w:after="240"/>
              <w:jc w:val="center"/>
              <w:rPr>
                <w:rFonts w:ascii="Calibri" w:eastAsia="Calibri" w:hAnsi="Calibri" w:cs="Calibri"/>
                <w:sz w:val="22"/>
                <w:szCs w:val="22"/>
              </w:rPr>
            </w:pPr>
            <w:r>
              <w:rPr>
                <w:rFonts w:ascii="Calibri" w:eastAsia="Calibri" w:hAnsi="Calibri" w:cs="Calibri"/>
                <w:sz w:val="22"/>
                <w:szCs w:val="22"/>
              </w:rPr>
              <w:t xml:space="preserve"> </w:t>
            </w:r>
          </w:p>
        </w:tc>
      </w:tr>
      <w:tr w:rsidR="00EE0D71" w14:paraId="3826FACE" w14:textId="77777777">
        <w:trPr>
          <w:trHeight w:val="1710"/>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E3AF75" w14:textId="77777777" w:rsidR="00EE0D71" w:rsidRDefault="00000000">
            <w:pPr>
              <w:rPr>
                <w:rFonts w:ascii="Calibri" w:eastAsia="Calibri" w:hAnsi="Calibri" w:cs="Calibri"/>
                <w:b/>
                <w:sz w:val="22"/>
                <w:szCs w:val="22"/>
              </w:rPr>
            </w:pPr>
            <w:r>
              <w:rPr>
                <w:rFonts w:ascii="Calibri" w:eastAsia="Calibri" w:hAnsi="Calibri" w:cs="Calibri"/>
                <w:b/>
                <w:sz w:val="22"/>
                <w:szCs w:val="22"/>
              </w:rPr>
              <w:t>Chemicals produced in your body when used</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58CEE502" w14:textId="77777777" w:rsidR="00EE0D71" w:rsidRDefault="00EE0D71">
            <w:pPr>
              <w:spacing w:before="240" w:after="240"/>
              <w:jc w:val="center"/>
              <w:rPr>
                <w:rFonts w:ascii="Calibri" w:eastAsia="Calibri" w:hAnsi="Calibri" w:cs="Calibri"/>
                <w:b/>
                <w:sz w:val="22"/>
                <w:szCs w:val="22"/>
              </w:rPr>
            </w:pP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4345ED6" w14:textId="77777777" w:rsidR="00EE0D71" w:rsidRDefault="00EE0D71">
            <w:pPr>
              <w:spacing w:before="240" w:after="240"/>
              <w:jc w:val="center"/>
              <w:rPr>
                <w:rFonts w:ascii="Calibri" w:eastAsia="Calibri" w:hAnsi="Calibri" w:cs="Calibri"/>
                <w:sz w:val="22"/>
                <w:szCs w:val="22"/>
              </w:rPr>
            </w:pPr>
          </w:p>
        </w:tc>
      </w:tr>
      <w:tr w:rsidR="00EE0D71" w14:paraId="466CDC2B" w14:textId="77777777">
        <w:trPr>
          <w:trHeight w:val="1770"/>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707A1E" w14:textId="77777777" w:rsidR="00EE0D71" w:rsidRDefault="00000000">
            <w:pPr>
              <w:rPr>
                <w:rFonts w:ascii="Calibri" w:eastAsia="Calibri" w:hAnsi="Calibri" w:cs="Calibri"/>
                <w:b/>
                <w:sz w:val="22"/>
                <w:szCs w:val="22"/>
              </w:rPr>
            </w:pPr>
            <w:r>
              <w:rPr>
                <w:rFonts w:ascii="Calibri" w:eastAsia="Calibri" w:hAnsi="Calibri" w:cs="Calibri"/>
                <w:b/>
                <w:sz w:val="22"/>
                <w:szCs w:val="22"/>
              </w:rPr>
              <w:t>Chemicals in instant packs</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58099D19" w14:textId="77777777" w:rsidR="00EE0D71" w:rsidRDefault="00EE0D71">
            <w:pPr>
              <w:spacing w:before="240" w:after="240"/>
              <w:jc w:val="center"/>
              <w:rPr>
                <w:rFonts w:ascii="Calibri" w:eastAsia="Calibri" w:hAnsi="Calibri" w:cs="Calibri"/>
                <w:b/>
                <w:sz w:val="22"/>
                <w:szCs w:val="22"/>
              </w:rPr>
            </w:pP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03DCBDE0" w14:textId="77777777" w:rsidR="00EE0D71" w:rsidRDefault="00EE0D71">
            <w:pPr>
              <w:spacing w:before="240" w:after="240"/>
              <w:jc w:val="center"/>
              <w:rPr>
                <w:rFonts w:ascii="Calibri" w:eastAsia="Calibri" w:hAnsi="Calibri" w:cs="Calibri"/>
                <w:sz w:val="22"/>
                <w:szCs w:val="22"/>
              </w:rPr>
            </w:pPr>
          </w:p>
        </w:tc>
      </w:tr>
    </w:tbl>
    <w:p w14:paraId="59473463" w14:textId="77777777" w:rsidR="00EE0D71" w:rsidRDefault="00000000">
      <w:pPr>
        <w:spacing w:before="240" w:after="240"/>
      </w:pPr>
      <w:r>
        <w:rPr>
          <w:b/>
        </w:rPr>
        <w:t>Summary:</w:t>
      </w:r>
      <w:r>
        <w:t xml:space="preserve"> On the back of this sheet, write a short email (3-4 sentences) to a friend about treating injuries with thermotherapy and cryotherapy.</w:t>
      </w:r>
      <w:r>
        <w:br w:type="page"/>
      </w:r>
    </w:p>
    <w:p w14:paraId="1BB1A0D8" w14:textId="77777777" w:rsidR="00EE0D71" w:rsidRDefault="00000000">
      <w:pPr>
        <w:pStyle w:val="Heading1"/>
      </w:pPr>
      <w:bookmarkStart w:id="23" w:name="_vfw8574hujp4" w:colFirst="0" w:colLast="0"/>
      <w:bookmarkEnd w:id="23"/>
      <w:r>
        <w:lastRenderedPageBreak/>
        <w:t>Answers to Reading Comprehension Questions &amp; Graphic Organizer Rubric</w:t>
      </w:r>
      <w:r>
        <w:rPr>
          <w:noProof/>
        </w:rPr>
        <mc:AlternateContent>
          <mc:Choice Requires="wpg">
            <w:drawing>
              <wp:anchor distT="0" distB="0" distL="0" distR="0" simplePos="0" relativeHeight="251679744" behindDoc="1" locked="0" layoutInCell="1" hidden="0" allowOverlap="1" wp14:anchorId="665A1FEE" wp14:editId="2A87E952">
                <wp:simplePos x="0" y="0"/>
                <wp:positionH relativeFrom="column">
                  <wp:posOffset>0</wp:posOffset>
                </wp:positionH>
                <wp:positionV relativeFrom="paragraph">
                  <wp:posOffset>596900</wp:posOffset>
                </wp:positionV>
                <wp:extent cx="7117715" cy="171450"/>
                <wp:effectExtent l="0" t="0" r="0" b="0"/>
                <wp:wrapNone/>
                <wp:docPr id="16" name="Rectangle 1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7D3D84C"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16" name="image23.png"/>
                <a:graphic>
                  <a:graphicData uri="http://schemas.openxmlformats.org/drawingml/2006/picture">
                    <pic:pic>
                      <pic:nvPicPr>
                        <pic:cNvPr id="0" name="image23.png"/>
                        <pic:cNvPicPr preferRelativeResize="0"/>
                      </pic:nvPicPr>
                      <pic:blipFill>
                        <a:blip r:embed="rId61"/>
                        <a:srcRect/>
                        <a:stretch>
                          <a:fillRect/>
                        </a:stretch>
                      </pic:blipFill>
                      <pic:spPr>
                        <a:xfrm>
                          <a:off x="0" y="0"/>
                          <a:ext cx="7117715" cy="171450"/>
                        </a:xfrm>
                        <a:prstGeom prst="rect"/>
                        <a:ln/>
                      </pic:spPr>
                    </pic:pic>
                  </a:graphicData>
                </a:graphic>
              </wp:anchor>
            </w:drawing>
          </mc:Fallback>
        </mc:AlternateContent>
      </w:r>
    </w:p>
    <w:p w14:paraId="08744102" w14:textId="77777777" w:rsidR="00EE0D71" w:rsidRDefault="00000000">
      <w:pPr>
        <w:numPr>
          <w:ilvl w:val="0"/>
          <w:numId w:val="34"/>
        </w:numPr>
        <w:spacing w:before="200" w:after="0"/>
      </w:pPr>
      <w:r>
        <w:t>Define and explain the differences between thermotherapy and cryotherapy.</w:t>
      </w:r>
      <w:r>
        <w:br/>
      </w:r>
      <w:r>
        <w:rPr>
          <w:color w:val="FF0000"/>
        </w:rPr>
        <w:t>Thermotherapy uses heat to help alleviate injuries and/or illnesses. Cryotherapy is the process of using cold to do the same thing. Both processes can be used for a variety of ailments.</w:t>
      </w:r>
    </w:p>
    <w:p w14:paraId="6EEEA897" w14:textId="77777777" w:rsidR="00EE0D71" w:rsidRDefault="00000000">
      <w:pPr>
        <w:numPr>
          <w:ilvl w:val="0"/>
          <w:numId w:val="34"/>
        </w:numPr>
        <w:spacing w:before="200" w:after="0"/>
      </w:pPr>
      <w:r>
        <w:t>Explain what happens to blood vessels in the body during thermotherapy and cryotherapy.</w:t>
      </w:r>
      <w:r>
        <w:br/>
      </w:r>
      <w:r>
        <w:rPr>
          <w:color w:val="FF0000"/>
        </w:rPr>
        <w:t>During thermotherapy, blood vessels will dilate, which allows blood flow to increase to the injured area.  This extra blood will help heal any injuries to joints, muscles, and tissues. In cryotherapy, the blood vessels contract, which lessens the amount of blood flow to the injured area. The lower blood flow will reduce swelling. Additionally, the restricted vessels push the blood back to the organs, which absorbs more oxygen to bring to the affected area.</w:t>
      </w:r>
    </w:p>
    <w:p w14:paraId="54C691E7" w14:textId="77777777" w:rsidR="00EE0D71" w:rsidRDefault="00000000">
      <w:pPr>
        <w:numPr>
          <w:ilvl w:val="0"/>
          <w:numId w:val="34"/>
        </w:numPr>
        <w:spacing w:before="200" w:after="0"/>
      </w:pPr>
      <w:r>
        <w:t>Give some examples and uses for dry heat and moist heat.</w:t>
      </w:r>
      <w:r>
        <w:br/>
      </w:r>
      <w:r>
        <w:rPr>
          <w:color w:val="FF0000"/>
        </w:rPr>
        <w:t>Dry heat is called conductive heating. Examples of this are heat packs, hot water bottles, and heating pads. Moist heat, called convection, includes heating baths and steamed cloths or towels.</w:t>
      </w:r>
    </w:p>
    <w:p w14:paraId="60D83E3B" w14:textId="77777777" w:rsidR="00EE0D71" w:rsidRDefault="00000000">
      <w:pPr>
        <w:numPr>
          <w:ilvl w:val="0"/>
          <w:numId w:val="34"/>
        </w:numPr>
        <w:spacing w:before="200" w:after="0"/>
      </w:pPr>
      <w:r>
        <w:t>Define exothermic in your own words. Give a few examples. Define endothermic in your own words. Give a few examples.</w:t>
      </w:r>
      <w:r>
        <w:br/>
      </w:r>
      <w:r>
        <w:rPr>
          <w:color w:val="FF0000"/>
        </w:rPr>
        <w:t>Exothermic means to release heat into the surroundings. When something burns, such as burning wood or a gas stove fire, this is exothermic. Endothermic means to absorb heat. When you hold something cold, such as an ice cube, or when a freezer cools water into an ice cube, an endothermic process is happening because something is absorbing heat to make the other object feel cold.</w:t>
      </w:r>
    </w:p>
    <w:p w14:paraId="62D84C2D" w14:textId="77777777" w:rsidR="00EE0D71" w:rsidRDefault="00000000">
      <w:pPr>
        <w:numPr>
          <w:ilvl w:val="0"/>
          <w:numId w:val="34"/>
        </w:numPr>
        <w:spacing w:before="200" w:after="0"/>
      </w:pPr>
      <w:r>
        <w:t>What is enthalpy? What is the symbol for enthalpy?</w:t>
      </w:r>
      <w:r>
        <w:br/>
      </w:r>
      <w:r>
        <w:rPr>
          <w:color w:val="FF0000"/>
        </w:rPr>
        <w:t>Enthalpy is the amount of heat energy in a chemical. The symbol for enthalpy is H.</w:t>
      </w:r>
    </w:p>
    <w:p w14:paraId="1EEF4606" w14:textId="77777777" w:rsidR="00EE0D71" w:rsidRDefault="00000000">
      <w:pPr>
        <w:numPr>
          <w:ilvl w:val="0"/>
          <w:numId w:val="34"/>
        </w:numPr>
        <w:spacing w:before="200" w:after="0"/>
      </w:pPr>
      <w:r>
        <w:t>The breaking of chemical bonds between atoms in a molecule is typically an endothermic process. Explain why this is the case.</w:t>
      </w:r>
      <w:r>
        <w:br/>
      </w:r>
      <w:r>
        <w:rPr>
          <w:color w:val="FF0000"/>
        </w:rPr>
        <w:t>The bonds between chemicals consist of a set amount of potential energy. For these bonds to be broken, an amount of energy greater than the bond’s stored energy must be added to the chemical. The energy must come from an outside source, the surroundings; therefore, it is an endothermic process to break a chemical bond.</w:t>
      </w:r>
    </w:p>
    <w:p w14:paraId="5C5E0854" w14:textId="77777777" w:rsidR="00EE0D71" w:rsidRDefault="00000000">
      <w:pPr>
        <w:numPr>
          <w:ilvl w:val="0"/>
          <w:numId w:val="34"/>
        </w:numPr>
        <w:spacing w:before="200" w:after="0"/>
      </w:pPr>
      <w:r>
        <w:t>Explain some similarities and differences between ultrasound heating and the heat generated from traditional heat packs.</w:t>
      </w:r>
      <w:r>
        <w:br/>
      </w:r>
      <w:r>
        <w:rPr>
          <w:color w:val="FF0000"/>
        </w:rPr>
        <w:t>Ultrasound heating is not like traditional style heating. With ultrasound heating, sound waves cause vibrations in tissues in the body. These vibrations create friction, which causes heat. With traditional heating, the substances in hot packs are already vibrating quickly, which produces the heat. The heat is then transferred to the body.</w:t>
      </w:r>
    </w:p>
    <w:p w14:paraId="1E72688B" w14:textId="77777777" w:rsidR="00EE0D71" w:rsidRDefault="00000000">
      <w:pPr>
        <w:numPr>
          <w:ilvl w:val="0"/>
          <w:numId w:val="34"/>
        </w:numPr>
        <w:spacing w:before="200" w:after="0"/>
      </w:pPr>
      <w:r>
        <w:t>When you hold an ice cube, you say it feels “cold”. In terms of heat transfer, what is happening?</w:t>
      </w:r>
      <w:r>
        <w:br/>
      </w:r>
      <w:r>
        <w:rPr>
          <w:color w:val="FF0000"/>
        </w:rPr>
        <w:t xml:space="preserve">Heat is being transferred from your hand to the ice cube to warm the ice and </w:t>
      </w:r>
      <w:proofErr w:type="gramStart"/>
      <w:r>
        <w:rPr>
          <w:color w:val="FF0000"/>
        </w:rPr>
        <w:t>as a consequence</w:t>
      </w:r>
      <w:proofErr w:type="gramEnd"/>
      <w:r>
        <w:rPr>
          <w:color w:val="FF0000"/>
        </w:rPr>
        <w:t xml:space="preserve"> your hand feels cold. The ice cube is absorbing the heat (an endothermic process), so what you feel is the heat leaving your hand. Heat always flows from hot to cold.</w:t>
      </w:r>
    </w:p>
    <w:p w14:paraId="262150CC" w14:textId="77777777" w:rsidR="00EE0D71" w:rsidRDefault="00EE0D71">
      <w:pPr>
        <w:spacing w:before="200" w:after="0"/>
        <w:ind w:left="720"/>
        <w:rPr>
          <w:color w:val="FF0000"/>
        </w:rPr>
      </w:pPr>
    </w:p>
    <w:p w14:paraId="672573B4" w14:textId="77777777" w:rsidR="00EE0D71" w:rsidRDefault="00000000">
      <w:pPr>
        <w:numPr>
          <w:ilvl w:val="0"/>
          <w:numId w:val="34"/>
        </w:numPr>
        <w:spacing w:before="200" w:after="0"/>
      </w:pPr>
      <w:r>
        <w:lastRenderedPageBreak/>
        <w:t>In a heat pack, heat is released when the chemicals react. In terms of potential energy of the reacting chemicals and the resulting products, explain where the heat energy comes from.</w:t>
      </w:r>
      <w:r>
        <w:br/>
      </w:r>
      <w:r>
        <w:rPr>
          <w:color w:val="FF0000"/>
        </w:rPr>
        <w:t>The initial chemicals (reactants) have higher energy than the final chemicals (products). The difference in energy between where the start of the reaction and the end of the reaction is the energy released to the surroundings. Measuring the temperature of the reaction will show an increase in temperature indicating a loss of energy.</w:t>
      </w:r>
    </w:p>
    <w:p w14:paraId="22D4B92D" w14:textId="77777777" w:rsidR="00EE0D71" w:rsidRDefault="00000000">
      <w:pPr>
        <w:numPr>
          <w:ilvl w:val="0"/>
          <w:numId w:val="34"/>
        </w:numPr>
        <w:spacing w:before="200" w:after="0"/>
        <w:ind w:hanging="450"/>
      </w:pPr>
      <w:r>
        <w:t xml:space="preserve">In a cold pack, heat is absorbed from the surroundings when the chemicals react (it feels cold). In terms of potential energy of the reacting chemicals and the resulting products, explain why the chemicals are absorbing the heat. </w:t>
      </w:r>
      <w:r>
        <w:br/>
        <w:t xml:space="preserve">If the products of a reaction have more energy than the reactants, then heat is absorbed by the reaction. </w:t>
      </w:r>
      <w:r>
        <w:rPr>
          <w:color w:val="FF0000"/>
        </w:rPr>
        <w:t xml:space="preserve">An observed decrease in temperature during the reaction is an indicator that the chemicals are absorbing energy and that the products are gaining heat, rather than giving off heat. The energy needed to complete the reaction must come from the surroundings. </w:t>
      </w:r>
      <w:proofErr w:type="gramStart"/>
      <w:r>
        <w:rPr>
          <w:color w:val="FF0000"/>
        </w:rPr>
        <w:t>So</w:t>
      </w:r>
      <w:proofErr w:type="gramEnd"/>
      <w:r>
        <w:rPr>
          <w:color w:val="FF0000"/>
        </w:rPr>
        <w:t xml:space="preserve"> the reaction absorbs the heat energy in order to make the products.</w:t>
      </w:r>
    </w:p>
    <w:p w14:paraId="55D0C5B1" w14:textId="77777777" w:rsidR="00EE0D71" w:rsidRDefault="00000000">
      <w:pPr>
        <w:numPr>
          <w:ilvl w:val="0"/>
          <w:numId w:val="34"/>
        </w:numPr>
        <w:spacing w:before="200"/>
        <w:ind w:hanging="450"/>
      </w:pPr>
      <w:r>
        <w:t>Consider the two energy diagrams below. Determine which one is a diagram for an exothermic process, and which one is for an endothermic process. Explain your reasoning. Also, explain why the ΔH is negative or positive in each of the diagrams.</w:t>
      </w:r>
      <w:r>
        <w:br/>
      </w:r>
      <w:r>
        <w:rPr>
          <w:color w:val="FF0000"/>
        </w:rPr>
        <w:t xml:space="preserve">The diagram on the left represents an exothermic reaction. An exothermic reaction releases heat. According to the energy diagram, the reactants have more potential energy than the products.  Therefore, the extra unneeded energy is given off into the surroundings as heat. The enthalpy value is negative because the system is losing heat. </w:t>
      </w:r>
      <w:r>
        <w:rPr>
          <w:color w:val="FF0000"/>
        </w:rPr>
        <w:br/>
        <w:t xml:space="preserve">The diagram on the right represents an endothermic reaction. An endothermic reaction absorbs heat. According to the energy diagram, the reactants have less potential energy than the products. Therefore, for the products to be formed, the system needs to get more energy from another source. This source would be the surroundings, so the system absorbs the surroundings heat energy. The enthalpy value is positive because the system is gaining heat.  </w:t>
      </w:r>
    </w:p>
    <w:p w14:paraId="453D090B" w14:textId="77777777" w:rsidR="00EE0D71" w:rsidRDefault="00000000">
      <w:pPr>
        <w:numPr>
          <w:ilvl w:val="0"/>
          <w:numId w:val="34"/>
        </w:numPr>
        <w:spacing w:before="200"/>
        <w:ind w:hanging="450"/>
        <w:sectPr w:rsidR="00EE0D71">
          <w:pgSz w:w="12240" w:h="15840"/>
          <w:pgMar w:top="1080" w:right="1080" w:bottom="1440" w:left="1080" w:header="720" w:footer="720" w:gutter="0"/>
          <w:cols w:space="720"/>
        </w:sectPr>
      </w:pPr>
      <w:r>
        <w:t>Give a few reasons why heat therapy and cold therapy are good alternatives over drugs to treat illnesses and injuries.</w:t>
      </w:r>
      <w:r>
        <w:br/>
      </w:r>
      <w:r>
        <w:rPr>
          <w:color w:val="FF0000"/>
        </w:rPr>
        <w:t>(Answers may vary). Heat and cold therapy can be used to reduce swelling and increase blood flow to injuries. They are inexpensive and can be applied immediately to non-emergent injuries. They can reduce recovery time and can mean that pain medications are not needed. They are a non-addictive method for treating aches and pains.</w:t>
      </w:r>
    </w:p>
    <w:p w14:paraId="5190BA7F" w14:textId="77777777" w:rsidR="00EE0D71" w:rsidRDefault="00000000">
      <w:pPr>
        <w:spacing w:after="0"/>
        <w:rPr>
          <w:b/>
          <w:sz w:val="40"/>
          <w:szCs w:val="40"/>
        </w:rPr>
      </w:pPr>
      <w:r>
        <w:rPr>
          <w:b/>
          <w:sz w:val="40"/>
          <w:szCs w:val="40"/>
        </w:rPr>
        <w:lastRenderedPageBreak/>
        <w:t>Graphic Organizer Rubric</w:t>
      </w:r>
    </w:p>
    <w:p w14:paraId="384F6943" w14:textId="77777777" w:rsidR="00EE0D71" w:rsidRDefault="00000000">
      <w:r>
        <w:t>If you use the Graphic Organizer to evaluate student performance, you may want to develop a grading rubric such as the one below.</w:t>
      </w:r>
    </w:p>
    <w:p w14:paraId="598601FC" w14:textId="77777777" w:rsidR="00EE0D71" w:rsidRDefault="00EE0D71"/>
    <w:tbl>
      <w:tblPr>
        <w:tblStyle w:val="a5"/>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E0D71" w14:paraId="34E28BD4" w14:textId="77777777">
        <w:trPr>
          <w:trHeight w:val="432"/>
        </w:trPr>
        <w:tc>
          <w:tcPr>
            <w:tcW w:w="810" w:type="dxa"/>
            <w:vAlign w:val="center"/>
          </w:tcPr>
          <w:p w14:paraId="050707CD"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79C3027C"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9434608"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E0D71" w14:paraId="73400DA1" w14:textId="77777777">
        <w:trPr>
          <w:trHeight w:val="432"/>
        </w:trPr>
        <w:tc>
          <w:tcPr>
            <w:tcW w:w="810" w:type="dxa"/>
            <w:vAlign w:val="center"/>
          </w:tcPr>
          <w:p w14:paraId="721B2592"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67D3EEA"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DE347A3"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E0D71" w14:paraId="7EDE5531" w14:textId="77777777">
        <w:trPr>
          <w:trHeight w:val="432"/>
        </w:trPr>
        <w:tc>
          <w:tcPr>
            <w:tcW w:w="810" w:type="dxa"/>
            <w:vAlign w:val="center"/>
          </w:tcPr>
          <w:p w14:paraId="7B57DC62"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74AEA864"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6B7EE9DB"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E0D71" w14:paraId="0FB58DAF" w14:textId="77777777">
        <w:trPr>
          <w:trHeight w:val="432"/>
        </w:trPr>
        <w:tc>
          <w:tcPr>
            <w:tcW w:w="810" w:type="dxa"/>
            <w:vAlign w:val="center"/>
          </w:tcPr>
          <w:p w14:paraId="32772287"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F7453E9"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CC3D455"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EE0D71" w14:paraId="768544B5" w14:textId="77777777">
        <w:trPr>
          <w:trHeight w:val="432"/>
        </w:trPr>
        <w:tc>
          <w:tcPr>
            <w:tcW w:w="810" w:type="dxa"/>
            <w:vAlign w:val="center"/>
          </w:tcPr>
          <w:p w14:paraId="43092D05"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210E65E"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D627DE9"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E0D71" w14:paraId="7E35BB48" w14:textId="77777777">
        <w:trPr>
          <w:trHeight w:val="432"/>
        </w:trPr>
        <w:tc>
          <w:tcPr>
            <w:tcW w:w="810" w:type="dxa"/>
            <w:vAlign w:val="center"/>
          </w:tcPr>
          <w:p w14:paraId="71A9D7B3"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BC4E949"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C3667B7"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6E5EB742" w14:textId="77777777" w:rsidR="00EE0D71" w:rsidRDefault="00EE0D71">
      <w:pPr>
        <w:tabs>
          <w:tab w:val="right" w:pos="10080"/>
        </w:tabs>
        <w:spacing w:after="0"/>
      </w:pPr>
    </w:p>
    <w:p w14:paraId="42A953CA" w14:textId="77777777" w:rsidR="00EE0D71" w:rsidRDefault="00EE0D71">
      <w:pPr>
        <w:spacing w:after="0"/>
      </w:pPr>
    </w:p>
    <w:p w14:paraId="75004D1D" w14:textId="77777777" w:rsidR="00EE0D71" w:rsidRDefault="00EE0D71">
      <w:pPr>
        <w:spacing w:after="0"/>
      </w:pPr>
    </w:p>
    <w:p w14:paraId="279B3E7C" w14:textId="77777777" w:rsidR="00EE0D71" w:rsidRDefault="00EE0D71">
      <w:pPr>
        <w:spacing w:after="0"/>
      </w:pPr>
    </w:p>
    <w:p w14:paraId="09B8D2B9" w14:textId="77777777" w:rsidR="00EE0D71" w:rsidRDefault="00EE0D71">
      <w:pPr>
        <w:spacing w:after="0"/>
      </w:pPr>
    </w:p>
    <w:p w14:paraId="1278B51D" w14:textId="77777777" w:rsidR="00EE0D71" w:rsidRDefault="00EE0D71">
      <w:pPr>
        <w:spacing w:after="0"/>
      </w:pPr>
    </w:p>
    <w:p w14:paraId="3BC8CBF6" w14:textId="77777777" w:rsidR="00EE0D71" w:rsidRDefault="00EE0D71">
      <w:pPr>
        <w:spacing w:after="0"/>
      </w:pPr>
    </w:p>
    <w:p w14:paraId="21457F93" w14:textId="77777777" w:rsidR="00EE0D71" w:rsidRDefault="00EE0D71">
      <w:pPr>
        <w:spacing w:after="0"/>
      </w:pPr>
    </w:p>
    <w:p w14:paraId="023BF0C4" w14:textId="77777777" w:rsidR="00EE0D71" w:rsidRDefault="00EE0D71">
      <w:pPr>
        <w:spacing w:after="0"/>
      </w:pPr>
    </w:p>
    <w:p w14:paraId="509031D2" w14:textId="77777777" w:rsidR="00EE0D71" w:rsidRDefault="00EE0D71">
      <w:pPr>
        <w:spacing w:after="0"/>
      </w:pPr>
    </w:p>
    <w:p w14:paraId="46D41BFC" w14:textId="77777777" w:rsidR="00EE0D71" w:rsidRDefault="00EE0D71">
      <w:pPr>
        <w:spacing w:after="0"/>
      </w:pPr>
    </w:p>
    <w:p w14:paraId="52426318" w14:textId="77777777" w:rsidR="00EE0D71" w:rsidRDefault="00EE0D71">
      <w:pPr>
        <w:spacing w:after="0"/>
      </w:pPr>
    </w:p>
    <w:p w14:paraId="57E073AC" w14:textId="77777777" w:rsidR="00EE0D71" w:rsidRDefault="00000000">
      <w:pPr>
        <w:pStyle w:val="Heading1"/>
      </w:pPr>
      <w:bookmarkStart w:id="24" w:name="_qoc1zhzc3j8a" w:colFirst="0" w:colLast="0"/>
      <w:bookmarkEnd w:id="24"/>
      <w:r>
        <w:br w:type="page"/>
      </w:r>
    </w:p>
    <w:p w14:paraId="58C27329" w14:textId="77777777" w:rsidR="00EE0D71" w:rsidRDefault="00000000">
      <w:pPr>
        <w:pStyle w:val="Heading1"/>
        <w:rPr>
          <w:sz w:val="28"/>
          <w:szCs w:val="28"/>
        </w:rPr>
      </w:pPr>
      <w:bookmarkStart w:id="25" w:name="_2yjcd8lbu37m" w:colFirst="0" w:colLast="0"/>
      <w:bookmarkEnd w:id="25"/>
      <w:r>
        <w:lastRenderedPageBreak/>
        <w:t>Additional Resources and Teaching Strategies</w:t>
      </w:r>
      <w:r>
        <w:rPr>
          <w:noProof/>
        </w:rPr>
        <mc:AlternateContent>
          <mc:Choice Requires="wpg">
            <w:drawing>
              <wp:anchor distT="0" distB="0" distL="0" distR="0" simplePos="0" relativeHeight="251680768" behindDoc="1" locked="0" layoutInCell="1" hidden="0" allowOverlap="1" wp14:anchorId="3B0EABEE" wp14:editId="3CE6ABB1">
                <wp:simplePos x="0" y="0"/>
                <wp:positionH relativeFrom="column">
                  <wp:posOffset>0</wp:posOffset>
                </wp:positionH>
                <wp:positionV relativeFrom="paragraph">
                  <wp:posOffset>292100</wp:posOffset>
                </wp:positionV>
                <wp:extent cx="7117715" cy="171450"/>
                <wp:effectExtent l="0" t="0" r="0" b="0"/>
                <wp:wrapNone/>
                <wp:docPr id="6" name="Rectangle 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F485423"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6" name="image8.png"/>
                <a:graphic>
                  <a:graphicData uri="http://schemas.openxmlformats.org/drawingml/2006/picture">
                    <pic:pic>
                      <pic:nvPicPr>
                        <pic:cNvPr id="0" name="image8.png"/>
                        <pic:cNvPicPr preferRelativeResize="0"/>
                      </pic:nvPicPr>
                      <pic:blipFill>
                        <a:blip r:embed="rId62"/>
                        <a:srcRect/>
                        <a:stretch>
                          <a:fillRect/>
                        </a:stretch>
                      </pic:blipFill>
                      <pic:spPr>
                        <a:xfrm>
                          <a:off x="0" y="0"/>
                          <a:ext cx="7117715" cy="171450"/>
                        </a:xfrm>
                        <a:prstGeom prst="rect"/>
                        <a:ln/>
                      </pic:spPr>
                    </pic:pic>
                  </a:graphicData>
                </a:graphic>
              </wp:anchor>
            </w:drawing>
          </mc:Fallback>
        </mc:AlternateContent>
      </w:r>
    </w:p>
    <w:p w14:paraId="36C8D864" w14:textId="77777777" w:rsidR="00EE0D71" w:rsidRDefault="00000000">
      <w:pPr>
        <w:spacing w:after="0"/>
        <w:rPr>
          <w:b/>
          <w:sz w:val="28"/>
          <w:szCs w:val="28"/>
        </w:rPr>
      </w:pPr>
      <w:r>
        <w:rPr>
          <w:b/>
          <w:sz w:val="28"/>
          <w:szCs w:val="28"/>
        </w:rPr>
        <w:t xml:space="preserve">Additional Resources </w:t>
      </w:r>
    </w:p>
    <w:p w14:paraId="52224EC4" w14:textId="77777777" w:rsidR="00EE0D71" w:rsidRDefault="00EE0D71">
      <w:pPr>
        <w:spacing w:after="0"/>
        <w:rPr>
          <w:b/>
          <w:sz w:val="28"/>
          <w:szCs w:val="28"/>
        </w:rPr>
      </w:pPr>
    </w:p>
    <w:p w14:paraId="09349843" w14:textId="77777777" w:rsidR="00EE0D71" w:rsidRDefault="00000000">
      <w:pPr>
        <w:numPr>
          <w:ilvl w:val="0"/>
          <w:numId w:val="21"/>
        </w:numPr>
        <w:spacing w:after="0"/>
        <w:rPr>
          <w:b/>
          <w:sz w:val="28"/>
          <w:szCs w:val="28"/>
        </w:rPr>
      </w:pPr>
      <w:r>
        <w:rPr>
          <w:b/>
          <w:sz w:val="28"/>
          <w:szCs w:val="28"/>
        </w:rPr>
        <w:t>Labs and demos</w:t>
      </w:r>
    </w:p>
    <w:p w14:paraId="41C1FAC3" w14:textId="77777777" w:rsidR="00EE0D71" w:rsidRDefault="00000000">
      <w:pPr>
        <w:numPr>
          <w:ilvl w:val="0"/>
          <w:numId w:val="24"/>
        </w:numPr>
        <w:spacing w:after="0"/>
      </w:pPr>
      <w:bookmarkStart w:id="26" w:name="_l489xv12a66b" w:colFirst="0" w:colLast="0"/>
      <w:bookmarkEnd w:id="26"/>
      <w:r>
        <w:t>Handwarmer Design Challenge</w:t>
      </w:r>
      <w:r>
        <w:rPr>
          <w:color w:val="555555"/>
          <w:sz w:val="28"/>
          <w:szCs w:val="28"/>
        </w:rPr>
        <w:br/>
      </w:r>
      <w:hyperlink r:id="rId63">
        <w:r>
          <w:rPr>
            <w:color w:val="1155CC"/>
            <w:u w:val="single"/>
          </w:rPr>
          <w:t>https://teachchemistry.org/classroom-resources/handwarmer-design-challenge</w:t>
        </w:r>
      </w:hyperlink>
    </w:p>
    <w:p w14:paraId="49BDDC10" w14:textId="77777777" w:rsidR="00EE0D71" w:rsidRDefault="00000000">
      <w:pPr>
        <w:numPr>
          <w:ilvl w:val="0"/>
          <w:numId w:val="24"/>
        </w:numPr>
        <w:spacing w:after="0"/>
      </w:pPr>
      <w:bookmarkStart w:id="27" w:name="_2rmall6q29y7" w:colFirst="0" w:colLast="0"/>
      <w:bookmarkEnd w:id="27"/>
      <w:r>
        <w:t xml:space="preserve">Less Than </w:t>
      </w:r>
      <w:proofErr w:type="gramStart"/>
      <w:r>
        <w:t>Zero</w:t>
      </w:r>
      <w:proofErr w:type="gramEnd"/>
      <w:r>
        <w:rPr>
          <w:color w:val="555555"/>
          <w:sz w:val="28"/>
          <w:szCs w:val="28"/>
        </w:rPr>
        <w:br/>
      </w:r>
      <w:hyperlink r:id="rId64">
        <w:r>
          <w:rPr>
            <w:color w:val="1155CC"/>
            <w:u w:val="single"/>
          </w:rPr>
          <w:t>https://teachchemistry.org/classroom-resources/less-than-zero</w:t>
        </w:r>
      </w:hyperlink>
    </w:p>
    <w:p w14:paraId="13B027C2" w14:textId="77777777" w:rsidR="00EE0D71" w:rsidRDefault="00000000">
      <w:pPr>
        <w:numPr>
          <w:ilvl w:val="0"/>
          <w:numId w:val="24"/>
        </w:numPr>
        <w:spacing w:after="0"/>
      </w:pPr>
      <w:bookmarkStart w:id="28" w:name="_jco41yjxy7ij" w:colFirst="0" w:colLast="0"/>
      <w:bookmarkEnd w:id="28"/>
      <w:r>
        <w:t>Energy in Hot and Cold Packs</w:t>
      </w:r>
      <w:r>
        <w:br/>
      </w:r>
      <w:hyperlink r:id="rId65">
        <w:r>
          <w:rPr>
            <w:color w:val="1155CC"/>
            <w:u w:val="single"/>
          </w:rPr>
          <w:t>https://teachchemistry.org/classroom-resources/energy-in-hot-and-cold-packs</w:t>
        </w:r>
      </w:hyperlink>
    </w:p>
    <w:p w14:paraId="67F1FE10" w14:textId="77777777" w:rsidR="00EE0D71" w:rsidRDefault="00EE0D71">
      <w:pPr>
        <w:spacing w:after="0"/>
        <w:rPr>
          <w:highlight w:val="yellow"/>
        </w:rPr>
      </w:pPr>
    </w:p>
    <w:p w14:paraId="49AC9BAE" w14:textId="77777777" w:rsidR="00EE0D71" w:rsidRDefault="00000000">
      <w:pPr>
        <w:numPr>
          <w:ilvl w:val="0"/>
          <w:numId w:val="23"/>
        </w:numPr>
        <w:spacing w:after="0"/>
        <w:rPr>
          <w:b/>
          <w:sz w:val="28"/>
          <w:szCs w:val="28"/>
        </w:rPr>
      </w:pPr>
      <w:r>
        <w:rPr>
          <w:b/>
          <w:sz w:val="28"/>
          <w:szCs w:val="28"/>
        </w:rPr>
        <w:t>Lessons and lesson plans</w:t>
      </w:r>
    </w:p>
    <w:p w14:paraId="7DDD4351" w14:textId="77777777" w:rsidR="00EE0D71" w:rsidRDefault="00000000">
      <w:pPr>
        <w:numPr>
          <w:ilvl w:val="0"/>
          <w:numId w:val="12"/>
        </w:numPr>
        <w:spacing w:after="0"/>
      </w:pPr>
      <w:r>
        <w:t>Thermochemistry and Thermodynamics Unit Plan</w:t>
      </w:r>
    </w:p>
    <w:bookmarkStart w:id="29" w:name="_kph9bvxp0w95" w:colFirst="0" w:colLast="0"/>
    <w:bookmarkEnd w:id="29"/>
    <w:p w14:paraId="2C6C63DA" w14:textId="77777777" w:rsidR="00EE0D71" w:rsidRDefault="00000000">
      <w:pPr>
        <w:spacing w:after="0"/>
        <w:ind w:left="1440"/>
      </w:pPr>
      <w:r>
        <w:fldChar w:fldCharType="begin"/>
      </w:r>
      <w:r>
        <w:instrText>HYPERLINK "https://teachchemistry.org/classroom-resources/thermochemistry-and-thermodynamics-unit-plan" \h</w:instrText>
      </w:r>
      <w:r>
        <w:fldChar w:fldCharType="separate"/>
      </w:r>
      <w:r>
        <w:rPr>
          <w:color w:val="1155CC"/>
          <w:u w:val="single"/>
        </w:rPr>
        <w:t>https://teachchemistry.org/classroom-resources/thermochemistry-and-thermodynamics-unit-plan</w:t>
      </w:r>
      <w:r>
        <w:rPr>
          <w:color w:val="1155CC"/>
          <w:u w:val="single"/>
        </w:rPr>
        <w:fldChar w:fldCharType="end"/>
      </w:r>
    </w:p>
    <w:p w14:paraId="553F6B8D" w14:textId="77777777" w:rsidR="00EE0D71" w:rsidRDefault="00EE0D71">
      <w:pPr>
        <w:spacing w:after="0"/>
        <w:rPr>
          <w:highlight w:val="yellow"/>
        </w:rPr>
      </w:pPr>
    </w:p>
    <w:p w14:paraId="7D0DD364" w14:textId="77777777" w:rsidR="00EE0D71" w:rsidRDefault="00000000">
      <w:pPr>
        <w:numPr>
          <w:ilvl w:val="0"/>
          <w:numId w:val="31"/>
        </w:numPr>
        <w:spacing w:after="0"/>
        <w:rPr>
          <w:b/>
          <w:sz w:val="28"/>
          <w:szCs w:val="28"/>
        </w:rPr>
      </w:pPr>
      <w:bookmarkStart w:id="30" w:name="_2s8eyo1" w:colFirst="0" w:colLast="0"/>
      <w:bookmarkEnd w:id="30"/>
      <w:r>
        <w:rPr>
          <w:b/>
          <w:sz w:val="28"/>
          <w:szCs w:val="28"/>
        </w:rPr>
        <w:t>Projects and extension activities</w:t>
      </w:r>
    </w:p>
    <w:p w14:paraId="167394FF" w14:textId="77777777" w:rsidR="00EE0D71" w:rsidRDefault="00000000">
      <w:pPr>
        <w:numPr>
          <w:ilvl w:val="1"/>
          <w:numId w:val="31"/>
        </w:numPr>
        <w:spacing w:after="0"/>
      </w:pPr>
      <w:r>
        <w:t>Thermodynamics Escape Room</w:t>
      </w:r>
    </w:p>
    <w:bookmarkStart w:id="31" w:name="_76wuopq129g0" w:colFirst="0" w:colLast="0"/>
    <w:bookmarkEnd w:id="31"/>
    <w:p w14:paraId="6B27C33D" w14:textId="77777777" w:rsidR="00EE0D71" w:rsidRDefault="00000000">
      <w:pPr>
        <w:spacing w:after="0"/>
        <w:ind w:left="1440"/>
      </w:pPr>
      <w:r>
        <w:fldChar w:fldCharType="begin"/>
      </w:r>
      <w:r>
        <w:instrText>HYPERLINK "https://teachchemistry.org/classroom-resources/thermodynamics-escape-room" \h</w:instrText>
      </w:r>
      <w:r>
        <w:fldChar w:fldCharType="separate"/>
      </w:r>
      <w:r>
        <w:rPr>
          <w:color w:val="1155CC"/>
          <w:u w:val="single"/>
        </w:rPr>
        <w:t>https://teachchemistry.org/classroom-resources/thermodynamics-escape-room</w:t>
      </w:r>
      <w:r>
        <w:rPr>
          <w:color w:val="1155CC"/>
          <w:u w:val="single"/>
        </w:rPr>
        <w:fldChar w:fldCharType="end"/>
      </w:r>
    </w:p>
    <w:p w14:paraId="6F79FBBC" w14:textId="77777777" w:rsidR="00EE0D71" w:rsidRDefault="00EE0D71">
      <w:pPr>
        <w:spacing w:after="0"/>
        <w:ind w:left="1440"/>
        <w:rPr>
          <w:highlight w:val="yellow"/>
        </w:rPr>
      </w:pPr>
      <w:bookmarkStart w:id="32" w:name="_6e6x0zeooono" w:colFirst="0" w:colLast="0"/>
      <w:bookmarkEnd w:id="32"/>
    </w:p>
    <w:p w14:paraId="35BB4FD0" w14:textId="77777777" w:rsidR="00EE0D71" w:rsidRDefault="00EE0D71">
      <w:pPr>
        <w:spacing w:after="0"/>
        <w:ind w:left="1440"/>
        <w:rPr>
          <w:highlight w:val="yellow"/>
        </w:rPr>
      </w:pPr>
      <w:bookmarkStart w:id="33" w:name="_awk1gscslwxh" w:colFirst="0" w:colLast="0"/>
      <w:bookmarkEnd w:id="33"/>
    </w:p>
    <w:p w14:paraId="6DF1A36B" w14:textId="77777777" w:rsidR="00EE0D71" w:rsidRDefault="00EE0D71">
      <w:pPr>
        <w:spacing w:after="0"/>
        <w:ind w:left="1440"/>
        <w:rPr>
          <w:highlight w:val="yellow"/>
        </w:rPr>
      </w:pPr>
      <w:bookmarkStart w:id="34" w:name="_j8ldj6u2odwg" w:colFirst="0" w:colLast="0"/>
      <w:bookmarkEnd w:id="34"/>
    </w:p>
    <w:p w14:paraId="6A173D4C" w14:textId="77777777" w:rsidR="00EE0D71" w:rsidRDefault="00EE0D71">
      <w:pPr>
        <w:spacing w:after="0"/>
        <w:ind w:left="1440"/>
        <w:rPr>
          <w:highlight w:val="yellow"/>
        </w:rPr>
      </w:pPr>
      <w:bookmarkStart w:id="35" w:name="_gynpz4w9x2u5" w:colFirst="0" w:colLast="0"/>
      <w:bookmarkEnd w:id="35"/>
    </w:p>
    <w:p w14:paraId="18978F83" w14:textId="77777777" w:rsidR="00EE0D71" w:rsidRDefault="00000000">
      <w:pPr>
        <w:rPr>
          <w:b/>
          <w:sz w:val="28"/>
          <w:szCs w:val="28"/>
        </w:rPr>
      </w:pPr>
      <w:r>
        <w:rPr>
          <w:b/>
          <w:sz w:val="28"/>
          <w:szCs w:val="28"/>
        </w:rPr>
        <w:t>Teaching Strategies</w:t>
      </w:r>
    </w:p>
    <w:p w14:paraId="09695495" w14:textId="77777777" w:rsidR="00EE0D71" w:rsidRDefault="00000000">
      <w:r>
        <w:t xml:space="preserve">Consider the following tips and strategies for incorporating this article into your classroom: </w:t>
      </w:r>
    </w:p>
    <w:p w14:paraId="28DE9040" w14:textId="77777777" w:rsidR="00EE0D71" w:rsidRDefault="00000000">
      <w:pPr>
        <w:numPr>
          <w:ilvl w:val="0"/>
          <w:numId w:val="5"/>
        </w:numPr>
        <w:spacing w:after="0"/>
      </w:pPr>
      <w:r>
        <w:rPr>
          <w:b/>
        </w:rPr>
        <w:t>Alternative to Anticipation Guide:</w:t>
      </w:r>
      <w:r>
        <w:t xml:space="preserve"> Before reading, ask students if they have used hot or cold therapy, and when. Ask if they have used instant hot or cold packs and if they know how they work. Their initial ideas can be collected electronically via </w:t>
      </w:r>
      <w:proofErr w:type="spellStart"/>
      <w:r>
        <w:t>Jamboard</w:t>
      </w:r>
      <w:proofErr w:type="spellEnd"/>
      <w:r>
        <w:t xml:space="preserve">, Padlet, or similar technology. </w:t>
      </w:r>
    </w:p>
    <w:p w14:paraId="7D50C2F5" w14:textId="77777777" w:rsidR="00EE0D71" w:rsidRDefault="00000000">
      <w:pPr>
        <w:numPr>
          <w:ilvl w:val="1"/>
          <w:numId w:val="5"/>
        </w:numPr>
        <w:spacing w:after="0"/>
      </w:pPr>
      <w:r>
        <w:t>As they read, students can find information to confirm or refute their original ideas.</w:t>
      </w:r>
    </w:p>
    <w:p w14:paraId="1E543DCC" w14:textId="77777777" w:rsidR="00EE0D71" w:rsidRDefault="00000000">
      <w:pPr>
        <w:numPr>
          <w:ilvl w:val="0"/>
          <w:numId w:val="5"/>
        </w:numPr>
        <w:spacing w:after="0"/>
        <w:sectPr w:rsidR="00EE0D71">
          <w:pgSz w:w="12240" w:h="15840"/>
          <w:pgMar w:top="1080" w:right="1080" w:bottom="1440" w:left="1080" w:header="720" w:footer="720" w:gutter="0"/>
          <w:cols w:space="720"/>
        </w:sectPr>
      </w:pPr>
      <w:r>
        <w:t xml:space="preserve">After they read, ask students what they learned about hot and cold therapy and treating injuries. Ask how they might use the information in the future. </w:t>
      </w:r>
    </w:p>
    <w:p w14:paraId="20D37A47" w14:textId="77777777" w:rsidR="00EE0D71" w:rsidRDefault="00000000">
      <w:pPr>
        <w:pStyle w:val="Heading1"/>
        <w:sectPr w:rsidR="00EE0D71">
          <w:pgSz w:w="12240" w:h="15840"/>
          <w:pgMar w:top="1080" w:right="1080" w:bottom="1440" w:left="1080" w:header="720" w:footer="720" w:gutter="0"/>
          <w:cols w:space="720"/>
        </w:sectPr>
      </w:pPr>
      <w:bookmarkStart w:id="36" w:name="_ythkzd3ampqg" w:colFirst="0" w:colLast="0"/>
      <w:bookmarkEnd w:id="36"/>
      <w:r>
        <w:lastRenderedPageBreak/>
        <w:t>Chemistry Concepts and Standards</w:t>
      </w:r>
      <w:r>
        <w:rPr>
          <w:noProof/>
        </w:rPr>
        <mc:AlternateContent>
          <mc:Choice Requires="wpg">
            <w:drawing>
              <wp:anchor distT="0" distB="0" distL="0" distR="0" simplePos="0" relativeHeight="251681792" behindDoc="1" locked="0" layoutInCell="1" hidden="0" allowOverlap="1" wp14:anchorId="78558428" wp14:editId="03BBF117">
                <wp:simplePos x="0" y="0"/>
                <wp:positionH relativeFrom="column">
                  <wp:posOffset>0</wp:posOffset>
                </wp:positionH>
                <wp:positionV relativeFrom="paragraph">
                  <wp:posOffset>355600</wp:posOffset>
                </wp:positionV>
                <wp:extent cx="7117715" cy="171450"/>
                <wp:effectExtent l="0" t="0" r="0" b="0"/>
                <wp:wrapNone/>
                <wp:docPr id="10" name="Rectangle 1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62ED5EE"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17715" cy="171450"/>
                <wp:effectExtent b="0" l="0" r="0" t="0"/>
                <wp:wrapNone/>
                <wp:docPr id="10" name="image17.png"/>
                <a:graphic>
                  <a:graphicData uri="http://schemas.openxmlformats.org/drawingml/2006/picture">
                    <pic:pic>
                      <pic:nvPicPr>
                        <pic:cNvPr id="0" name="image17.png"/>
                        <pic:cNvPicPr preferRelativeResize="0"/>
                      </pic:nvPicPr>
                      <pic:blipFill>
                        <a:blip r:embed="rId67"/>
                        <a:srcRect/>
                        <a:stretch>
                          <a:fillRect/>
                        </a:stretch>
                      </pic:blipFill>
                      <pic:spPr>
                        <a:xfrm>
                          <a:off x="0" y="0"/>
                          <a:ext cx="7117715" cy="171450"/>
                        </a:xfrm>
                        <a:prstGeom prst="rect"/>
                        <a:ln/>
                      </pic:spPr>
                    </pic:pic>
                  </a:graphicData>
                </a:graphic>
              </wp:anchor>
            </w:drawing>
          </mc:Fallback>
        </mc:AlternateContent>
      </w:r>
    </w:p>
    <w:p w14:paraId="6C06ADFD" w14:textId="77777777" w:rsidR="00EE0D71" w:rsidRDefault="00EE0D71">
      <w:pPr>
        <w:spacing w:after="0"/>
        <w:rPr>
          <w:b/>
        </w:rPr>
      </w:pPr>
    </w:p>
    <w:p w14:paraId="574DA597" w14:textId="77777777" w:rsidR="00EE0D71" w:rsidRDefault="00000000">
      <w:pPr>
        <w:spacing w:after="0"/>
        <w:rPr>
          <w:b/>
          <w:sz w:val="28"/>
          <w:szCs w:val="28"/>
        </w:rPr>
      </w:pPr>
      <w:r>
        <w:rPr>
          <w:b/>
          <w:sz w:val="28"/>
          <w:szCs w:val="28"/>
        </w:rPr>
        <w:t>Connections to Chemistry Concepts</w:t>
      </w:r>
    </w:p>
    <w:p w14:paraId="58D6743C" w14:textId="77777777" w:rsidR="00EE0D71" w:rsidRDefault="00000000">
      <w:pPr>
        <w:spacing w:after="0"/>
      </w:pPr>
      <w:r>
        <w:t xml:space="preserve">The following chemistry concepts are highlighted in this article: </w:t>
      </w:r>
    </w:p>
    <w:p w14:paraId="36360E98" w14:textId="77777777" w:rsidR="00EE0D71" w:rsidRDefault="00000000">
      <w:pPr>
        <w:numPr>
          <w:ilvl w:val="0"/>
          <w:numId w:val="43"/>
        </w:numPr>
        <w:spacing w:after="0"/>
      </w:pPr>
      <w:r>
        <w:t xml:space="preserve">Enthalpy </w:t>
      </w:r>
    </w:p>
    <w:p w14:paraId="52DAAD2B" w14:textId="77777777" w:rsidR="00EE0D71" w:rsidRDefault="00000000">
      <w:pPr>
        <w:numPr>
          <w:ilvl w:val="0"/>
          <w:numId w:val="43"/>
        </w:numPr>
        <w:spacing w:after="0"/>
      </w:pPr>
      <w:r>
        <w:t>Exothermic and endothermic</w:t>
      </w:r>
    </w:p>
    <w:p w14:paraId="2A321D32" w14:textId="77777777" w:rsidR="00EE0D71" w:rsidRDefault="00000000">
      <w:pPr>
        <w:numPr>
          <w:ilvl w:val="0"/>
          <w:numId w:val="43"/>
        </w:numPr>
        <w:spacing w:after="0"/>
      </w:pPr>
      <w:r>
        <w:t>Heat</w:t>
      </w:r>
    </w:p>
    <w:p w14:paraId="5F96C115" w14:textId="77777777" w:rsidR="00EE0D71" w:rsidRDefault="00000000">
      <w:pPr>
        <w:numPr>
          <w:ilvl w:val="0"/>
          <w:numId w:val="43"/>
        </w:numPr>
        <w:spacing w:after="0"/>
      </w:pPr>
      <w:r>
        <w:t>Molecular structure</w:t>
      </w:r>
    </w:p>
    <w:p w14:paraId="357A2C21" w14:textId="77777777" w:rsidR="00EE0D71" w:rsidRDefault="00EE0D71"/>
    <w:p w14:paraId="2AFBBE3D" w14:textId="77777777" w:rsidR="00EE0D71" w:rsidRDefault="00000000">
      <w:pPr>
        <w:spacing w:after="0"/>
        <w:rPr>
          <w:b/>
          <w:sz w:val="28"/>
          <w:szCs w:val="28"/>
        </w:rPr>
      </w:pPr>
      <w:r>
        <w:rPr>
          <w:b/>
          <w:sz w:val="28"/>
          <w:szCs w:val="28"/>
        </w:rPr>
        <w:t>Correlations to Next Generation Science Standards</w:t>
      </w:r>
    </w:p>
    <w:p w14:paraId="16BDF23E" w14:textId="77777777" w:rsidR="00EE0D71" w:rsidRDefault="00000000">
      <w:pPr>
        <w:spacing w:after="0"/>
      </w:pPr>
      <w:r>
        <w:t xml:space="preserve">This article relates to the following performance expectations and dimensions of the NGSS: </w:t>
      </w:r>
    </w:p>
    <w:p w14:paraId="10030453" w14:textId="77777777" w:rsidR="00EE0D71" w:rsidRDefault="00000000">
      <w:pPr>
        <w:spacing w:before="240" w:after="240" w:line="245" w:lineRule="auto"/>
      </w:pPr>
      <w:r>
        <w:rPr>
          <w:b/>
        </w:rPr>
        <w:t xml:space="preserve">HS-PS1-4. </w:t>
      </w:r>
      <w:r>
        <w:t xml:space="preserve">Develop a model to illustrate that the release or absorption of energy from a chemical reaction system depends on the changes in total bond energy. </w:t>
      </w:r>
    </w:p>
    <w:p w14:paraId="5EC9A8C9" w14:textId="77777777" w:rsidR="00EE0D71" w:rsidRDefault="00000000">
      <w:pPr>
        <w:spacing w:before="240" w:after="240" w:line="245" w:lineRule="auto"/>
      </w:pPr>
      <w:r>
        <w:rPr>
          <w:b/>
        </w:rPr>
        <w:t xml:space="preserve">HS-LS1-3. </w:t>
      </w:r>
      <w:r>
        <w:t xml:space="preserve">Plan and </w:t>
      </w:r>
      <w:proofErr w:type="gramStart"/>
      <w:r>
        <w:t>conduct an investigation</w:t>
      </w:r>
      <w:proofErr w:type="gramEnd"/>
      <w:r>
        <w:t xml:space="preserve"> to provide evidence that feedback mechanisms maintain homeostasis.</w:t>
      </w:r>
    </w:p>
    <w:p w14:paraId="795D0F8B" w14:textId="77777777" w:rsidR="00EE0D71" w:rsidRDefault="00000000">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022A3040" w14:textId="77777777" w:rsidR="00EE0D71" w:rsidRDefault="00000000">
      <w:pPr>
        <w:spacing w:before="240" w:after="0"/>
        <w:rPr>
          <w:b/>
        </w:rPr>
      </w:pPr>
      <w:r>
        <w:rPr>
          <w:b/>
        </w:rPr>
        <w:t>Disciplinary Core Ideas:</w:t>
      </w:r>
    </w:p>
    <w:p w14:paraId="2789B854" w14:textId="77777777" w:rsidR="00EE0D71" w:rsidRDefault="00000000">
      <w:pPr>
        <w:numPr>
          <w:ilvl w:val="0"/>
          <w:numId w:val="32"/>
        </w:numPr>
        <w:spacing w:after="0"/>
      </w:pPr>
      <w:r>
        <w:t>PS.1.A: Structure and Properties of Matter</w:t>
      </w:r>
    </w:p>
    <w:p w14:paraId="69714761" w14:textId="77777777" w:rsidR="00EE0D71" w:rsidRDefault="00000000">
      <w:pPr>
        <w:numPr>
          <w:ilvl w:val="0"/>
          <w:numId w:val="32"/>
        </w:numPr>
        <w:spacing w:after="0"/>
      </w:pPr>
      <w:r>
        <w:t>LS.1.A: Structure and Function</w:t>
      </w:r>
    </w:p>
    <w:p w14:paraId="39CC556A" w14:textId="77777777" w:rsidR="00EE0D71" w:rsidRDefault="00000000">
      <w:pPr>
        <w:numPr>
          <w:ilvl w:val="0"/>
          <w:numId w:val="32"/>
        </w:numPr>
        <w:spacing w:after="0"/>
      </w:pPr>
      <w:r>
        <w:t>ETS.1.C: Optimizing the Design Solution</w:t>
      </w:r>
    </w:p>
    <w:p w14:paraId="6EF5A30A" w14:textId="77777777" w:rsidR="00EE0D71" w:rsidRDefault="00000000">
      <w:pPr>
        <w:spacing w:before="240" w:after="0"/>
        <w:rPr>
          <w:b/>
        </w:rPr>
      </w:pPr>
      <w:r>
        <w:rPr>
          <w:b/>
        </w:rPr>
        <w:t>Crosscutting Concepts:</w:t>
      </w:r>
    </w:p>
    <w:p w14:paraId="607CA72C" w14:textId="77777777" w:rsidR="00EE0D71" w:rsidRDefault="00000000">
      <w:pPr>
        <w:numPr>
          <w:ilvl w:val="0"/>
          <w:numId w:val="48"/>
        </w:numPr>
        <w:spacing w:after="0"/>
      </w:pPr>
      <w:r>
        <w:t>Cause and effect</w:t>
      </w:r>
    </w:p>
    <w:p w14:paraId="29263C98" w14:textId="77777777" w:rsidR="00EE0D71" w:rsidRDefault="00000000">
      <w:pPr>
        <w:numPr>
          <w:ilvl w:val="0"/>
          <w:numId w:val="48"/>
        </w:numPr>
        <w:spacing w:after="0"/>
      </w:pPr>
      <w:r>
        <w:t>Energy and matter</w:t>
      </w:r>
    </w:p>
    <w:p w14:paraId="3AEF657E" w14:textId="77777777" w:rsidR="00EE0D71" w:rsidRDefault="00000000">
      <w:pPr>
        <w:spacing w:before="240" w:after="0"/>
        <w:rPr>
          <w:b/>
        </w:rPr>
      </w:pPr>
      <w:r>
        <w:rPr>
          <w:b/>
        </w:rPr>
        <w:t>Science and Engineering Practices:</w:t>
      </w:r>
    </w:p>
    <w:p w14:paraId="0D155730" w14:textId="77777777" w:rsidR="00EE0D71" w:rsidRDefault="00000000">
      <w:pPr>
        <w:numPr>
          <w:ilvl w:val="0"/>
          <w:numId w:val="22"/>
        </w:numPr>
        <w:spacing w:after="240"/>
      </w:pPr>
      <w:r>
        <w:t>Constructing explanations (for science) and designing solutions (for engineering)</w:t>
      </w:r>
    </w:p>
    <w:p w14:paraId="06BE79B3" w14:textId="77777777" w:rsidR="00EE0D71" w:rsidRDefault="00000000">
      <w:pPr>
        <w:spacing w:before="240" w:after="0"/>
      </w:pPr>
      <w:r>
        <w:rPr>
          <w:b/>
        </w:rPr>
        <w:t>Nature of Science:</w:t>
      </w:r>
      <w:r>
        <w:t xml:space="preserve"> </w:t>
      </w:r>
    </w:p>
    <w:p w14:paraId="544F706A" w14:textId="77777777" w:rsidR="00EE0D71" w:rsidRDefault="00000000">
      <w:pPr>
        <w:numPr>
          <w:ilvl w:val="0"/>
          <w:numId w:val="10"/>
        </w:numPr>
        <w:spacing w:after="240"/>
      </w:pPr>
      <w:r>
        <w:t>Scientific knowledge assumes an order and consistency in natural systems.</w:t>
      </w:r>
    </w:p>
    <w:p w14:paraId="069868AE" w14:textId="77777777" w:rsidR="00EE0D71"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68">
        <w:r>
          <w:rPr>
            <w:b/>
            <w:color w:val="0000FF"/>
            <w:u w:val="single"/>
          </w:rPr>
          <w:t>Common Core State Standards</w:t>
        </w:r>
      </w:hyperlink>
      <w:hyperlink r:id="rId69">
        <w:r>
          <w:rPr>
            <w:color w:val="0000FF"/>
            <w:u w:val="single"/>
          </w:rPr>
          <w:t xml:space="preserve"> online</w:t>
        </w:r>
      </w:hyperlink>
      <w:r>
        <w:t xml:space="preserve">. </w:t>
      </w:r>
    </w:p>
    <w:p w14:paraId="1FF48A58" w14:textId="77777777" w:rsidR="00EE0D71" w:rsidRDefault="00EE0D71">
      <w:pPr>
        <w:spacing w:after="0"/>
        <w:rPr>
          <w:i/>
          <w:color w:val="FF0000"/>
        </w:rPr>
      </w:pPr>
    </w:p>
    <w:p w14:paraId="036C0F1D" w14:textId="77777777" w:rsidR="00EE0D71" w:rsidRDefault="00EE0D71">
      <w:pPr>
        <w:spacing w:after="0"/>
        <w:ind w:firstLine="360"/>
        <w:rPr>
          <w:i/>
          <w:color w:val="FF0000"/>
        </w:rPr>
      </w:pPr>
    </w:p>
    <w:p w14:paraId="638C8767" w14:textId="77777777" w:rsidR="00EE0D71" w:rsidRDefault="00EE0D71">
      <w:pPr>
        <w:spacing w:after="0"/>
        <w:rPr>
          <w:i/>
          <w:color w:val="FF0000"/>
        </w:rPr>
      </w:pPr>
    </w:p>
    <w:p w14:paraId="21335948" w14:textId="77777777" w:rsidR="00EE0D71" w:rsidRDefault="00EE0D71">
      <w:pPr>
        <w:spacing w:after="0"/>
        <w:rPr>
          <w:i/>
          <w:color w:val="FF0000"/>
        </w:rPr>
      </w:pPr>
    </w:p>
    <w:p w14:paraId="49F4D0FC" w14:textId="77777777" w:rsidR="00EE0D71" w:rsidRDefault="00EE0D71">
      <w:pPr>
        <w:spacing w:after="0"/>
        <w:ind w:left="720"/>
        <w:rPr>
          <w:b/>
        </w:rPr>
      </w:pPr>
    </w:p>
    <w:p w14:paraId="5002255E" w14:textId="77777777" w:rsidR="00EE0D71" w:rsidRDefault="00EE0D71">
      <w:pPr>
        <w:ind w:left="720"/>
        <w:rPr>
          <w:b/>
          <w:i/>
          <w:u w:val="single"/>
        </w:rPr>
      </w:pPr>
    </w:p>
    <w:p w14:paraId="7D606E79" w14:textId="77777777" w:rsidR="00EE0D71" w:rsidRDefault="00EE0D71">
      <w:pPr>
        <w:rPr>
          <w:sz w:val="2"/>
          <w:szCs w:val="2"/>
        </w:rPr>
        <w:sectPr w:rsidR="00EE0D71">
          <w:type w:val="continuous"/>
          <w:pgSz w:w="12240" w:h="15840"/>
          <w:pgMar w:top="1440" w:right="1080" w:bottom="1440" w:left="1080" w:header="720" w:footer="720" w:gutter="0"/>
          <w:cols w:space="720"/>
          <w:titlePg/>
        </w:sectPr>
      </w:pPr>
    </w:p>
    <w:p w14:paraId="777B044D" w14:textId="77777777" w:rsidR="00EE0D71" w:rsidRDefault="00EE0D71">
      <w:pPr>
        <w:rPr>
          <w:sz w:val="2"/>
          <w:szCs w:val="2"/>
        </w:rPr>
      </w:pPr>
    </w:p>
    <w:p w14:paraId="4560F0FD" w14:textId="77777777" w:rsidR="00EE0D71" w:rsidRDefault="00000000">
      <w:pPr>
        <w:spacing w:after="0"/>
        <w:jc w:val="center"/>
      </w:pPr>
      <w:r>
        <w:rPr>
          <w:noProof/>
        </w:rPr>
        <w:lastRenderedPageBreak/>
        <w:drawing>
          <wp:inline distT="0" distB="0" distL="0" distR="0" wp14:anchorId="5C1CAAE3" wp14:editId="52D4B4C2">
            <wp:extent cx="6400800" cy="1181100"/>
            <wp:effectExtent l="0" t="0" r="0" b="0"/>
            <wp:docPr id="61" name="image2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6.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3309ECDB" w14:textId="77777777" w:rsidR="00EE0D71" w:rsidRDefault="00EE0D71">
      <w:pPr>
        <w:spacing w:after="0"/>
        <w:jc w:val="center"/>
        <w:rPr>
          <w:b/>
          <w:color w:val="625371"/>
          <w:sz w:val="28"/>
          <w:szCs w:val="28"/>
        </w:rPr>
      </w:pPr>
    </w:p>
    <w:p w14:paraId="1ED06A52" w14:textId="77777777" w:rsidR="00EE0D71" w:rsidRDefault="00000000">
      <w:pPr>
        <w:spacing w:after="0"/>
        <w:jc w:val="center"/>
        <w:rPr>
          <w:b/>
          <w:color w:val="C63A2B"/>
          <w:sz w:val="72"/>
          <w:szCs w:val="72"/>
        </w:rPr>
      </w:pPr>
      <w:r>
        <w:rPr>
          <w:b/>
          <w:color w:val="625371"/>
          <w:sz w:val="72"/>
          <w:szCs w:val="72"/>
        </w:rPr>
        <w:t>Teacher’s Guide</w:t>
      </w:r>
    </w:p>
    <w:p w14:paraId="3C8BA0AF" w14:textId="77777777" w:rsidR="00EE0D71" w:rsidRDefault="00EE0D71">
      <w:pPr>
        <w:spacing w:after="0"/>
        <w:jc w:val="center"/>
        <w:rPr>
          <w:b/>
          <w:color w:val="C63A2B"/>
          <w:sz w:val="16"/>
          <w:szCs w:val="16"/>
        </w:rPr>
      </w:pPr>
    </w:p>
    <w:p w14:paraId="53A02BB2" w14:textId="77777777" w:rsidR="00EE0D71" w:rsidRDefault="00000000">
      <w:pPr>
        <w:pStyle w:val="Heading1"/>
        <w:spacing w:after="0"/>
        <w:jc w:val="center"/>
        <w:rPr>
          <w:sz w:val="48"/>
          <w:szCs w:val="48"/>
        </w:rPr>
      </w:pPr>
      <w:bookmarkStart w:id="37" w:name="_gatjwj1sulrb" w:colFirst="0" w:colLast="0"/>
      <w:bookmarkEnd w:id="37"/>
      <w:r>
        <w:rPr>
          <w:sz w:val="52"/>
          <w:szCs w:val="52"/>
        </w:rPr>
        <w:t>5 Things to Know About Glitter</w:t>
      </w:r>
    </w:p>
    <w:p w14:paraId="42B92880" w14:textId="77777777" w:rsidR="00EE0D71" w:rsidRDefault="00EE0D71">
      <w:pPr>
        <w:spacing w:after="0"/>
        <w:rPr>
          <w:b/>
          <w:color w:val="FF0000"/>
          <w:sz w:val="20"/>
          <w:szCs w:val="20"/>
        </w:rPr>
      </w:pPr>
    </w:p>
    <w:p w14:paraId="5453925C" w14:textId="77777777" w:rsidR="00EE0D71" w:rsidRDefault="00000000">
      <w:pPr>
        <w:spacing w:after="0"/>
        <w:jc w:val="center"/>
        <w:rPr>
          <w:sz w:val="30"/>
          <w:szCs w:val="30"/>
        </w:rPr>
      </w:pPr>
      <w:r>
        <w:rPr>
          <w:b/>
          <w:i/>
          <w:sz w:val="52"/>
          <w:szCs w:val="52"/>
        </w:rPr>
        <w:t>December 2023</w:t>
      </w:r>
    </w:p>
    <w:p w14:paraId="2522C7CA" w14:textId="77777777" w:rsidR="00EE0D71" w:rsidRDefault="00EE0D71"/>
    <w:p w14:paraId="4257473B" w14:textId="77777777" w:rsidR="00EE0D71" w:rsidRDefault="00000000">
      <w:r>
        <w:rPr>
          <w:noProof/>
        </w:rPr>
        <mc:AlternateContent>
          <mc:Choice Requires="wpg">
            <w:drawing>
              <wp:anchor distT="0" distB="0" distL="0" distR="0" simplePos="0" relativeHeight="251682816" behindDoc="1" locked="0" layoutInCell="1" hidden="0" allowOverlap="1" wp14:anchorId="45275EB4" wp14:editId="1268EC45">
                <wp:simplePos x="0" y="0"/>
                <wp:positionH relativeFrom="margin">
                  <wp:posOffset>-552449</wp:posOffset>
                </wp:positionH>
                <wp:positionV relativeFrom="margin">
                  <wp:posOffset>3562351</wp:posOffset>
                </wp:positionV>
                <wp:extent cx="7505700" cy="4569205"/>
                <wp:effectExtent l="0" t="0" r="0" b="0"/>
                <wp:wrapNone/>
                <wp:docPr id="3" name="Rectangle 3"/>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00B3E497"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-552449</wp:posOffset>
                </wp:positionH>
                <wp:positionV relativeFrom="margin">
                  <wp:posOffset>3562351</wp:posOffset>
                </wp:positionV>
                <wp:extent cx="7505700" cy="4569205"/>
                <wp:effectExtent b="0" l="0" r="0" t="0"/>
                <wp:wrapNone/>
                <wp:docPr id="3" name="image4.png"/>
                <a:graphic>
                  <a:graphicData uri="http://schemas.openxmlformats.org/drawingml/2006/picture">
                    <pic:pic>
                      <pic:nvPicPr>
                        <pic:cNvPr id="0" name="image4.png"/>
                        <pic:cNvPicPr preferRelativeResize="0"/>
                      </pic:nvPicPr>
                      <pic:blipFill>
                        <a:blip r:embed="rId70"/>
                        <a:srcRect/>
                        <a:stretch>
                          <a:fillRect/>
                        </a:stretch>
                      </pic:blipFill>
                      <pic:spPr>
                        <a:xfrm>
                          <a:off x="0" y="0"/>
                          <a:ext cx="7505700" cy="4569205"/>
                        </a:xfrm>
                        <a:prstGeom prst="rect"/>
                        <a:ln/>
                      </pic:spPr>
                    </pic:pic>
                  </a:graphicData>
                </a:graphic>
              </wp:anchor>
            </w:drawing>
          </mc:Fallback>
        </mc:AlternateContent>
      </w:r>
    </w:p>
    <w:p w14:paraId="29547AC7" w14:textId="77777777" w:rsidR="00EE0D71" w:rsidRDefault="00000000">
      <w:pPr>
        <w:spacing w:after="240"/>
        <w:jc w:val="center"/>
        <w:rPr>
          <w:b/>
          <w:sz w:val="44"/>
          <w:szCs w:val="44"/>
        </w:rPr>
      </w:pPr>
      <w:r>
        <w:rPr>
          <w:b/>
          <w:sz w:val="44"/>
          <w:szCs w:val="44"/>
        </w:rPr>
        <w:t>Table of Contents</w:t>
      </w:r>
    </w:p>
    <w:p w14:paraId="28F6DDB1"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3uw8spku5cjo">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28</w:t>
      </w:r>
    </w:p>
    <w:p w14:paraId="21A38806" w14:textId="77777777" w:rsidR="00EE0D71" w:rsidRDefault="00000000">
      <w:pPr>
        <w:spacing w:after="0"/>
        <w:ind w:left="720"/>
      </w:pPr>
      <w:r>
        <w:t>Activate students’ prior knowledge and engage them before they read the article.</w:t>
      </w:r>
    </w:p>
    <w:p w14:paraId="19A614EA" w14:textId="77777777" w:rsidR="00EE0D71" w:rsidRDefault="00000000">
      <w:pPr>
        <w:tabs>
          <w:tab w:val="right" w:pos="9360"/>
        </w:tabs>
        <w:spacing w:before="200" w:after="0" w:line="276" w:lineRule="auto"/>
        <w:ind w:left="720"/>
        <w:rPr>
          <w:rFonts w:ascii="Arial" w:eastAsia="Arial" w:hAnsi="Arial" w:cs="Arial"/>
          <w:b/>
          <w:i/>
        </w:rPr>
      </w:pPr>
      <w:hyperlink w:anchor="_wjd7qgnagzlt">
        <w:r>
          <w:rPr>
            <w:b/>
            <w:i/>
            <w:color w:val="1155CC"/>
            <w:sz w:val="32"/>
            <w:szCs w:val="32"/>
            <w:u w:val="single"/>
          </w:rPr>
          <w:t>Reading Comprehension Questions</w:t>
        </w:r>
      </w:hyperlink>
      <w:r>
        <w:rPr>
          <w:rFonts w:ascii="Arial" w:eastAsia="Arial" w:hAnsi="Arial" w:cs="Arial"/>
          <w:b/>
          <w:i/>
          <w:sz w:val="32"/>
          <w:szCs w:val="32"/>
        </w:rPr>
        <w:tab/>
        <w:t>29</w:t>
      </w:r>
    </w:p>
    <w:p w14:paraId="137D1A78" w14:textId="77777777" w:rsidR="00EE0D71"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16D2FAE"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jyrvnjk2clu5">
        <w:r>
          <w:rPr>
            <w:b/>
            <w:i/>
            <w:color w:val="1155CC"/>
            <w:sz w:val="32"/>
            <w:szCs w:val="32"/>
            <w:u w:val="single"/>
          </w:rPr>
          <w:t>Graphic Organizer</w:t>
        </w:r>
      </w:hyperlink>
      <w:r>
        <w:rPr>
          <w:rFonts w:ascii="Arial" w:eastAsia="Arial" w:hAnsi="Arial" w:cs="Arial"/>
          <w:b/>
          <w:i/>
          <w:sz w:val="32"/>
          <w:szCs w:val="32"/>
        </w:rPr>
        <w:tab/>
        <w:t>30</w:t>
      </w:r>
    </w:p>
    <w:p w14:paraId="14CB07FF" w14:textId="77777777" w:rsidR="00EE0D71"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BFE76B0" w14:textId="77777777" w:rsidR="00EE0D71" w:rsidRDefault="00000000">
      <w:pPr>
        <w:tabs>
          <w:tab w:val="right" w:pos="9360"/>
        </w:tabs>
        <w:spacing w:before="200" w:after="0" w:line="276" w:lineRule="auto"/>
        <w:ind w:left="720"/>
        <w:rPr>
          <w:rFonts w:ascii="Arial" w:eastAsia="Arial" w:hAnsi="Arial" w:cs="Arial"/>
          <w:b/>
          <w:i/>
        </w:rPr>
      </w:pPr>
      <w:hyperlink w:anchor="_knt712qhsl5k">
        <w:r>
          <w:rPr>
            <w:b/>
            <w:i/>
            <w:color w:val="1155CC"/>
            <w:sz w:val="32"/>
            <w:szCs w:val="32"/>
            <w:u w:val="single"/>
          </w:rPr>
          <w:t>Answers</w:t>
        </w:r>
      </w:hyperlink>
      <w:r>
        <w:rPr>
          <w:rFonts w:ascii="Arial" w:eastAsia="Arial" w:hAnsi="Arial" w:cs="Arial"/>
          <w:b/>
          <w:i/>
          <w:sz w:val="32"/>
          <w:szCs w:val="32"/>
        </w:rPr>
        <w:tab/>
        <w:t>32</w:t>
      </w:r>
    </w:p>
    <w:p w14:paraId="7C1C087D" w14:textId="77777777" w:rsidR="00EE0D71" w:rsidRDefault="00000000">
      <w:pPr>
        <w:spacing w:after="0"/>
        <w:ind w:left="720"/>
      </w:pPr>
      <w:r>
        <w:t>Access the answers to reading comprehension questions and a rubric to assess the graphic organizer.</w:t>
      </w:r>
    </w:p>
    <w:p w14:paraId="5A7E9959"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o4dzgqoiro4o">
        <w:r>
          <w:rPr>
            <w:b/>
            <w:i/>
            <w:color w:val="1155CC"/>
            <w:sz w:val="32"/>
            <w:szCs w:val="32"/>
            <w:u w:val="single"/>
          </w:rPr>
          <w:t>Additional Resources</w:t>
        </w:r>
      </w:hyperlink>
      <w:r>
        <w:rPr>
          <w:rFonts w:ascii="Arial" w:eastAsia="Arial" w:hAnsi="Arial" w:cs="Arial"/>
          <w:b/>
          <w:i/>
          <w:sz w:val="32"/>
          <w:szCs w:val="32"/>
        </w:rPr>
        <w:tab/>
        <w:t>35</w:t>
      </w:r>
    </w:p>
    <w:p w14:paraId="45CDC193" w14:textId="77777777" w:rsidR="00EE0D71" w:rsidRDefault="00000000">
      <w:pPr>
        <w:widowControl w:val="0"/>
        <w:spacing w:after="0" w:line="276" w:lineRule="auto"/>
        <w:ind w:left="720"/>
      </w:pPr>
      <w:r>
        <w:t>Here you will find additional labs, simulations, lessons, and project ideas that you can use with your students alongside this article.</w:t>
      </w:r>
    </w:p>
    <w:p w14:paraId="018800DE" w14:textId="77777777" w:rsidR="00EE0D71" w:rsidRDefault="00000000">
      <w:pPr>
        <w:tabs>
          <w:tab w:val="right" w:pos="9360"/>
        </w:tabs>
        <w:spacing w:before="200" w:after="0" w:line="276" w:lineRule="auto"/>
        <w:ind w:left="720"/>
        <w:rPr>
          <w:rFonts w:ascii="Arial" w:eastAsia="Arial" w:hAnsi="Arial" w:cs="Arial"/>
          <w:b/>
          <w:i/>
        </w:rPr>
      </w:pPr>
      <w:hyperlink w:anchor="_gg0aqs19yf6e">
        <w:r>
          <w:rPr>
            <w:b/>
            <w:i/>
            <w:color w:val="1155CC"/>
            <w:sz w:val="32"/>
            <w:szCs w:val="32"/>
            <w:u w:val="single"/>
          </w:rPr>
          <w:t>Chemistry Concepts and Standards</w:t>
        </w:r>
      </w:hyperlink>
      <w:r>
        <w:rPr>
          <w:rFonts w:ascii="Arial" w:eastAsia="Arial" w:hAnsi="Arial" w:cs="Arial"/>
          <w:b/>
          <w:i/>
          <w:sz w:val="32"/>
          <w:szCs w:val="32"/>
        </w:rPr>
        <w:tab/>
        <w:t>36</w:t>
      </w:r>
      <w:r>
        <w:br w:type="page"/>
      </w:r>
    </w:p>
    <w:p w14:paraId="5995FDAB" w14:textId="77777777" w:rsidR="00EE0D71" w:rsidRDefault="00000000">
      <w:pPr>
        <w:rPr>
          <w:sz w:val="2"/>
          <w:szCs w:val="2"/>
        </w:rPr>
      </w:pPr>
      <w:r>
        <w:rPr>
          <w:noProof/>
        </w:rPr>
        <w:lastRenderedPageBreak/>
        <mc:AlternateContent>
          <mc:Choice Requires="wpg">
            <w:drawing>
              <wp:anchor distT="0" distB="0" distL="114300" distR="114300" simplePos="0" relativeHeight="251683840" behindDoc="0" locked="0" layoutInCell="1" hidden="0" allowOverlap="1" wp14:anchorId="5E3CD47A" wp14:editId="5EB03C1D">
                <wp:simplePos x="0" y="0"/>
                <wp:positionH relativeFrom="column">
                  <wp:posOffset>3403600</wp:posOffset>
                </wp:positionH>
                <wp:positionV relativeFrom="paragraph">
                  <wp:posOffset>0</wp:posOffset>
                </wp:positionV>
                <wp:extent cx="2979420" cy="40640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E2CD43A"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0</wp:posOffset>
                </wp:positionV>
                <wp:extent cx="2979420" cy="406400"/>
                <wp:effectExtent b="0" l="0" r="0" t="0"/>
                <wp:wrapSquare wrapText="bothSides" distB="0" distT="0" distL="114300" distR="114300"/>
                <wp:docPr id="14" name="image21.png"/>
                <a:graphic>
                  <a:graphicData uri="http://schemas.openxmlformats.org/drawingml/2006/picture">
                    <pic:pic>
                      <pic:nvPicPr>
                        <pic:cNvPr id="0" name="image21.png"/>
                        <pic:cNvPicPr preferRelativeResize="0"/>
                      </pic:nvPicPr>
                      <pic:blipFill>
                        <a:blip r:embed="rId71"/>
                        <a:srcRect/>
                        <a:stretch>
                          <a:fillRect/>
                        </a:stretch>
                      </pic:blipFill>
                      <pic:spPr>
                        <a:xfrm>
                          <a:off x="0" y="0"/>
                          <a:ext cx="2979420" cy="406400"/>
                        </a:xfrm>
                        <a:prstGeom prst="rect"/>
                        <a:ln/>
                      </pic:spPr>
                    </pic:pic>
                  </a:graphicData>
                </a:graphic>
              </wp:anchor>
            </w:drawing>
          </mc:Fallback>
        </mc:AlternateContent>
      </w:r>
    </w:p>
    <w:p w14:paraId="6A316BBA" w14:textId="77777777" w:rsidR="00EE0D71" w:rsidRDefault="00000000">
      <w:pPr>
        <w:pStyle w:val="Heading1"/>
        <w:rPr>
          <w:sz w:val="2"/>
          <w:szCs w:val="2"/>
        </w:rPr>
      </w:pPr>
      <w:bookmarkStart w:id="38" w:name="_3uw8spku5cjo" w:colFirst="0" w:colLast="0"/>
      <w:bookmarkEnd w:id="38"/>
      <w:r>
        <w:t>Anticipation Guide</w:t>
      </w:r>
      <w:r>
        <w:rPr>
          <w:noProof/>
        </w:rPr>
        <mc:AlternateContent>
          <mc:Choice Requires="wpg">
            <w:drawing>
              <wp:anchor distT="0" distB="0" distL="0" distR="0" simplePos="0" relativeHeight="251684864" behindDoc="1" locked="0" layoutInCell="1" hidden="0" allowOverlap="1" wp14:anchorId="29FEFEAD" wp14:editId="367CFA08">
                <wp:simplePos x="0" y="0"/>
                <wp:positionH relativeFrom="column">
                  <wp:posOffset>0</wp:posOffset>
                </wp:positionH>
                <wp:positionV relativeFrom="paragraph">
                  <wp:posOffset>292100</wp:posOffset>
                </wp:positionV>
                <wp:extent cx="7136765" cy="190500"/>
                <wp:effectExtent l="0" t="0" r="0" b="0"/>
                <wp:wrapNone/>
                <wp:docPr id="42" name="Rectangle 4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67F4D0F"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42" name="image56.png"/>
                <a:graphic>
                  <a:graphicData uri="http://schemas.openxmlformats.org/drawingml/2006/picture">
                    <pic:pic>
                      <pic:nvPicPr>
                        <pic:cNvPr id="0" name="image56.png"/>
                        <pic:cNvPicPr preferRelativeResize="0"/>
                      </pic:nvPicPr>
                      <pic:blipFill>
                        <a:blip r:embed="rId72"/>
                        <a:srcRect/>
                        <a:stretch>
                          <a:fillRect/>
                        </a:stretch>
                      </pic:blipFill>
                      <pic:spPr>
                        <a:xfrm>
                          <a:off x="0" y="0"/>
                          <a:ext cx="7136765" cy="190500"/>
                        </a:xfrm>
                        <a:prstGeom prst="rect"/>
                        <a:ln/>
                      </pic:spPr>
                    </pic:pic>
                  </a:graphicData>
                </a:graphic>
              </wp:anchor>
            </w:drawing>
          </mc:Fallback>
        </mc:AlternateContent>
      </w:r>
    </w:p>
    <w:p w14:paraId="04FEA560" w14:textId="77777777" w:rsidR="00EE0D71"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81B0F72" w14:textId="77777777" w:rsidR="00EE0D71" w:rsidRDefault="00000000">
      <w:pPr>
        <w:spacing w:after="200"/>
      </w:pPr>
      <w:r>
        <w:t>As you read, compare your opinions with information from the article. In the space under each statement, cite information from the article that supports or refutes your original ideas.</w:t>
      </w:r>
    </w:p>
    <w:tbl>
      <w:tblPr>
        <w:tblStyle w:val="a6"/>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EE0D71" w14:paraId="22756C88"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C4B67" w14:textId="77777777" w:rsidR="00EE0D71"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5570BB" w14:textId="77777777" w:rsidR="00EE0D71"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28642" w14:textId="77777777" w:rsidR="00EE0D71"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EE0D71" w14:paraId="7BD0916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D15169"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22CDEDF"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E6ECD8D" w14:textId="77777777" w:rsidR="00EE0D71" w:rsidRDefault="00000000">
            <w:pPr>
              <w:rPr>
                <w:rFonts w:ascii="Calibri" w:eastAsia="Calibri" w:hAnsi="Calibri" w:cs="Calibri"/>
                <w:sz w:val="22"/>
                <w:szCs w:val="22"/>
              </w:rPr>
            </w:pPr>
            <w:r>
              <w:rPr>
                <w:rFonts w:ascii="Calibri" w:eastAsia="Calibri" w:hAnsi="Calibri" w:cs="Calibri"/>
                <w:sz w:val="22"/>
                <w:szCs w:val="22"/>
              </w:rPr>
              <w:t>1. Intramolecular forces in glitter cause it to stick to almost everything.</w:t>
            </w:r>
          </w:p>
        </w:tc>
      </w:tr>
      <w:tr w:rsidR="00EE0D71" w14:paraId="3612028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6828DE"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F4828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040192A" w14:textId="77777777" w:rsidR="00EE0D71" w:rsidRDefault="00000000">
            <w:pPr>
              <w:rPr>
                <w:rFonts w:ascii="Calibri" w:eastAsia="Calibri" w:hAnsi="Calibri" w:cs="Calibri"/>
                <w:sz w:val="22"/>
                <w:szCs w:val="22"/>
              </w:rPr>
            </w:pPr>
            <w:r>
              <w:rPr>
                <w:rFonts w:ascii="Calibri" w:eastAsia="Calibri" w:hAnsi="Calibri" w:cs="Calibri"/>
                <w:sz w:val="22"/>
                <w:szCs w:val="22"/>
              </w:rPr>
              <w:t>2. Uneven distribution of charges causes intermolecular forces between molecules.</w:t>
            </w:r>
          </w:p>
        </w:tc>
      </w:tr>
      <w:tr w:rsidR="00EE0D71" w14:paraId="40D7DB4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F6C2B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498C304"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37E56E2" w14:textId="77777777" w:rsidR="00EE0D71" w:rsidRDefault="00000000">
            <w:pPr>
              <w:rPr>
                <w:rFonts w:ascii="Calibri" w:eastAsia="Calibri" w:hAnsi="Calibri" w:cs="Calibri"/>
                <w:sz w:val="22"/>
                <w:szCs w:val="22"/>
              </w:rPr>
            </w:pPr>
            <w:r>
              <w:rPr>
                <w:rFonts w:ascii="Calibri" w:eastAsia="Calibri" w:hAnsi="Calibri" w:cs="Calibri"/>
                <w:sz w:val="22"/>
                <w:szCs w:val="22"/>
              </w:rPr>
              <w:t>3. Glitter has three layers.</w:t>
            </w:r>
          </w:p>
        </w:tc>
      </w:tr>
      <w:tr w:rsidR="00EE0D71" w14:paraId="0B8C901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39E44"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9DB530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E0CC91F" w14:textId="77777777" w:rsidR="00EE0D71" w:rsidRDefault="00000000">
            <w:pPr>
              <w:rPr>
                <w:rFonts w:ascii="Calibri" w:eastAsia="Calibri" w:hAnsi="Calibri" w:cs="Calibri"/>
                <w:sz w:val="22"/>
                <w:szCs w:val="22"/>
              </w:rPr>
            </w:pPr>
            <w:r>
              <w:rPr>
                <w:rFonts w:ascii="Calibri" w:eastAsia="Calibri" w:hAnsi="Calibri" w:cs="Calibri"/>
                <w:sz w:val="22"/>
                <w:szCs w:val="22"/>
              </w:rPr>
              <w:t>4. Most glitter is the same thickness (1mm).</w:t>
            </w:r>
          </w:p>
        </w:tc>
      </w:tr>
      <w:tr w:rsidR="00EE0D71" w14:paraId="3BF938F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0966D"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217A5CC"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040408E" w14:textId="77777777" w:rsidR="00EE0D71" w:rsidRDefault="00000000">
            <w:pPr>
              <w:rPr>
                <w:rFonts w:ascii="Calibri" w:eastAsia="Calibri" w:hAnsi="Calibri" w:cs="Calibri"/>
                <w:sz w:val="22"/>
                <w:szCs w:val="22"/>
              </w:rPr>
            </w:pPr>
            <w:r>
              <w:rPr>
                <w:rFonts w:ascii="Calibri" w:eastAsia="Calibri" w:hAnsi="Calibri" w:cs="Calibri"/>
                <w:sz w:val="22"/>
                <w:szCs w:val="22"/>
              </w:rPr>
              <w:t>5. Cosmetic glitter is thicker than craft glitter.</w:t>
            </w:r>
          </w:p>
        </w:tc>
      </w:tr>
      <w:tr w:rsidR="00EE0D71" w14:paraId="42C8D37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B2A1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E5B35E2"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C2F0467" w14:textId="77777777" w:rsidR="00EE0D71" w:rsidRDefault="00000000">
            <w:pPr>
              <w:rPr>
                <w:rFonts w:ascii="Calibri" w:eastAsia="Calibri" w:hAnsi="Calibri" w:cs="Calibri"/>
                <w:sz w:val="22"/>
                <w:szCs w:val="22"/>
              </w:rPr>
            </w:pPr>
            <w:r>
              <w:rPr>
                <w:rFonts w:ascii="Calibri" w:eastAsia="Calibri" w:hAnsi="Calibri" w:cs="Calibri"/>
                <w:sz w:val="22"/>
                <w:szCs w:val="22"/>
              </w:rPr>
              <w:t>6. Forensic scientists can link glitter to crime scenes because each manufacturer uses a unique process.</w:t>
            </w:r>
          </w:p>
        </w:tc>
      </w:tr>
      <w:tr w:rsidR="00EE0D71" w14:paraId="0D9564C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64385F"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8D34F54"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D9739E8" w14:textId="77777777" w:rsidR="00EE0D71" w:rsidRDefault="00000000">
            <w:pPr>
              <w:rPr>
                <w:rFonts w:ascii="Calibri" w:eastAsia="Calibri" w:hAnsi="Calibri" w:cs="Calibri"/>
                <w:sz w:val="22"/>
                <w:szCs w:val="22"/>
              </w:rPr>
            </w:pPr>
            <w:r>
              <w:rPr>
                <w:rFonts w:ascii="Calibri" w:eastAsia="Calibri" w:hAnsi="Calibri" w:cs="Calibri"/>
                <w:sz w:val="22"/>
                <w:szCs w:val="22"/>
              </w:rPr>
              <w:t>7. Most conventional glitter is made from mylar.</w:t>
            </w:r>
          </w:p>
        </w:tc>
      </w:tr>
      <w:tr w:rsidR="00EE0D71" w14:paraId="43552F1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8FF6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67B516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EF030F" w14:textId="77777777" w:rsidR="00EE0D71" w:rsidRDefault="00000000">
            <w:pPr>
              <w:rPr>
                <w:rFonts w:ascii="Calibri" w:eastAsia="Calibri" w:hAnsi="Calibri" w:cs="Calibri"/>
                <w:sz w:val="22"/>
                <w:szCs w:val="22"/>
              </w:rPr>
            </w:pPr>
            <w:r>
              <w:rPr>
                <w:rFonts w:ascii="Calibri" w:eastAsia="Calibri" w:hAnsi="Calibri" w:cs="Calibri"/>
                <w:sz w:val="22"/>
                <w:szCs w:val="22"/>
              </w:rPr>
              <w:t>8. Biodegradable glitter is made from cellulose.</w:t>
            </w:r>
          </w:p>
        </w:tc>
      </w:tr>
      <w:tr w:rsidR="00EE0D71" w14:paraId="13810B3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C5AA0"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D2D7AB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4C9F9CD" w14:textId="77777777" w:rsidR="00EE0D71" w:rsidRDefault="00000000">
            <w:pPr>
              <w:rPr>
                <w:rFonts w:ascii="Calibri" w:eastAsia="Calibri" w:hAnsi="Calibri" w:cs="Calibri"/>
                <w:sz w:val="22"/>
                <w:szCs w:val="22"/>
              </w:rPr>
            </w:pPr>
            <w:r>
              <w:rPr>
                <w:rFonts w:ascii="Calibri" w:eastAsia="Calibri" w:hAnsi="Calibri" w:cs="Calibri"/>
                <w:sz w:val="22"/>
                <w:szCs w:val="22"/>
              </w:rPr>
              <w:t>9. Biodegradable glitter displays different colors because of dyes that are used in its manufacture.</w:t>
            </w:r>
          </w:p>
        </w:tc>
      </w:tr>
      <w:tr w:rsidR="00EE0D71" w14:paraId="6148363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7D302"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386DD00"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7D92AB4" w14:textId="77777777" w:rsidR="00EE0D71" w:rsidRDefault="00000000">
            <w:pPr>
              <w:rPr>
                <w:rFonts w:ascii="Calibri" w:eastAsia="Calibri" w:hAnsi="Calibri" w:cs="Calibri"/>
                <w:sz w:val="22"/>
                <w:szCs w:val="22"/>
              </w:rPr>
            </w:pPr>
            <w:r>
              <w:rPr>
                <w:rFonts w:ascii="Calibri" w:eastAsia="Calibri" w:hAnsi="Calibri" w:cs="Calibri"/>
                <w:sz w:val="22"/>
                <w:szCs w:val="22"/>
              </w:rPr>
              <w:t>10. Biodegradable glitter is safe to eat.</w:t>
            </w:r>
          </w:p>
        </w:tc>
      </w:tr>
    </w:tbl>
    <w:p w14:paraId="2A541147" w14:textId="77777777" w:rsidR="00EE0D71" w:rsidRDefault="00000000">
      <w:pPr>
        <w:pStyle w:val="Heading1"/>
        <w:rPr>
          <w:i/>
        </w:rPr>
      </w:pPr>
      <w:bookmarkStart w:id="39" w:name="_wjd7qgnagzlt" w:colFirst="0" w:colLast="0"/>
      <w:bookmarkEnd w:id="39"/>
      <w:r>
        <w:lastRenderedPageBreak/>
        <w:t>Student Reading</w:t>
      </w:r>
      <w:r>
        <w:br/>
        <w:t>Comprehension Questions</w:t>
      </w:r>
      <w:r>
        <w:rPr>
          <w:noProof/>
        </w:rPr>
        <mc:AlternateContent>
          <mc:Choice Requires="wpg">
            <w:drawing>
              <wp:anchor distT="0" distB="0" distL="0" distR="0" simplePos="0" relativeHeight="251685888" behindDoc="1" locked="0" layoutInCell="1" hidden="0" allowOverlap="1" wp14:anchorId="7390CDCF" wp14:editId="1534744A">
                <wp:simplePos x="0" y="0"/>
                <wp:positionH relativeFrom="column">
                  <wp:posOffset>0</wp:posOffset>
                </wp:positionH>
                <wp:positionV relativeFrom="paragraph">
                  <wp:posOffset>609600</wp:posOffset>
                </wp:positionV>
                <wp:extent cx="7136765" cy="190500"/>
                <wp:effectExtent l="0" t="0" r="0" b="0"/>
                <wp:wrapNone/>
                <wp:docPr id="35" name="Rectangle 3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6098323"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35" name="image49.png"/>
                <a:graphic>
                  <a:graphicData uri="http://schemas.openxmlformats.org/drawingml/2006/picture">
                    <pic:pic>
                      <pic:nvPicPr>
                        <pic:cNvPr id="0" name="image49.png"/>
                        <pic:cNvPicPr preferRelativeResize="0"/>
                      </pic:nvPicPr>
                      <pic:blipFill>
                        <a:blip r:embed="rId73"/>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185DF88D" wp14:editId="6814FF81">
                <wp:simplePos x="0" y="0"/>
                <wp:positionH relativeFrom="column">
                  <wp:posOffset>3403600</wp:posOffset>
                </wp:positionH>
                <wp:positionV relativeFrom="paragraph">
                  <wp:posOffset>203200</wp:posOffset>
                </wp:positionV>
                <wp:extent cx="2979420" cy="406400"/>
                <wp:effectExtent l="0" t="0" r="0" b="0"/>
                <wp:wrapSquare wrapText="bothSides" distT="0" distB="0" distL="114300" distR="114300"/>
                <wp:docPr id="37" name="Rectangle 3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04B6E11"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37" name="image51.png"/>
                <a:graphic>
                  <a:graphicData uri="http://schemas.openxmlformats.org/drawingml/2006/picture">
                    <pic:pic>
                      <pic:nvPicPr>
                        <pic:cNvPr id="0" name="image51.png"/>
                        <pic:cNvPicPr preferRelativeResize="0"/>
                      </pic:nvPicPr>
                      <pic:blipFill>
                        <a:blip r:embed="rId74"/>
                        <a:srcRect/>
                        <a:stretch>
                          <a:fillRect/>
                        </a:stretch>
                      </pic:blipFill>
                      <pic:spPr>
                        <a:xfrm>
                          <a:off x="0" y="0"/>
                          <a:ext cx="2979420" cy="406400"/>
                        </a:xfrm>
                        <a:prstGeom prst="rect"/>
                        <a:ln/>
                      </pic:spPr>
                    </pic:pic>
                  </a:graphicData>
                </a:graphic>
              </wp:anchor>
            </w:drawing>
          </mc:Fallback>
        </mc:AlternateContent>
      </w:r>
    </w:p>
    <w:p w14:paraId="7627A6F5" w14:textId="77777777" w:rsidR="00EE0D71" w:rsidRDefault="00000000">
      <w:pPr>
        <w:spacing w:after="0"/>
      </w:pPr>
      <w:r>
        <w:rPr>
          <w:b/>
        </w:rPr>
        <w:t>Directions</w:t>
      </w:r>
      <w:r>
        <w:t>: Use the article to answer the questions below.</w:t>
      </w:r>
    </w:p>
    <w:p w14:paraId="6A3D00DC" w14:textId="77777777" w:rsidR="00EE0D71" w:rsidRDefault="00000000">
      <w:pPr>
        <w:numPr>
          <w:ilvl w:val="0"/>
          <w:numId w:val="4"/>
        </w:numPr>
        <w:spacing w:before="200" w:after="0"/>
      </w:pPr>
      <w:r>
        <w:t>Which intermolecular forces cause glitter to stick to objects?</w:t>
      </w:r>
    </w:p>
    <w:p w14:paraId="4156DB80" w14:textId="77777777" w:rsidR="00EE0D71" w:rsidRDefault="00000000">
      <w:pPr>
        <w:numPr>
          <w:ilvl w:val="0"/>
          <w:numId w:val="4"/>
        </w:numPr>
        <w:spacing w:before="200" w:after="0"/>
      </w:pPr>
      <w:r>
        <w:t>What are microplastics?</w:t>
      </w:r>
    </w:p>
    <w:p w14:paraId="3C2FA6B3" w14:textId="77777777" w:rsidR="00EE0D71" w:rsidRDefault="00000000">
      <w:pPr>
        <w:numPr>
          <w:ilvl w:val="0"/>
          <w:numId w:val="4"/>
        </w:numPr>
        <w:spacing w:before="200" w:after="0"/>
      </w:pPr>
      <w:r>
        <w:t>Which edible polymer can be used to make edible glitter?</w:t>
      </w:r>
    </w:p>
    <w:p w14:paraId="0B1AFBC5" w14:textId="77777777" w:rsidR="00EE0D71" w:rsidRDefault="00000000">
      <w:pPr>
        <w:numPr>
          <w:ilvl w:val="0"/>
          <w:numId w:val="4"/>
        </w:numPr>
        <w:spacing w:before="200" w:after="0"/>
      </w:pPr>
      <w:r>
        <w:t>List the components used to make glitter.</w:t>
      </w:r>
    </w:p>
    <w:p w14:paraId="253966C5" w14:textId="77777777" w:rsidR="00EE0D71" w:rsidRDefault="00000000">
      <w:pPr>
        <w:numPr>
          <w:ilvl w:val="0"/>
          <w:numId w:val="4"/>
        </w:numPr>
        <w:spacing w:before="200" w:after="0"/>
      </w:pPr>
      <w:r>
        <w:t>What does PET stand for?</w:t>
      </w:r>
    </w:p>
    <w:p w14:paraId="262861DE" w14:textId="77777777" w:rsidR="00EE0D71" w:rsidRDefault="00000000">
      <w:pPr>
        <w:numPr>
          <w:ilvl w:val="0"/>
          <w:numId w:val="4"/>
        </w:numPr>
        <w:spacing w:before="200" w:after="0"/>
      </w:pPr>
      <w:r>
        <w:t>What is cellulose?</w:t>
      </w:r>
    </w:p>
    <w:p w14:paraId="763F545E" w14:textId="77777777" w:rsidR="00EE0D71" w:rsidRDefault="00000000">
      <w:pPr>
        <w:numPr>
          <w:ilvl w:val="0"/>
          <w:numId w:val="4"/>
        </w:numPr>
        <w:spacing w:before="200" w:after="0"/>
      </w:pPr>
      <w:r>
        <w:t>Explain at least two characteristics of glitter that make it ideal contact trace evidence.</w:t>
      </w:r>
    </w:p>
    <w:p w14:paraId="7694885D" w14:textId="77777777" w:rsidR="00EE0D71" w:rsidRDefault="00000000">
      <w:pPr>
        <w:numPr>
          <w:ilvl w:val="0"/>
          <w:numId w:val="4"/>
        </w:numPr>
        <w:spacing w:before="200" w:after="0"/>
      </w:pPr>
      <w:r>
        <w:t>Why can glitter be considered a microplastic?</w:t>
      </w:r>
    </w:p>
    <w:p w14:paraId="3B405F7B" w14:textId="77777777" w:rsidR="00EE0D71" w:rsidRDefault="00000000">
      <w:pPr>
        <w:numPr>
          <w:ilvl w:val="0"/>
          <w:numId w:val="4"/>
        </w:numPr>
        <w:spacing w:before="200" w:after="0"/>
        <w:sectPr w:rsidR="00EE0D71">
          <w:type w:val="continuous"/>
          <w:pgSz w:w="12240" w:h="15840"/>
          <w:pgMar w:top="1080" w:right="1080" w:bottom="1440" w:left="1080" w:header="720" w:footer="720" w:gutter="0"/>
          <w:cols w:space="720"/>
        </w:sectPr>
      </w:pPr>
      <w:r>
        <w:t>Explain how the size and weight of glitter particles impact their ability to stick to objects.</w:t>
      </w:r>
    </w:p>
    <w:p w14:paraId="2F9BC9BA" w14:textId="77777777" w:rsidR="00EE0D71" w:rsidRDefault="00000000">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87936" behindDoc="1" locked="0" layoutInCell="1" hidden="0" allowOverlap="1" wp14:anchorId="089AE03E" wp14:editId="38995EF9">
                <wp:simplePos x="0" y="0"/>
                <wp:positionH relativeFrom="column">
                  <wp:posOffset>0</wp:posOffset>
                </wp:positionH>
                <wp:positionV relativeFrom="paragraph">
                  <wp:posOffset>279400</wp:posOffset>
                </wp:positionV>
                <wp:extent cx="7136765" cy="190500"/>
                <wp:effectExtent l="0" t="0" r="0" b="0"/>
                <wp:wrapNone/>
                <wp:docPr id="8" name="Rectangle 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90D369D"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36765" cy="190500"/>
                <wp:effectExtent b="0" l="0" r="0" t="0"/>
                <wp:wrapNone/>
                <wp:docPr id="8" name="image15.png"/>
                <a:graphic>
                  <a:graphicData uri="http://schemas.openxmlformats.org/drawingml/2006/picture">
                    <pic:pic>
                      <pic:nvPicPr>
                        <pic:cNvPr id="0" name="image15.png"/>
                        <pic:cNvPicPr preferRelativeResize="0"/>
                      </pic:nvPicPr>
                      <pic:blipFill>
                        <a:blip r:embed="rId75"/>
                        <a:srcRect/>
                        <a:stretch>
                          <a:fillRect/>
                        </a:stretch>
                      </pic:blipFill>
                      <pic:spPr>
                        <a:xfrm>
                          <a:off x="0" y="0"/>
                          <a:ext cx="7136765" cy="190500"/>
                        </a:xfrm>
                        <a:prstGeom prst="rect"/>
                        <a:ln/>
                      </pic:spPr>
                    </pic:pic>
                  </a:graphicData>
                </a:graphic>
              </wp:anchor>
            </w:drawing>
          </mc:Fallback>
        </mc:AlternateContent>
      </w:r>
    </w:p>
    <w:p w14:paraId="0696A876" w14:textId="77777777" w:rsidR="00EE0D71" w:rsidRDefault="00000000">
      <w:pPr>
        <w:rPr>
          <w:b/>
          <w:color w:val="FF0000"/>
          <w:sz w:val="24"/>
          <w:szCs w:val="24"/>
          <w:u w:val="single"/>
        </w:rPr>
      </w:pPr>
      <w:r>
        <w:rPr>
          <w:b/>
          <w:sz w:val="24"/>
          <w:szCs w:val="24"/>
          <w:u w:val="single"/>
        </w:rPr>
        <w:t xml:space="preserve">Questions for Further Learning </w:t>
      </w:r>
    </w:p>
    <w:p w14:paraId="5CC959B5" w14:textId="77777777" w:rsidR="00EE0D71" w:rsidRDefault="00000000">
      <w:pPr>
        <w:spacing w:after="0"/>
        <w:rPr>
          <w:b/>
          <w:i/>
        </w:rPr>
      </w:pPr>
      <w:r>
        <w:rPr>
          <w:b/>
          <w:i/>
        </w:rPr>
        <w:t>Write your answers on another piece of paper if needed.</w:t>
      </w:r>
    </w:p>
    <w:p w14:paraId="3383605A" w14:textId="77777777" w:rsidR="00EE0D71" w:rsidRDefault="00000000">
      <w:pPr>
        <w:numPr>
          <w:ilvl w:val="0"/>
          <w:numId w:val="4"/>
        </w:numPr>
        <w:spacing w:before="240" w:after="0"/>
        <w:ind w:hanging="450"/>
      </w:pPr>
      <w:r>
        <w:t>Draw a diagram or write a paragraph to explain how glitter from cosmetics might end up in our seafood.</w:t>
      </w:r>
    </w:p>
    <w:p w14:paraId="5214303D" w14:textId="77777777" w:rsidR="00EE0D71" w:rsidRDefault="00000000">
      <w:pPr>
        <w:numPr>
          <w:ilvl w:val="0"/>
          <w:numId w:val="4"/>
        </w:numPr>
        <w:spacing w:before="240" w:after="0"/>
        <w:ind w:hanging="450"/>
      </w:pPr>
      <w:r>
        <w:t>Provide at least two drawbacks of nanocellulose-based glitter.</w:t>
      </w:r>
    </w:p>
    <w:p w14:paraId="6B8B824D" w14:textId="77777777" w:rsidR="00EE0D71" w:rsidRDefault="00000000">
      <w:pPr>
        <w:numPr>
          <w:ilvl w:val="0"/>
          <w:numId w:val="4"/>
        </w:numPr>
        <w:spacing w:before="240" w:after="0"/>
        <w:ind w:hanging="450"/>
      </w:pPr>
      <w:r>
        <w:t>Explain how temporary regions of partial positive and partial negative charges occur in glitter.</w:t>
      </w:r>
    </w:p>
    <w:p w14:paraId="6212C49F" w14:textId="77777777" w:rsidR="00EE0D71" w:rsidRDefault="00000000">
      <w:pPr>
        <w:numPr>
          <w:ilvl w:val="0"/>
          <w:numId w:val="4"/>
        </w:numPr>
        <w:spacing w:before="240" w:after="0"/>
        <w:ind w:hanging="450"/>
      </w:pPr>
      <w:r>
        <w:t>Select one of the five facts about glitter (glitter is sticky, glitter production, components of biodegradable glitter, biodegradable glitter’s impact on the environment, edible glitter) and create an infographic to summarize the information.</w:t>
      </w:r>
    </w:p>
    <w:p w14:paraId="050E0353" w14:textId="77777777" w:rsidR="00EE0D71" w:rsidRDefault="00000000">
      <w:pPr>
        <w:numPr>
          <w:ilvl w:val="0"/>
          <w:numId w:val="4"/>
        </w:numPr>
        <w:spacing w:before="240" w:after="0"/>
        <w:ind w:hanging="450"/>
        <w:sectPr w:rsidR="00EE0D71">
          <w:pgSz w:w="12240" w:h="15840"/>
          <w:pgMar w:top="1080" w:right="1080" w:bottom="1440" w:left="1080" w:header="720" w:footer="720" w:gutter="0"/>
          <w:cols w:space="720"/>
        </w:sectPr>
      </w:pPr>
      <w:r>
        <w:t>The article describes PET-based glitter as a source of microplastic pollution. Should PET-based glitter be banned? Write a paragraph to explain your response.</w:t>
      </w:r>
    </w:p>
    <w:p w14:paraId="05A2286D" w14:textId="77777777" w:rsidR="00EE0D71" w:rsidRDefault="00000000">
      <w:pPr>
        <w:pStyle w:val="Heading1"/>
        <w:rPr>
          <w:i/>
        </w:rPr>
      </w:pPr>
      <w:bookmarkStart w:id="40" w:name="_jyrvnjk2clu5" w:colFirst="0" w:colLast="0"/>
      <w:bookmarkEnd w:id="40"/>
      <w:r>
        <w:lastRenderedPageBreak/>
        <w:t>Graphic Organizer</w:t>
      </w:r>
      <w:r>
        <w:rPr>
          <w:noProof/>
        </w:rPr>
        <mc:AlternateContent>
          <mc:Choice Requires="wpg">
            <w:drawing>
              <wp:anchor distT="0" distB="0" distL="114300" distR="114300" simplePos="0" relativeHeight="251688960" behindDoc="0" locked="0" layoutInCell="1" hidden="0" allowOverlap="1" wp14:anchorId="6EDD55FD" wp14:editId="3C38BB74">
                <wp:simplePos x="0" y="0"/>
                <wp:positionH relativeFrom="column">
                  <wp:posOffset>3454400</wp:posOffset>
                </wp:positionH>
                <wp:positionV relativeFrom="paragraph">
                  <wp:posOffset>0</wp:posOffset>
                </wp:positionV>
                <wp:extent cx="2979420" cy="4064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EB584AB"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11" name="image18.png"/>
                <a:graphic>
                  <a:graphicData uri="http://schemas.openxmlformats.org/drawingml/2006/picture">
                    <pic:pic>
                      <pic:nvPicPr>
                        <pic:cNvPr id="0" name="image18.png"/>
                        <pic:cNvPicPr preferRelativeResize="0"/>
                      </pic:nvPicPr>
                      <pic:blipFill>
                        <a:blip r:embed="rId76"/>
                        <a:srcRect/>
                        <a:stretch>
                          <a:fillRect/>
                        </a:stretch>
                      </pic:blipFill>
                      <pic:spPr>
                        <a:xfrm>
                          <a:off x="0" y="0"/>
                          <a:ext cx="2979420" cy="406400"/>
                        </a:xfrm>
                        <a:prstGeom prst="rect"/>
                        <a:ln/>
                      </pic:spPr>
                    </pic:pic>
                  </a:graphicData>
                </a:graphic>
              </wp:anchor>
            </w:drawing>
          </mc:Fallback>
        </mc:AlternateContent>
      </w:r>
      <w:r>
        <w:rPr>
          <w:noProof/>
        </w:rPr>
        <mc:AlternateContent>
          <mc:Choice Requires="wpg">
            <w:drawing>
              <wp:anchor distT="0" distB="0" distL="0" distR="0" simplePos="0" relativeHeight="251689984" behindDoc="1" locked="0" layoutInCell="1" hidden="0" allowOverlap="1" wp14:anchorId="677C2462" wp14:editId="208CBC3D">
                <wp:simplePos x="0" y="0"/>
                <wp:positionH relativeFrom="column">
                  <wp:posOffset>0</wp:posOffset>
                </wp:positionH>
                <wp:positionV relativeFrom="paragraph">
                  <wp:posOffset>393700</wp:posOffset>
                </wp:positionV>
                <wp:extent cx="7136765" cy="190500"/>
                <wp:effectExtent l="0" t="0" r="0" b="0"/>
                <wp:wrapNone/>
                <wp:docPr id="28" name="Rectangle 2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64BA85F"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393700</wp:posOffset>
                </wp:positionV>
                <wp:extent cx="7136765" cy="190500"/>
                <wp:effectExtent b="0" l="0" r="0" t="0"/>
                <wp:wrapNone/>
                <wp:docPr id="28" name="image42.png"/>
                <a:graphic>
                  <a:graphicData uri="http://schemas.openxmlformats.org/drawingml/2006/picture">
                    <pic:pic>
                      <pic:nvPicPr>
                        <pic:cNvPr id="0" name="image42.png"/>
                        <pic:cNvPicPr preferRelativeResize="0"/>
                      </pic:nvPicPr>
                      <pic:blipFill>
                        <a:blip r:embed="rId77"/>
                        <a:srcRect/>
                        <a:stretch>
                          <a:fillRect/>
                        </a:stretch>
                      </pic:blipFill>
                      <pic:spPr>
                        <a:xfrm>
                          <a:off x="0" y="0"/>
                          <a:ext cx="7136765" cy="190500"/>
                        </a:xfrm>
                        <a:prstGeom prst="rect"/>
                        <a:ln/>
                      </pic:spPr>
                    </pic:pic>
                  </a:graphicData>
                </a:graphic>
              </wp:anchor>
            </w:drawing>
          </mc:Fallback>
        </mc:AlternateContent>
      </w:r>
    </w:p>
    <w:p w14:paraId="38F58396" w14:textId="77777777" w:rsidR="00EE0D71" w:rsidRDefault="00000000">
      <w:pPr>
        <w:spacing w:before="240" w:after="240"/>
      </w:pPr>
      <w:r>
        <w:rPr>
          <w:b/>
        </w:rPr>
        <w:t>Directions</w:t>
      </w:r>
      <w:r>
        <w:t>: As you read, complete the graphic organizer below to compare the different types of glitter.</w:t>
      </w:r>
    </w:p>
    <w:tbl>
      <w:tblPr>
        <w:tblStyle w:val="a7"/>
        <w:tblW w:w="10080" w:type="dxa"/>
        <w:tblBorders>
          <w:top w:val="nil"/>
          <w:left w:val="nil"/>
          <w:bottom w:val="nil"/>
          <w:right w:val="nil"/>
          <w:insideH w:val="nil"/>
          <w:insideV w:val="nil"/>
        </w:tblBorders>
        <w:tblLayout w:type="fixed"/>
        <w:tblLook w:val="0600" w:firstRow="0" w:lastRow="0" w:firstColumn="0" w:lastColumn="0" w:noHBand="1" w:noVBand="1"/>
      </w:tblPr>
      <w:tblGrid>
        <w:gridCol w:w="1635"/>
        <w:gridCol w:w="4170"/>
        <w:gridCol w:w="4275"/>
      </w:tblGrid>
      <w:tr w:rsidR="00EE0D71" w14:paraId="38F6F5CB" w14:textId="77777777">
        <w:trPr>
          <w:trHeight w:val="405"/>
        </w:trPr>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C5EEDA" w14:textId="77777777" w:rsidR="00EE0D71" w:rsidRDefault="00EE0D71">
            <w:pPr>
              <w:rPr>
                <w:rFonts w:ascii="Calibri" w:eastAsia="Calibri" w:hAnsi="Calibri" w:cs="Calibri"/>
                <w:b/>
                <w:sz w:val="22"/>
                <w:szCs w:val="22"/>
              </w:rPr>
            </w:pPr>
          </w:p>
        </w:tc>
        <w:tc>
          <w:tcPr>
            <w:tcW w:w="41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D690778"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Conventional glitter</w:t>
            </w:r>
          </w:p>
        </w:tc>
        <w:tc>
          <w:tcPr>
            <w:tcW w:w="42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1508478"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Biodegradable glitter</w:t>
            </w:r>
          </w:p>
        </w:tc>
      </w:tr>
      <w:tr w:rsidR="00EE0D71" w14:paraId="117E85B6" w14:textId="77777777">
        <w:trPr>
          <w:trHeight w:val="1773"/>
        </w:trPr>
        <w:tc>
          <w:tcPr>
            <w:tcW w:w="16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5402C82"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How it is made</w:t>
            </w:r>
          </w:p>
        </w:tc>
        <w:tc>
          <w:tcPr>
            <w:tcW w:w="4170" w:type="dxa"/>
            <w:tcBorders>
              <w:top w:val="nil"/>
              <w:left w:val="nil"/>
              <w:bottom w:val="single" w:sz="6" w:space="0" w:color="000000"/>
              <w:right w:val="single" w:sz="6" w:space="0" w:color="000000"/>
            </w:tcBorders>
            <w:tcMar>
              <w:top w:w="100" w:type="dxa"/>
              <w:left w:w="100" w:type="dxa"/>
              <w:bottom w:w="100" w:type="dxa"/>
              <w:right w:w="100" w:type="dxa"/>
            </w:tcMar>
          </w:tcPr>
          <w:p w14:paraId="39F8672C" w14:textId="77777777" w:rsidR="00EE0D71"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4275" w:type="dxa"/>
            <w:tcBorders>
              <w:top w:val="nil"/>
              <w:left w:val="nil"/>
              <w:bottom w:val="single" w:sz="6" w:space="0" w:color="000000"/>
              <w:right w:val="single" w:sz="6" w:space="0" w:color="000000"/>
            </w:tcBorders>
            <w:tcMar>
              <w:top w:w="100" w:type="dxa"/>
              <w:left w:w="100" w:type="dxa"/>
              <w:bottom w:w="100" w:type="dxa"/>
              <w:right w:w="100" w:type="dxa"/>
            </w:tcMar>
          </w:tcPr>
          <w:p w14:paraId="099AC4DA" w14:textId="77777777" w:rsidR="00EE0D71" w:rsidRDefault="00EE0D71">
            <w:pPr>
              <w:jc w:val="center"/>
              <w:rPr>
                <w:rFonts w:ascii="Calibri" w:eastAsia="Calibri" w:hAnsi="Calibri" w:cs="Calibri"/>
                <w:sz w:val="22"/>
                <w:szCs w:val="22"/>
              </w:rPr>
            </w:pPr>
          </w:p>
        </w:tc>
      </w:tr>
      <w:tr w:rsidR="00EE0D71" w14:paraId="267BB649" w14:textId="77777777">
        <w:trPr>
          <w:trHeight w:val="1773"/>
        </w:trPr>
        <w:tc>
          <w:tcPr>
            <w:tcW w:w="16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DDC588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Why it is so sticky</w:t>
            </w:r>
          </w:p>
        </w:tc>
        <w:tc>
          <w:tcPr>
            <w:tcW w:w="4170" w:type="dxa"/>
            <w:tcBorders>
              <w:top w:val="nil"/>
              <w:left w:val="nil"/>
              <w:bottom w:val="single" w:sz="6" w:space="0" w:color="000000"/>
              <w:right w:val="single" w:sz="6" w:space="0" w:color="000000"/>
            </w:tcBorders>
            <w:tcMar>
              <w:top w:w="100" w:type="dxa"/>
              <w:left w:w="100" w:type="dxa"/>
              <w:bottom w:w="100" w:type="dxa"/>
              <w:right w:w="100" w:type="dxa"/>
            </w:tcMar>
          </w:tcPr>
          <w:p w14:paraId="493D22D6" w14:textId="77777777" w:rsidR="00EE0D71"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4275" w:type="dxa"/>
            <w:tcBorders>
              <w:top w:val="nil"/>
              <w:left w:val="nil"/>
              <w:bottom w:val="single" w:sz="6" w:space="0" w:color="000000"/>
              <w:right w:val="single" w:sz="6" w:space="0" w:color="000000"/>
            </w:tcBorders>
            <w:tcMar>
              <w:top w:w="100" w:type="dxa"/>
              <w:left w:w="100" w:type="dxa"/>
              <w:bottom w:w="100" w:type="dxa"/>
              <w:right w:w="100" w:type="dxa"/>
            </w:tcMar>
          </w:tcPr>
          <w:p w14:paraId="496E45E1" w14:textId="77777777" w:rsidR="00EE0D71" w:rsidRDefault="00EE0D71">
            <w:pPr>
              <w:jc w:val="center"/>
              <w:rPr>
                <w:rFonts w:ascii="Calibri" w:eastAsia="Calibri" w:hAnsi="Calibri" w:cs="Calibri"/>
                <w:sz w:val="22"/>
                <w:szCs w:val="22"/>
              </w:rPr>
            </w:pPr>
          </w:p>
        </w:tc>
      </w:tr>
      <w:tr w:rsidR="00EE0D71" w14:paraId="156AD793" w14:textId="77777777">
        <w:trPr>
          <w:trHeight w:val="1773"/>
        </w:trPr>
        <w:tc>
          <w:tcPr>
            <w:tcW w:w="16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0CD76C"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Chemicals used</w:t>
            </w:r>
          </w:p>
        </w:tc>
        <w:tc>
          <w:tcPr>
            <w:tcW w:w="4170" w:type="dxa"/>
            <w:tcBorders>
              <w:top w:val="nil"/>
              <w:left w:val="nil"/>
              <w:bottom w:val="single" w:sz="6" w:space="0" w:color="000000"/>
              <w:right w:val="single" w:sz="6" w:space="0" w:color="000000"/>
            </w:tcBorders>
            <w:tcMar>
              <w:top w:w="100" w:type="dxa"/>
              <w:left w:w="100" w:type="dxa"/>
              <w:bottom w:w="100" w:type="dxa"/>
              <w:right w:w="100" w:type="dxa"/>
            </w:tcMar>
          </w:tcPr>
          <w:p w14:paraId="4EB14052" w14:textId="77777777" w:rsidR="00EE0D71"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4275" w:type="dxa"/>
            <w:tcBorders>
              <w:top w:val="nil"/>
              <w:left w:val="nil"/>
              <w:bottom w:val="single" w:sz="6" w:space="0" w:color="000000"/>
              <w:right w:val="single" w:sz="6" w:space="0" w:color="000000"/>
            </w:tcBorders>
            <w:tcMar>
              <w:top w:w="100" w:type="dxa"/>
              <w:left w:w="100" w:type="dxa"/>
              <w:bottom w:w="100" w:type="dxa"/>
              <w:right w:w="100" w:type="dxa"/>
            </w:tcMar>
          </w:tcPr>
          <w:p w14:paraId="00FD6DD3" w14:textId="77777777" w:rsidR="00EE0D71" w:rsidRDefault="00EE0D71">
            <w:pPr>
              <w:jc w:val="center"/>
              <w:rPr>
                <w:rFonts w:ascii="Calibri" w:eastAsia="Calibri" w:hAnsi="Calibri" w:cs="Calibri"/>
                <w:sz w:val="22"/>
                <w:szCs w:val="22"/>
              </w:rPr>
            </w:pPr>
          </w:p>
        </w:tc>
      </w:tr>
      <w:tr w:rsidR="00EE0D71" w14:paraId="0B14069E" w14:textId="77777777">
        <w:trPr>
          <w:trHeight w:val="1773"/>
        </w:trPr>
        <w:tc>
          <w:tcPr>
            <w:tcW w:w="16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DCE46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How colors are produced</w:t>
            </w:r>
          </w:p>
        </w:tc>
        <w:tc>
          <w:tcPr>
            <w:tcW w:w="4170" w:type="dxa"/>
            <w:tcBorders>
              <w:top w:val="nil"/>
              <w:left w:val="nil"/>
              <w:bottom w:val="single" w:sz="6" w:space="0" w:color="000000"/>
              <w:right w:val="single" w:sz="6" w:space="0" w:color="000000"/>
            </w:tcBorders>
            <w:tcMar>
              <w:top w:w="100" w:type="dxa"/>
              <w:left w:w="100" w:type="dxa"/>
              <w:bottom w:w="100" w:type="dxa"/>
              <w:right w:w="100" w:type="dxa"/>
            </w:tcMar>
          </w:tcPr>
          <w:p w14:paraId="3B339CD3" w14:textId="77777777" w:rsidR="00EE0D71"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4275" w:type="dxa"/>
            <w:tcBorders>
              <w:top w:val="nil"/>
              <w:left w:val="nil"/>
              <w:bottom w:val="single" w:sz="6" w:space="0" w:color="000000"/>
              <w:right w:val="single" w:sz="6" w:space="0" w:color="000000"/>
            </w:tcBorders>
            <w:tcMar>
              <w:top w:w="100" w:type="dxa"/>
              <w:left w:w="100" w:type="dxa"/>
              <w:bottom w:w="100" w:type="dxa"/>
              <w:right w:w="100" w:type="dxa"/>
            </w:tcMar>
          </w:tcPr>
          <w:p w14:paraId="4614126F" w14:textId="77777777" w:rsidR="00EE0D71" w:rsidRDefault="00EE0D71">
            <w:pPr>
              <w:jc w:val="center"/>
              <w:rPr>
                <w:rFonts w:ascii="Calibri" w:eastAsia="Calibri" w:hAnsi="Calibri" w:cs="Calibri"/>
                <w:sz w:val="22"/>
                <w:szCs w:val="22"/>
              </w:rPr>
            </w:pPr>
          </w:p>
        </w:tc>
      </w:tr>
      <w:tr w:rsidR="00EE0D71" w14:paraId="2C2D4934" w14:textId="77777777">
        <w:trPr>
          <w:trHeight w:val="1773"/>
        </w:trPr>
        <w:tc>
          <w:tcPr>
            <w:tcW w:w="16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A4E8A2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Impact on environment</w:t>
            </w:r>
          </w:p>
        </w:tc>
        <w:tc>
          <w:tcPr>
            <w:tcW w:w="4170" w:type="dxa"/>
            <w:tcBorders>
              <w:top w:val="nil"/>
              <w:left w:val="nil"/>
              <w:bottom w:val="single" w:sz="6" w:space="0" w:color="000000"/>
              <w:right w:val="single" w:sz="6" w:space="0" w:color="000000"/>
            </w:tcBorders>
            <w:tcMar>
              <w:top w:w="100" w:type="dxa"/>
              <w:left w:w="100" w:type="dxa"/>
              <w:bottom w:w="100" w:type="dxa"/>
              <w:right w:w="100" w:type="dxa"/>
            </w:tcMar>
          </w:tcPr>
          <w:p w14:paraId="5216E132" w14:textId="77777777" w:rsidR="00EE0D71" w:rsidRDefault="00EE0D71">
            <w:pPr>
              <w:jc w:val="center"/>
              <w:rPr>
                <w:rFonts w:ascii="Calibri" w:eastAsia="Calibri" w:hAnsi="Calibri" w:cs="Calibri"/>
                <w:sz w:val="22"/>
                <w:szCs w:val="22"/>
              </w:rPr>
            </w:pPr>
          </w:p>
        </w:tc>
        <w:tc>
          <w:tcPr>
            <w:tcW w:w="4275" w:type="dxa"/>
            <w:tcBorders>
              <w:top w:val="nil"/>
              <w:left w:val="nil"/>
              <w:bottom w:val="single" w:sz="6" w:space="0" w:color="000000"/>
              <w:right w:val="single" w:sz="6" w:space="0" w:color="000000"/>
            </w:tcBorders>
            <w:tcMar>
              <w:top w:w="100" w:type="dxa"/>
              <w:left w:w="100" w:type="dxa"/>
              <w:bottom w:w="100" w:type="dxa"/>
              <w:right w:w="100" w:type="dxa"/>
            </w:tcMar>
          </w:tcPr>
          <w:p w14:paraId="52CA0BA3" w14:textId="77777777" w:rsidR="00EE0D71" w:rsidRDefault="00EE0D71">
            <w:pPr>
              <w:jc w:val="center"/>
              <w:rPr>
                <w:rFonts w:ascii="Calibri" w:eastAsia="Calibri" w:hAnsi="Calibri" w:cs="Calibri"/>
                <w:sz w:val="22"/>
                <w:szCs w:val="22"/>
              </w:rPr>
            </w:pPr>
          </w:p>
        </w:tc>
      </w:tr>
    </w:tbl>
    <w:p w14:paraId="605E1353" w14:textId="77777777" w:rsidR="00EE0D71" w:rsidRDefault="00000000">
      <w:pPr>
        <w:spacing w:before="200" w:after="0"/>
        <w:sectPr w:rsidR="00EE0D71">
          <w:pgSz w:w="12240" w:h="15840"/>
          <w:pgMar w:top="1080" w:right="1080" w:bottom="1440" w:left="1080" w:header="720" w:footer="720" w:gutter="0"/>
          <w:cols w:space="720"/>
        </w:sectPr>
      </w:pPr>
      <w:r>
        <w:rPr>
          <w:b/>
        </w:rPr>
        <w:t>Summary:</w:t>
      </w:r>
      <w:r>
        <w:t xml:space="preserve"> On the back of this sheet, write a short summary (20 words or less) of the article.</w:t>
      </w:r>
    </w:p>
    <w:p w14:paraId="14184347" w14:textId="77777777" w:rsidR="00EE0D71" w:rsidRDefault="00000000">
      <w:pPr>
        <w:pStyle w:val="Heading1"/>
      </w:pPr>
      <w:bookmarkStart w:id="41" w:name="_knt712qhsl5k" w:colFirst="0" w:colLast="0"/>
      <w:bookmarkEnd w:id="41"/>
      <w:r>
        <w:lastRenderedPageBreak/>
        <w:t>Answers to Reading Comprehension Questions &amp; Graphic Organizer Rubric</w:t>
      </w:r>
      <w:r>
        <w:rPr>
          <w:noProof/>
        </w:rPr>
        <mc:AlternateContent>
          <mc:Choice Requires="wpg">
            <w:drawing>
              <wp:anchor distT="0" distB="0" distL="0" distR="0" simplePos="0" relativeHeight="251691008" behindDoc="1" locked="0" layoutInCell="1" hidden="0" allowOverlap="1" wp14:anchorId="521E3492" wp14:editId="6BD398A8">
                <wp:simplePos x="0" y="0"/>
                <wp:positionH relativeFrom="column">
                  <wp:posOffset>0</wp:posOffset>
                </wp:positionH>
                <wp:positionV relativeFrom="paragraph">
                  <wp:posOffset>660400</wp:posOffset>
                </wp:positionV>
                <wp:extent cx="7136765" cy="190500"/>
                <wp:effectExtent l="0" t="0" r="0" b="0"/>
                <wp:wrapNone/>
                <wp:docPr id="44" name="Rectangle 4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CBE3EB6"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7136765" cy="190500"/>
                <wp:effectExtent b="0" l="0" r="0" t="0"/>
                <wp:wrapNone/>
                <wp:docPr id="44" name="image58.png"/>
                <a:graphic>
                  <a:graphicData uri="http://schemas.openxmlformats.org/drawingml/2006/picture">
                    <pic:pic>
                      <pic:nvPicPr>
                        <pic:cNvPr id="0" name="image58.png"/>
                        <pic:cNvPicPr preferRelativeResize="0"/>
                      </pic:nvPicPr>
                      <pic:blipFill>
                        <a:blip r:embed="rId78"/>
                        <a:srcRect/>
                        <a:stretch>
                          <a:fillRect/>
                        </a:stretch>
                      </pic:blipFill>
                      <pic:spPr>
                        <a:xfrm>
                          <a:off x="0" y="0"/>
                          <a:ext cx="7136765" cy="190500"/>
                        </a:xfrm>
                        <a:prstGeom prst="rect"/>
                        <a:ln/>
                      </pic:spPr>
                    </pic:pic>
                  </a:graphicData>
                </a:graphic>
              </wp:anchor>
            </w:drawing>
          </mc:Fallback>
        </mc:AlternateContent>
      </w:r>
    </w:p>
    <w:p w14:paraId="01D9B265" w14:textId="77777777" w:rsidR="00EE0D71" w:rsidRDefault="00000000">
      <w:pPr>
        <w:numPr>
          <w:ilvl w:val="0"/>
          <w:numId w:val="20"/>
        </w:numPr>
        <w:spacing w:before="200" w:after="0"/>
      </w:pPr>
      <w:r>
        <w:t>Which intermolecular forces cause glitter to stick to objects?</w:t>
      </w:r>
      <w:r>
        <w:br/>
      </w:r>
      <w:r>
        <w:rPr>
          <w:color w:val="FF0000"/>
        </w:rPr>
        <w:t>London dispersion forces cause glitter to stick to objects.</w:t>
      </w:r>
    </w:p>
    <w:p w14:paraId="179D77A1" w14:textId="77777777" w:rsidR="00EE0D71" w:rsidRDefault="00000000">
      <w:pPr>
        <w:numPr>
          <w:ilvl w:val="0"/>
          <w:numId w:val="20"/>
        </w:numPr>
        <w:spacing w:before="200" w:after="0"/>
      </w:pPr>
      <w:r>
        <w:t>What are microplastics?</w:t>
      </w:r>
      <w:r>
        <w:br/>
      </w:r>
      <w:r>
        <w:rPr>
          <w:color w:val="FF0000"/>
        </w:rPr>
        <w:t>Microplastics are tiny pieces of plastic.</w:t>
      </w:r>
    </w:p>
    <w:p w14:paraId="0F03120B" w14:textId="77777777" w:rsidR="00EE0D71" w:rsidRDefault="00000000">
      <w:pPr>
        <w:numPr>
          <w:ilvl w:val="0"/>
          <w:numId w:val="20"/>
        </w:numPr>
        <w:spacing w:before="200" w:after="0"/>
      </w:pPr>
      <w:r>
        <w:t>Which edible polymer can be used to make edible glitter?</w:t>
      </w:r>
      <w:r>
        <w:br/>
      </w:r>
      <w:r>
        <w:rPr>
          <w:color w:val="FF0000"/>
        </w:rPr>
        <w:t>The edible polymer that can be used to make glitter is gelatin.</w:t>
      </w:r>
    </w:p>
    <w:p w14:paraId="03D7DD1B" w14:textId="77777777" w:rsidR="00EE0D71" w:rsidRDefault="00000000">
      <w:pPr>
        <w:numPr>
          <w:ilvl w:val="0"/>
          <w:numId w:val="20"/>
        </w:numPr>
        <w:spacing w:before="200" w:after="0"/>
      </w:pPr>
      <w:r>
        <w:t>List the components used to make glitter.</w:t>
      </w:r>
      <w:r>
        <w:br/>
      </w:r>
      <w:r>
        <w:rPr>
          <w:color w:val="FF0000"/>
        </w:rPr>
        <w:t>Glitter is made of PET coated with aluminum, color, and a transparent sealant.</w:t>
      </w:r>
    </w:p>
    <w:p w14:paraId="0B4A15A0" w14:textId="77777777" w:rsidR="00EE0D71" w:rsidRDefault="00000000">
      <w:pPr>
        <w:numPr>
          <w:ilvl w:val="0"/>
          <w:numId w:val="20"/>
        </w:numPr>
        <w:spacing w:before="200" w:after="0"/>
      </w:pPr>
      <w:r>
        <w:t>What does PET stand for?</w:t>
      </w:r>
      <w:r>
        <w:br/>
      </w:r>
      <w:r>
        <w:rPr>
          <w:color w:val="FF0000"/>
        </w:rPr>
        <w:t>PET stands for polyethylene terephthalate.</w:t>
      </w:r>
    </w:p>
    <w:p w14:paraId="342C532C" w14:textId="77777777" w:rsidR="00EE0D71" w:rsidRDefault="00000000">
      <w:pPr>
        <w:numPr>
          <w:ilvl w:val="0"/>
          <w:numId w:val="20"/>
        </w:numPr>
        <w:spacing w:before="200" w:after="0"/>
      </w:pPr>
      <w:r>
        <w:t>What is cellulose?</w:t>
      </w:r>
      <w:r>
        <w:br/>
      </w:r>
      <w:r>
        <w:rPr>
          <w:color w:val="FF0000"/>
        </w:rPr>
        <w:t>Cellulose is a plant polymer.</w:t>
      </w:r>
    </w:p>
    <w:p w14:paraId="237F93BB" w14:textId="77777777" w:rsidR="00EE0D71" w:rsidRDefault="00000000">
      <w:pPr>
        <w:numPr>
          <w:ilvl w:val="0"/>
          <w:numId w:val="20"/>
        </w:numPr>
        <w:spacing w:before="200" w:after="0"/>
      </w:pPr>
      <w:r>
        <w:t>Explain at least two characteristics of glitter that make it ideal contact trace evidence.</w:t>
      </w:r>
      <w:r>
        <w:br/>
      </w:r>
      <w:r>
        <w:rPr>
          <w:color w:val="FF0000"/>
        </w:rPr>
        <w:t>Glitter is ideal contact trace evidence because it is sticky, difficult to clean up, and can be traced back to its manufacturer.</w:t>
      </w:r>
    </w:p>
    <w:p w14:paraId="7053311E" w14:textId="77777777" w:rsidR="00EE0D71" w:rsidRDefault="00000000">
      <w:pPr>
        <w:numPr>
          <w:ilvl w:val="0"/>
          <w:numId w:val="20"/>
        </w:numPr>
        <w:spacing w:before="200" w:after="0"/>
      </w:pPr>
      <w:r>
        <w:t>Why can glitter be considered microplastic?</w:t>
      </w:r>
      <w:r>
        <w:br/>
      </w:r>
      <w:r>
        <w:rPr>
          <w:color w:val="FF0000"/>
        </w:rPr>
        <w:t>PET-based glitter contains plastic and is very small, so it is considered microplastic.</w:t>
      </w:r>
    </w:p>
    <w:p w14:paraId="429030FA" w14:textId="77777777" w:rsidR="00EE0D71" w:rsidRDefault="00000000">
      <w:pPr>
        <w:numPr>
          <w:ilvl w:val="0"/>
          <w:numId w:val="20"/>
        </w:numPr>
        <w:spacing w:before="200" w:after="0"/>
      </w:pPr>
      <w:r>
        <w:t>Explain how the size and weight of glitter particles impact their ability to stick to objects.</w:t>
      </w:r>
      <w:r>
        <w:br/>
      </w:r>
      <w:r>
        <w:rPr>
          <w:color w:val="FF0000"/>
        </w:rPr>
        <w:t xml:space="preserve">Glitter particles are </w:t>
      </w:r>
      <w:proofErr w:type="gramStart"/>
      <w:r>
        <w:rPr>
          <w:color w:val="FF0000"/>
        </w:rPr>
        <w:t>small in size</w:t>
      </w:r>
      <w:proofErr w:type="gramEnd"/>
      <w:r>
        <w:rPr>
          <w:color w:val="FF0000"/>
        </w:rPr>
        <w:t xml:space="preserve"> and weight, so they require low amounts of energy to make the particles stick.</w:t>
      </w:r>
    </w:p>
    <w:p w14:paraId="30B3C202" w14:textId="77777777" w:rsidR="00EE0D71" w:rsidRDefault="00000000">
      <w:pPr>
        <w:numPr>
          <w:ilvl w:val="0"/>
          <w:numId w:val="20"/>
        </w:numPr>
        <w:spacing w:before="200" w:after="0"/>
        <w:ind w:hanging="450"/>
      </w:pPr>
      <w:r>
        <w:t>Draw a diagram or write a paragraph to explain how glitter from cosmetics might end up in our seafood.</w:t>
      </w:r>
    </w:p>
    <w:p w14:paraId="7B26A2BC" w14:textId="77777777" w:rsidR="00EE0D71" w:rsidRDefault="00000000">
      <w:pPr>
        <w:spacing w:after="160" w:line="256" w:lineRule="auto"/>
        <w:ind w:left="720"/>
        <w:rPr>
          <w:color w:val="FF0000"/>
        </w:rPr>
      </w:pPr>
      <w:r>
        <w:rPr>
          <w:color w:val="FF0000"/>
        </w:rPr>
        <w:t>Glitter from cosmetics may enter waterways through wastewater streams when it is washed off. The glitter then moves through the wastewater system and into the ocean or a freshwater source. Once it is in open water, the glitter may be consumed by fish. The fish may then be consumed by people.</w:t>
      </w:r>
    </w:p>
    <w:p w14:paraId="143E089A" w14:textId="77777777" w:rsidR="00EE0D71" w:rsidRDefault="00000000">
      <w:pPr>
        <w:numPr>
          <w:ilvl w:val="0"/>
          <w:numId w:val="20"/>
        </w:numPr>
        <w:spacing w:before="240" w:after="240"/>
        <w:ind w:hanging="450"/>
      </w:pPr>
      <w:r>
        <w:t>Provide at least two drawbacks of nanocellulose-based glitter.</w:t>
      </w:r>
      <w:r>
        <w:br/>
      </w:r>
      <w:r>
        <w:rPr>
          <w:color w:val="FF0000"/>
        </w:rPr>
        <w:t>Nanocellulose-based glitter takes thousands of years to break down and can lead to the growth of unwanted species in an environment.</w:t>
      </w:r>
    </w:p>
    <w:p w14:paraId="2ADCAAA1" w14:textId="77777777" w:rsidR="00EE0D71" w:rsidRDefault="00000000">
      <w:pPr>
        <w:numPr>
          <w:ilvl w:val="0"/>
          <w:numId w:val="20"/>
        </w:numPr>
        <w:spacing w:before="240" w:after="240"/>
        <w:ind w:hanging="450"/>
      </w:pPr>
      <w:r>
        <w:t>Explain how temporary regions of partial positive and partial negative charges occur in glitter.</w:t>
      </w:r>
      <w:r>
        <w:br/>
      </w:r>
      <w:r>
        <w:rPr>
          <w:color w:val="FF0000"/>
        </w:rPr>
        <w:t xml:space="preserve">Temporary regions of partial positive and partial negative charges occur in glitter when molecules move causing their electrons to become unevenly distributed, creating temporary regions of partial positive and partial negative charges. </w:t>
      </w:r>
    </w:p>
    <w:p w14:paraId="6E8A9C2E" w14:textId="77777777" w:rsidR="00EE0D71" w:rsidRDefault="00000000">
      <w:pPr>
        <w:numPr>
          <w:ilvl w:val="0"/>
          <w:numId w:val="20"/>
        </w:numPr>
        <w:spacing w:before="240" w:after="240"/>
        <w:ind w:hanging="450"/>
      </w:pPr>
      <w:r>
        <w:t xml:space="preserve">Select one of the five facts about glitter (glitter is sticky, glitter production, components of biodegradable glitter, biodegradable glitter’s impact on the environment, edible glitter) and create an </w:t>
      </w:r>
      <w:r>
        <w:lastRenderedPageBreak/>
        <w:t>infographic to summarize the information.</w:t>
      </w:r>
      <w:r>
        <w:br/>
      </w:r>
      <w:r>
        <w:rPr>
          <w:color w:val="FF0000"/>
        </w:rPr>
        <w:t>Student responses will vary and should include information from the article.</w:t>
      </w:r>
    </w:p>
    <w:p w14:paraId="56968BAB" w14:textId="77777777" w:rsidR="00EE0D71" w:rsidRDefault="00000000">
      <w:pPr>
        <w:numPr>
          <w:ilvl w:val="0"/>
          <w:numId w:val="20"/>
        </w:numPr>
        <w:spacing w:before="240" w:after="240"/>
        <w:ind w:hanging="450"/>
        <w:sectPr w:rsidR="00EE0D71">
          <w:pgSz w:w="12240" w:h="15840"/>
          <w:pgMar w:top="1080" w:right="1080" w:bottom="1440" w:left="1080" w:header="720" w:footer="720" w:gutter="0"/>
          <w:cols w:space="720"/>
        </w:sectPr>
      </w:pPr>
      <w:r>
        <w:t>The article describes PET-based glitter as a source of microplastic pollution. Should PET-based glitter be banned? Write a paragraph to explain your response.</w:t>
      </w:r>
      <w:r>
        <w:br/>
      </w:r>
      <w:r>
        <w:rPr>
          <w:color w:val="FF0000"/>
        </w:rPr>
        <w:t>Student responses will vary and should include reasoning related to microplastics.</w:t>
      </w:r>
    </w:p>
    <w:p w14:paraId="6878FBCE" w14:textId="77777777" w:rsidR="00EE0D71" w:rsidRDefault="00000000">
      <w:pPr>
        <w:spacing w:after="0"/>
        <w:rPr>
          <w:b/>
          <w:sz w:val="40"/>
          <w:szCs w:val="40"/>
        </w:rPr>
      </w:pPr>
      <w:r>
        <w:rPr>
          <w:b/>
          <w:sz w:val="40"/>
          <w:szCs w:val="40"/>
        </w:rPr>
        <w:lastRenderedPageBreak/>
        <w:t>Graphic Organizer Rubric</w:t>
      </w:r>
    </w:p>
    <w:p w14:paraId="04610221" w14:textId="77777777" w:rsidR="00EE0D71" w:rsidRDefault="00000000">
      <w:r>
        <w:t>If you use the Graphic Organizer to evaluate student performance, you may want to develop a grading rubric such as the one below.</w:t>
      </w:r>
    </w:p>
    <w:p w14:paraId="189B5BDF" w14:textId="77777777" w:rsidR="00EE0D71" w:rsidRDefault="00EE0D71"/>
    <w:tbl>
      <w:tblPr>
        <w:tblStyle w:val="a8"/>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E0D71" w14:paraId="4ECDBE23" w14:textId="77777777">
        <w:trPr>
          <w:trHeight w:val="432"/>
        </w:trPr>
        <w:tc>
          <w:tcPr>
            <w:tcW w:w="810" w:type="dxa"/>
            <w:vAlign w:val="center"/>
          </w:tcPr>
          <w:p w14:paraId="1B20301D"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CE2818E"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58910731"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E0D71" w14:paraId="08421FF9" w14:textId="77777777">
        <w:trPr>
          <w:trHeight w:val="432"/>
        </w:trPr>
        <w:tc>
          <w:tcPr>
            <w:tcW w:w="810" w:type="dxa"/>
            <w:vAlign w:val="center"/>
          </w:tcPr>
          <w:p w14:paraId="46042EAA"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297F0374"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8B44EDD"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E0D71" w14:paraId="6CE19B64" w14:textId="77777777">
        <w:trPr>
          <w:trHeight w:val="432"/>
        </w:trPr>
        <w:tc>
          <w:tcPr>
            <w:tcW w:w="810" w:type="dxa"/>
            <w:vAlign w:val="center"/>
          </w:tcPr>
          <w:p w14:paraId="6BD142F6"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602B759"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140C565"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E0D71" w14:paraId="31EC9FE3" w14:textId="77777777">
        <w:trPr>
          <w:trHeight w:val="432"/>
        </w:trPr>
        <w:tc>
          <w:tcPr>
            <w:tcW w:w="810" w:type="dxa"/>
            <w:vAlign w:val="center"/>
          </w:tcPr>
          <w:p w14:paraId="26133428"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9C49A81"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166814A4"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EE0D71" w14:paraId="79CE57DB" w14:textId="77777777">
        <w:trPr>
          <w:trHeight w:val="432"/>
        </w:trPr>
        <w:tc>
          <w:tcPr>
            <w:tcW w:w="810" w:type="dxa"/>
            <w:vAlign w:val="center"/>
          </w:tcPr>
          <w:p w14:paraId="5DBE85CE"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1200E78"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5D7FB3D"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E0D71" w14:paraId="66B8DCBA" w14:textId="77777777">
        <w:trPr>
          <w:trHeight w:val="432"/>
        </w:trPr>
        <w:tc>
          <w:tcPr>
            <w:tcW w:w="810" w:type="dxa"/>
            <w:vAlign w:val="center"/>
          </w:tcPr>
          <w:p w14:paraId="7C0D60C5"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8465B48"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2E289A6C"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CF8ADF3" w14:textId="77777777" w:rsidR="00EE0D71" w:rsidRDefault="00EE0D71">
      <w:pPr>
        <w:tabs>
          <w:tab w:val="right" w:pos="10080"/>
        </w:tabs>
        <w:spacing w:after="0"/>
      </w:pPr>
    </w:p>
    <w:p w14:paraId="4B363013" w14:textId="77777777" w:rsidR="00EE0D71" w:rsidRDefault="00EE0D71">
      <w:pPr>
        <w:spacing w:after="0"/>
      </w:pPr>
    </w:p>
    <w:p w14:paraId="78DF18D9" w14:textId="77777777" w:rsidR="00EE0D71" w:rsidRDefault="00EE0D71">
      <w:pPr>
        <w:spacing w:after="0"/>
      </w:pPr>
    </w:p>
    <w:p w14:paraId="21C935C5" w14:textId="77777777" w:rsidR="00EE0D71" w:rsidRDefault="00EE0D71">
      <w:pPr>
        <w:spacing w:after="0"/>
      </w:pPr>
    </w:p>
    <w:p w14:paraId="3F2080A3" w14:textId="77777777" w:rsidR="00EE0D71" w:rsidRDefault="00EE0D71">
      <w:pPr>
        <w:spacing w:after="0"/>
      </w:pPr>
    </w:p>
    <w:p w14:paraId="5CF3BE49" w14:textId="77777777" w:rsidR="00EE0D71" w:rsidRDefault="00EE0D71">
      <w:pPr>
        <w:spacing w:after="0"/>
      </w:pPr>
    </w:p>
    <w:p w14:paraId="0DD7E4E4" w14:textId="77777777" w:rsidR="00EE0D71" w:rsidRDefault="00EE0D71">
      <w:pPr>
        <w:spacing w:after="0"/>
      </w:pPr>
    </w:p>
    <w:p w14:paraId="2E74C7A9" w14:textId="77777777" w:rsidR="00EE0D71" w:rsidRDefault="00EE0D71">
      <w:pPr>
        <w:spacing w:after="0"/>
      </w:pPr>
    </w:p>
    <w:p w14:paraId="511C6726" w14:textId="77777777" w:rsidR="00EE0D71" w:rsidRDefault="00EE0D71">
      <w:pPr>
        <w:spacing w:after="0"/>
      </w:pPr>
    </w:p>
    <w:p w14:paraId="49AE04F4" w14:textId="77777777" w:rsidR="00EE0D71" w:rsidRDefault="00EE0D71">
      <w:pPr>
        <w:spacing w:after="0"/>
      </w:pPr>
    </w:p>
    <w:p w14:paraId="3400F0EA" w14:textId="77777777" w:rsidR="00EE0D71" w:rsidRDefault="00EE0D71">
      <w:pPr>
        <w:spacing w:after="0"/>
      </w:pPr>
    </w:p>
    <w:p w14:paraId="2327068B" w14:textId="77777777" w:rsidR="00EE0D71" w:rsidRDefault="00EE0D71">
      <w:pPr>
        <w:spacing w:after="0"/>
      </w:pPr>
    </w:p>
    <w:p w14:paraId="2B32CB8E" w14:textId="77777777" w:rsidR="00EE0D71" w:rsidRDefault="00000000">
      <w:pPr>
        <w:pStyle w:val="Heading1"/>
      </w:pPr>
      <w:bookmarkStart w:id="42" w:name="_15bcbxdecf2l" w:colFirst="0" w:colLast="0"/>
      <w:bookmarkEnd w:id="42"/>
      <w:r>
        <w:br w:type="page"/>
      </w:r>
    </w:p>
    <w:p w14:paraId="56B7BDE2" w14:textId="77777777" w:rsidR="00EE0D71" w:rsidRDefault="00000000">
      <w:pPr>
        <w:pStyle w:val="Heading1"/>
        <w:rPr>
          <w:sz w:val="28"/>
          <w:szCs w:val="28"/>
        </w:rPr>
      </w:pPr>
      <w:bookmarkStart w:id="43" w:name="_o4dzgqoiro4o" w:colFirst="0" w:colLast="0"/>
      <w:bookmarkEnd w:id="43"/>
      <w:r>
        <w:lastRenderedPageBreak/>
        <w:t>Additional Resources and Teaching Strategies</w:t>
      </w:r>
      <w:r>
        <w:rPr>
          <w:noProof/>
        </w:rPr>
        <mc:AlternateContent>
          <mc:Choice Requires="wpg">
            <w:drawing>
              <wp:anchor distT="0" distB="0" distL="0" distR="0" simplePos="0" relativeHeight="251692032" behindDoc="1" locked="0" layoutInCell="1" hidden="0" allowOverlap="1" wp14:anchorId="2F945A25" wp14:editId="695313AF">
                <wp:simplePos x="0" y="0"/>
                <wp:positionH relativeFrom="column">
                  <wp:posOffset>0</wp:posOffset>
                </wp:positionH>
                <wp:positionV relativeFrom="paragraph">
                  <wp:posOffset>266700</wp:posOffset>
                </wp:positionV>
                <wp:extent cx="7136765" cy="190500"/>
                <wp:effectExtent l="0" t="0" r="0" b="0"/>
                <wp:wrapNone/>
                <wp:docPr id="36" name="Rectangle 3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7DC1322"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36" name="image50.png"/>
                <a:graphic>
                  <a:graphicData uri="http://schemas.openxmlformats.org/drawingml/2006/picture">
                    <pic:pic>
                      <pic:nvPicPr>
                        <pic:cNvPr id="0" name="image50.png"/>
                        <pic:cNvPicPr preferRelativeResize="0"/>
                      </pic:nvPicPr>
                      <pic:blipFill>
                        <a:blip r:embed="rId79"/>
                        <a:srcRect/>
                        <a:stretch>
                          <a:fillRect/>
                        </a:stretch>
                      </pic:blipFill>
                      <pic:spPr>
                        <a:xfrm>
                          <a:off x="0" y="0"/>
                          <a:ext cx="7136765" cy="190500"/>
                        </a:xfrm>
                        <a:prstGeom prst="rect"/>
                        <a:ln/>
                      </pic:spPr>
                    </pic:pic>
                  </a:graphicData>
                </a:graphic>
              </wp:anchor>
            </w:drawing>
          </mc:Fallback>
        </mc:AlternateContent>
      </w:r>
    </w:p>
    <w:p w14:paraId="61FC62E3" w14:textId="77777777" w:rsidR="00EE0D71" w:rsidRDefault="00000000">
      <w:pPr>
        <w:spacing w:after="0"/>
      </w:pPr>
      <w:r>
        <w:rPr>
          <w:b/>
          <w:sz w:val="28"/>
          <w:szCs w:val="28"/>
        </w:rPr>
        <w:t xml:space="preserve">Additional Resources </w:t>
      </w:r>
    </w:p>
    <w:p w14:paraId="2A6A8BDD" w14:textId="77777777" w:rsidR="00EE0D71" w:rsidRDefault="00EE0D71">
      <w:pPr>
        <w:spacing w:after="0"/>
      </w:pPr>
    </w:p>
    <w:p w14:paraId="54845841" w14:textId="77777777" w:rsidR="00EE0D71" w:rsidRDefault="00000000">
      <w:pPr>
        <w:numPr>
          <w:ilvl w:val="0"/>
          <w:numId w:val="35"/>
        </w:numPr>
        <w:spacing w:after="0"/>
        <w:rPr>
          <w:b/>
          <w:sz w:val="28"/>
          <w:szCs w:val="28"/>
        </w:rPr>
      </w:pPr>
      <w:r>
        <w:rPr>
          <w:b/>
          <w:sz w:val="28"/>
          <w:szCs w:val="28"/>
        </w:rPr>
        <w:t>Simulations</w:t>
      </w:r>
    </w:p>
    <w:p w14:paraId="743A8D94" w14:textId="77777777" w:rsidR="00EE0D71" w:rsidRDefault="00000000">
      <w:pPr>
        <w:numPr>
          <w:ilvl w:val="1"/>
          <w:numId w:val="9"/>
        </w:numPr>
        <w:spacing w:after="0"/>
      </w:pPr>
      <w:hyperlink r:id="rId80">
        <w:r>
          <w:rPr>
            <w:color w:val="1155CC"/>
            <w:u w:val="single"/>
          </w:rPr>
          <w:t>Molecular Polarity</w:t>
        </w:r>
      </w:hyperlink>
      <w:r>
        <w:t xml:space="preserve"> – Students can use this </w:t>
      </w:r>
      <w:proofErr w:type="spellStart"/>
      <w:r>
        <w:t>PhET</w:t>
      </w:r>
      <w:proofErr w:type="spellEnd"/>
      <w:r>
        <w:t xml:space="preserve"> simulation to explore electronegativity.</w:t>
      </w:r>
    </w:p>
    <w:p w14:paraId="05564A0D" w14:textId="77777777" w:rsidR="00EE0D71" w:rsidRDefault="00EE0D71">
      <w:pPr>
        <w:spacing w:after="0"/>
      </w:pPr>
      <w:bookmarkStart w:id="44" w:name="_x65f43fkfbm8" w:colFirst="0" w:colLast="0"/>
      <w:bookmarkEnd w:id="44"/>
    </w:p>
    <w:p w14:paraId="5A637BC2" w14:textId="77777777" w:rsidR="00EE0D71" w:rsidRDefault="00000000">
      <w:pPr>
        <w:numPr>
          <w:ilvl w:val="0"/>
          <w:numId w:val="9"/>
        </w:numPr>
        <w:spacing w:after="0"/>
        <w:rPr>
          <w:b/>
          <w:sz w:val="28"/>
          <w:szCs w:val="28"/>
        </w:rPr>
      </w:pPr>
      <w:r>
        <w:rPr>
          <w:b/>
          <w:sz w:val="28"/>
          <w:szCs w:val="28"/>
        </w:rPr>
        <w:t>Lessons and lesson plans</w:t>
      </w:r>
    </w:p>
    <w:p w14:paraId="358FB3AB" w14:textId="77777777" w:rsidR="00EE0D71" w:rsidRDefault="00000000">
      <w:pPr>
        <w:numPr>
          <w:ilvl w:val="1"/>
          <w:numId w:val="9"/>
        </w:numPr>
        <w:spacing w:after="0"/>
      </w:pPr>
      <w:hyperlink r:id="rId81">
        <w:r>
          <w:rPr>
            <w:color w:val="1155CC"/>
            <w:u w:val="single"/>
          </w:rPr>
          <w:t>Simulation Activity: Comparing Attractive Forces</w:t>
        </w:r>
      </w:hyperlink>
      <w:r>
        <w:t xml:space="preserve"> – This AACT lesson plan is designed to guide students through a simulation where they investigate different types of intermolecular forces, including London dispersion forces.</w:t>
      </w:r>
    </w:p>
    <w:p w14:paraId="64EC7A11" w14:textId="77777777" w:rsidR="00EE0D71" w:rsidRDefault="00000000">
      <w:pPr>
        <w:numPr>
          <w:ilvl w:val="1"/>
          <w:numId w:val="9"/>
        </w:numPr>
        <w:spacing w:after="0"/>
      </w:pPr>
      <w:hyperlink r:id="rId82">
        <w:r>
          <w:rPr>
            <w:color w:val="1155CC"/>
            <w:u w:val="single"/>
          </w:rPr>
          <w:t>The Plastisphere: Plastic Migration and Its Impacts</w:t>
        </w:r>
      </w:hyperlink>
      <w:r>
        <w:t xml:space="preserve"> - This lesson plan introduces the concept of microplastics as students examine the ways that microplastics enter waterways and the difficulty of removing them.</w:t>
      </w:r>
    </w:p>
    <w:p w14:paraId="5F13BAEF" w14:textId="77777777" w:rsidR="00EE0D71" w:rsidRDefault="00000000">
      <w:pPr>
        <w:numPr>
          <w:ilvl w:val="0"/>
          <w:numId w:val="9"/>
        </w:numPr>
        <w:spacing w:after="0"/>
        <w:rPr>
          <w:b/>
          <w:sz w:val="28"/>
          <w:szCs w:val="28"/>
        </w:rPr>
      </w:pPr>
      <w:r>
        <w:rPr>
          <w:b/>
          <w:sz w:val="28"/>
          <w:szCs w:val="28"/>
        </w:rPr>
        <w:t>Projects and extension activities</w:t>
      </w:r>
    </w:p>
    <w:p w14:paraId="12F75E16" w14:textId="77777777" w:rsidR="00EE0D71" w:rsidRDefault="00000000">
      <w:pPr>
        <w:numPr>
          <w:ilvl w:val="1"/>
          <w:numId w:val="9"/>
        </w:numPr>
        <w:spacing w:after="240"/>
      </w:pPr>
      <w:hyperlink r:id="rId83">
        <w:r>
          <w:rPr>
            <w:color w:val="1155CC"/>
            <w:u w:val="single"/>
          </w:rPr>
          <w:t>Identifying Plastics with Density Data</w:t>
        </w:r>
      </w:hyperlink>
      <w:r>
        <w:t xml:space="preserve"> – This activity helps students learn more about how density can be used to identify types of plastic, including PET.</w:t>
      </w:r>
    </w:p>
    <w:p w14:paraId="36E11DC0" w14:textId="77777777" w:rsidR="00EE0D71" w:rsidRDefault="00EE0D71">
      <w:pPr>
        <w:spacing w:after="0"/>
        <w:rPr>
          <w:b/>
          <w:sz w:val="28"/>
          <w:szCs w:val="28"/>
        </w:rPr>
      </w:pPr>
      <w:bookmarkStart w:id="45" w:name="_ak1hu17fusy8" w:colFirst="0" w:colLast="0"/>
      <w:bookmarkEnd w:id="45"/>
    </w:p>
    <w:p w14:paraId="753F2B95" w14:textId="77777777" w:rsidR="00EE0D71" w:rsidRDefault="00EE0D71">
      <w:pPr>
        <w:spacing w:after="0"/>
        <w:rPr>
          <w:b/>
          <w:sz w:val="28"/>
          <w:szCs w:val="28"/>
        </w:rPr>
      </w:pPr>
      <w:bookmarkStart w:id="46" w:name="_dgnyesdw102n" w:colFirst="0" w:colLast="0"/>
      <w:bookmarkEnd w:id="46"/>
    </w:p>
    <w:p w14:paraId="1377F55B" w14:textId="77777777" w:rsidR="00EE0D71" w:rsidRDefault="00000000">
      <w:pPr>
        <w:rPr>
          <w:b/>
          <w:sz w:val="28"/>
          <w:szCs w:val="28"/>
        </w:rPr>
      </w:pPr>
      <w:r>
        <w:rPr>
          <w:b/>
          <w:sz w:val="28"/>
          <w:szCs w:val="28"/>
        </w:rPr>
        <w:t>Teaching Strategies</w:t>
      </w:r>
    </w:p>
    <w:p w14:paraId="7C0C7235" w14:textId="77777777" w:rsidR="00EE0D71" w:rsidRDefault="00000000">
      <w:r>
        <w:t xml:space="preserve">Consider the following tips and strategies for incorporating this article into your classroom: </w:t>
      </w:r>
    </w:p>
    <w:p w14:paraId="04864668" w14:textId="77777777" w:rsidR="00EE0D71" w:rsidRDefault="00000000">
      <w:pPr>
        <w:numPr>
          <w:ilvl w:val="0"/>
          <w:numId w:val="17"/>
        </w:numPr>
        <w:spacing w:before="240" w:after="0"/>
      </w:pPr>
      <w:r>
        <w:rPr>
          <w:b/>
        </w:rPr>
        <w:t>Alternative to Anticipation Guide:</w:t>
      </w:r>
      <w:r>
        <w:t xml:space="preserve"> Before reading, ask students if they use glitter, and where they might use it. Also ask students if they know what glitter is made from, and why it is not good for the environment. Ask if they know of any alternatives to glitter. Their initial ideas can be collected electronically via </w:t>
      </w:r>
      <w:proofErr w:type="spellStart"/>
      <w:r>
        <w:t>Jamboard</w:t>
      </w:r>
      <w:proofErr w:type="spellEnd"/>
      <w:r>
        <w:t>, Padlet, or similar technology.</w:t>
      </w:r>
    </w:p>
    <w:p w14:paraId="2E47ADAB" w14:textId="77777777" w:rsidR="00EE0D71" w:rsidRDefault="00000000">
      <w:pPr>
        <w:numPr>
          <w:ilvl w:val="1"/>
          <w:numId w:val="17"/>
        </w:numPr>
        <w:spacing w:after="0"/>
      </w:pPr>
      <w:r>
        <w:t>As they read, students can find information to confirm or refute their original ideas.</w:t>
      </w:r>
    </w:p>
    <w:p w14:paraId="0EDE4135" w14:textId="77777777" w:rsidR="00EE0D71" w:rsidRDefault="00000000">
      <w:pPr>
        <w:numPr>
          <w:ilvl w:val="1"/>
          <w:numId w:val="17"/>
        </w:numPr>
        <w:spacing w:after="0"/>
      </w:pPr>
      <w:r>
        <w:t>After they read, ask students what they learned about glitter. Also ask them how glitter impacts the environment.</w:t>
      </w:r>
    </w:p>
    <w:p w14:paraId="7F7837B0" w14:textId="77777777" w:rsidR="00EE0D71" w:rsidRDefault="00000000">
      <w:pPr>
        <w:numPr>
          <w:ilvl w:val="0"/>
          <w:numId w:val="17"/>
        </w:numPr>
        <w:spacing w:after="0"/>
        <w:sectPr w:rsidR="00EE0D71">
          <w:pgSz w:w="12240" w:h="15840"/>
          <w:pgMar w:top="1080" w:right="1080" w:bottom="1440" w:left="1080" w:header="720" w:footer="720" w:gutter="0"/>
          <w:cols w:space="720"/>
        </w:sectPr>
      </w:pPr>
      <w:r>
        <w:t>After reading, ask students how they might use information from the article to make decisions about using glitter in crafts and cosmetics in the future.</w:t>
      </w:r>
    </w:p>
    <w:p w14:paraId="41FD45EF" w14:textId="77777777" w:rsidR="00EE0D71" w:rsidRDefault="00000000">
      <w:pPr>
        <w:pStyle w:val="Heading1"/>
        <w:sectPr w:rsidR="00EE0D71">
          <w:pgSz w:w="12240" w:h="15840"/>
          <w:pgMar w:top="1080" w:right="1080" w:bottom="1440" w:left="1080" w:header="720" w:footer="720" w:gutter="0"/>
          <w:cols w:space="720"/>
        </w:sectPr>
      </w:pPr>
      <w:bookmarkStart w:id="47" w:name="_gg0aqs19yf6e" w:colFirst="0" w:colLast="0"/>
      <w:bookmarkEnd w:id="47"/>
      <w:r>
        <w:lastRenderedPageBreak/>
        <w:t xml:space="preserve">Chemistry Concepts and Standards </w:t>
      </w:r>
      <w:r>
        <w:rPr>
          <w:noProof/>
        </w:rPr>
        <mc:AlternateContent>
          <mc:Choice Requires="wpg">
            <w:drawing>
              <wp:anchor distT="0" distB="0" distL="0" distR="0" simplePos="0" relativeHeight="251693056" behindDoc="1" locked="0" layoutInCell="1" hidden="0" allowOverlap="1" wp14:anchorId="3326FD09" wp14:editId="79C621A6">
                <wp:simplePos x="0" y="0"/>
                <wp:positionH relativeFrom="column">
                  <wp:posOffset>0</wp:posOffset>
                </wp:positionH>
                <wp:positionV relativeFrom="paragraph">
                  <wp:posOffset>342900</wp:posOffset>
                </wp:positionV>
                <wp:extent cx="7136765" cy="190500"/>
                <wp:effectExtent l="0" t="0" r="0" b="0"/>
                <wp:wrapNone/>
                <wp:docPr id="33" name="Rectangle 3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2F43DE2"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36765" cy="190500"/>
                <wp:effectExtent b="0" l="0" r="0" t="0"/>
                <wp:wrapNone/>
                <wp:docPr id="33" name="image47.png"/>
                <a:graphic>
                  <a:graphicData uri="http://schemas.openxmlformats.org/drawingml/2006/picture">
                    <pic:pic>
                      <pic:nvPicPr>
                        <pic:cNvPr id="0" name="image47.png"/>
                        <pic:cNvPicPr preferRelativeResize="0"/>
                      </pic:nvPicPr>
                      <pic:blipFill>
                        <a:blip r:embed="rId84"/>
                        <a:srcRect/>
                        <a:stretch>
                          <a:fillRect/>
                        </a:stretch>
                      </pic:blipFill>
                      <pic:spPr>
                        <a:xfrm>
                          <a:off x="0" y="0"/>
                          <a:ext cx="7136765" cy="190500"/>
                        </a:xfrm>
                        <a:prstGeom prst="rect"/>
                        <a:ln/>
                      </pic:spPr>
                    </pic:pic>
                  </a:graphicData>
                </a:graphic>
              </wp:anchor>
            </w:drawing>
          </mc:Fallback>
        </mc:AlternateContent>
      </w:r>
    </w:p>
    <w:p w14:paraId="2C70CA5A" w14:textId="77777777" w:rsidR="00EE0D71" w:rsidRDefault="00EE0D71">
      <w:pPr>
        <w:spacing w:after="0"/>
        <w:rPr>
          <w:b/>
        </w:rPr>
      </w:pPr>
    </w:p>
    <w:p w14:paraId="7E0FA114" w14:textId="77777777" w:rsidR="00EE0D71" w:rsidRDefault="00000000">
      <w:pPr>
        <w:spacing w:after="0"/>
        <w:rPr>
          <w:b/>
          <w:sz w:val="28"/>
          <w:szCs w:val="28"/>
        </w:rPr>
      </w:pPr>
      <w:r>
        <w:rPr>
          <w:b/>
          <w:sz w:val="28"/>
          <w:szCs w:val="28"/>
        </w:rPr>
        <w:t>Connections to Chemistry Concepts</w:t>
      </w:r>
    </w:p>
    <w:p w14:paraId="38A379EC" w14:textId="77777777" w:rsidR="00EE0D71" w:rsidRDefault="00000000">
      <w:pPr>
        <w:spacing w:after="0"/>
      </w:pPr>
      <w:r>
        <w:t xml:space="preserve">The following chemistry concepts are highlighted in this article: </w:t>
      </w:r>
    </w:p>
    <w:p w14:paraId="72891DBC" w14:textId="77777777" w:rsidR="00EE0D71" w:rsidRDefault="00000000">
      <w:pPr>
        <w:numPr>
          <w:ilvl w:val="0"/>
          <w:numId w:val="16"/>
        </w:numPr>
        <w:spacing w:after="0"/>
      </w:pPr>
      <w:r>
        <w:t>Intermolecular forces</w:t>
      </w:r>
    </w:p>
    <w:p w14:paraId="1146AEAF" w14:textId="77777777" w:rsidR="00EE0D71" w:rsidRDefault="00000000">
      <w:pPr>
        <w:numPr>
          <w:ilvl w:val="0"/>
          <w:numId w:val="16"/>
        </w:numPr>
        <w:spacing w:after="0"/>
      </w:pPr>
      <w:r>
        <w:t>Polymers</w:t>
      </w:r>
    </w:p>
    <w:p w14:paraId="5FA82CF0" w14:textId="77777777" w:rsidR="00EE0D71" w:rsidRDefault="00EE0D71"/>
    <w:p w14:paraId="51D0EA53" w14:textId="77777777" w:rsidR="00EE0D71" w:rsidRDefault="00000000">
      <w:pPr>
        <w:spacing w:after="0"/>
        <w:rPr>
          <w:b/>
          <w:sz w:val="28"/>
          <w:szCs w:val="28"/>
        </w:rPr>
      </w:pPr>
      <w:r>
        <w:rPr>
          <w:b/>
          <w:sz w:val="28"/>
          <w:szCs w:val="28"/>
        </w:rPr>
        <w:t>Correlations to Next Generation Science Standards</w:t>
      </w:r>
    </w:p>
    <w:p w14:paraId="56BA44A6" w14:textId="77777777" w:rsidR="00EE0D71" w:rsidRDefault="00000000">
      <w:pPr>
        <w:spacing w:after="0"/>
      </w:pPr>
      <w:r>
        <w:t xml:space="preserve">This article relates to the following performance expectations and dimensions of the NGSS: </w:t>
      </w:r>
    </w:p>
    <w:p w14:paraId="42E86D9F" w14:textId="77777777" w:rsidR="00EE0D71"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69C23404" w14:textId="77777777" w:rsidR="00EE0D71" w:rsidRDefault="00000000">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 aesthetics, as well as possible social, cultural, and environmental impacts.</w:t>
      </w:r>
    </w:p>
    <w:p w14:paraId="5A5273B0" w14:textId="77777777" w:rsidR="00EE0D71" w:rsidRDefault="00000000">
      <w:pPr>
        <w:spacing w:before="240" w:after="0"/>
        <w:rPr>
          <w:b/>
        </w:rPr>
      </w:pPr>
      <w:r>
        <w:rPr>
          <w:b/>
        </w:rPr>
        <w:t>Disciplinary Core Ideas:</w:t>
      </w:r>
    </w:p>
    <w:p w14:paraId="282D18E8" w14:textId="77777777" w:rsidR="00EE0D71" w:rsidRDefault="00000000">
      <w:pPr>
        <w:numPr>
          <w:ilvl w:val="0"/>
          <w:numId w:val="47"/>
        </w:numPr>
        <w:spacing w:after="0"/>
      </w:pPr>
      <w:r>
        <w:t>PS.1.A: Structure and Properties of Matter</w:t>
      </w:r>
    </w:p>
    <w:p w14:paraId="65213A52" w14:textId="77777777" w:rsidR="00EE0D71" w:rsidRDefault="00000000">
      <w:pPr>
        <w:numPr>
          <w:ilvl w:val="0"/>
          <w:numId w:val="47"/>
        </w:numPr>
        <w:spacing w:after="0"/>
      </w:pPr>
      <w:r>
        <w:t>ETS1.C: Optimizing the Design Solution</w:t>
      </w:r>
    </w:p>
    <w:p w14:paraId="46C744EA" w14:textId="77777777" w:rsidR="00EE0D71" w:rsidRDefault="00000000">
      <w:pPr>
        <w:spacing w:before="240" w:after="0"/>
      </w:pPr>
      <w:r>
        <w:rPr>
          <w:b/>
        </w:rPr>
        <w:t>Crosscutting Concepts:</w:t>
      </w:r>
    </w:p>
    <w:p w14:paraId="65AB98C7" w14:textId="77777777" w:rsidR="00EE0D71" w:rsidRDefault="00000000">
      <w:pPr>
        <w:numPr>
          <w:ilvl w:val="0"/>
          <w:numId w:val="33"/>
        </w:numPr>
        <w:spacing w:after="0"/>
      </w:pPr>
      <w:r>
        <w:t>Cause and effect</w:t>
      </w:r>
    </w:p>
    <w:p w14:paraId="0310E6FC" w14:textId="77777777" w:rsidR="00EE0D71" w:rsidRDefault="00000000">
      <w:pPr>
        <w:numPr>
          <w:ilvl w:val="0"/>
          <w:numId w:val="33"/>
        </w:numPr>
        <w:spacing w:after="0"/>
      </w:pPr>
      <w:r>
        <w:t>Structure and Function</w:t>
      </w:r>
    </w:p>
    <w:p w14:paraId="3A79F91C" w14:textId="77777777" w:rsidR="00EE0D71" w:rsidRDefault="00000000">
      <w:pPr>
        <w:spacing w:before="240" w:after="0"/>
        <w:rPr>
          <w:b/>
        </w:rPr>
      </w:pPr>
      <w:r>
        <w:rPr>
          <w:b/>
        </w:rPr>
        <w:t>Science and Engineering Practices:</w:t>
      </w:r>
    </w:p>
    <w:p w14:paraId="74567D6A" w14:textId="77777777" w:rsidR="00EE0D71" w:rsidRDefault="00000000">
      <w:pPr>
        <w:numPr>
          <w:ilvl w:val="0"/>
          <w:numId w:val="46"/>
        </w:numPr>
        <w:spacing w:after="240"/>
      </w:pPr>
      <w:r>
        <w:t>Constructing explanations (for science) and designing solutions (for engineering)</w:t>
      </w:r>
    </w:p>
    <w:p w14:paraId="35163EF9" w14:textId="77777777" w:rsidR="00EE0D71" w:rsidRDefault="00000000">
      <w:pPr>
        <w:spacing w:before="240" w:after="0"/>
      </w:pPr>
      <w:r>
        <w:rPr>
          <w:b/>
        </w:rPr>
        <w:t>Nature of Science:</w:t>
      </w:r>
      <w:r>
        <w:t xml:space="preserve"> </w:t>
      </w:r>
    </w:p>
    <w:p w14:paraId="317AACDA" w14:textId="77777777" w:rsidR="00EE0D71" w:rsidRDefault="00000000">
      <w:pPr>
        <w:numPr>
          <w:ilvl w:val="0"/>
          <w:numId w:val="29"/>
        </w:numPr>
        <w:spacing w:after="240"/>
      </w:pPr>
      <w:r>
        <w:t>Science addresses questions about the natural and material world.</w:t>
      </w:r>
    </w:p>
    <w:p w14:paraId="4A45EB3B" w14:textId="77777777" w:rsidR="00EE0D71"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85">
        <w:r>
          <w:rPr>
            <w:b/>
            <w:color w:val="0000FF"/>
            <w:u w:val="single"/>
          </w:rPr>
          <w:t>Common Core State Standards</w:t>
        </w:r>
      </w:hyperlink>
      <w:hyperlink r:id="rId86">
        <w:r>
          <w:rPr>
            <w:color w:val="0000FF"/>
            <w:u w:val="single"/>
          </w:rPr>
          <w:t xml:space="preserve"> online</w:t>
        </w:r>
      </w:hyperlink>
      <w:r>
        <w:t xml:space="preserve">. </w:t>
      </w:r>
    </w:p>
    <w:p w14:paraId="775E0D92" w14:textId="77777777" w:rsidR="00EE0D71" w:rsidRDefault="00EE0D71">
      <w:pPr>
        <w:spacing w:after="0"/>
        <w:rPr>
          <w:i/>
          <w:color w:val="FF0000"/>
        </w:rPr>
      </w:pPr>
    </w:p>
    <w:p w14:paraId="6E3BA3C1" w14:textId="77777777" w:rsidR="00EE0D71" w:rsidRDefault="00EE0D71">
      <w:pPr>
        <w:spacing w:after="0"/>
        <w:rPr>
          <w:i/>
          <w:color w:val="FF0000"/>
        </w:rPr>
      </w:pPr>
    </w:p>
    <w:p w14:paraId="01061DED" w14:textId="77777777" w:rsidR="00EE0D71" w:rsidRDefault="00EE0D71">
      <w:pPr>
        <w:spacing w:after="0"/>
        <w:ind w:left="720"/>
        <w:rPr>
          <w:b/>
        </w:rPr>
      </w:pPr>
    </w:p>
    <w:p w14:paraId="62B6B57B" w14:textId="77777777" w:rsidR="00EE0D71" w:rsidRDefault="00EE0D71">
      <w:pPr>
        <w:rPr>
          <w:sz w:val="2"/>
          <w:szCs w:val="2"/>
        </w:rPr>
      </w:pPr>
    </w:p>
    <w:p w14:paraId="165D2C38" w14:textId="77777777" w:rsidR="00EE0D71" w:rsidRDefault="00EE0D71">
      <w:pPr>
        <w:rPr>
          <w:sz w:val="2"/>
          <w:szCs w:val="2"/>
        </w:rPr>
      </w:pPr>
    </w:p>
    <w:p w14:paraId="0F761AF1" w14:textId="77777777" w:rsidR="00EE0D71" w:rsidRDefault="00EE0D71">
      <w:pPr>
        <w:rPr>
          <w:sz w:val="2"/>
          <w:szCs w:val="2"/>
        </w:rPr>
      </w:pPr>
    </w:p>
    <w:p w14:paraId="40F444AD" w14:textId="77777777" w:rsidR="00EE0D71" w:rsidRDefault="00EE0D71">
      <w:pPr>
        <w:rPr>
          <w:sz w:val="2"/>
          <w:szCs w:val="2"/>
        </w:rPr>
      </w:pPr>
    </w:p>
    <w:p w14:paraId="75FB725E" w14:textId="77777777" w:rsidR="00EE0D71" w:rsidRDefault="00EE0D71">
      <w:pPr>
        <w:rPr>
          <w:sz w:val="2"/>
          <w:szCs w:val="2"/>
        </w:rPr>
      </w:pPr>
    </w:p>
    <w:p w14:paraId="4A5F71F7" w14:textId="77777777" w:rsidR="00EE0D71" w:rsidRDefault="00EE0D71">
      <w:pPr>
        <w:rPr>
          <w:sz w:val="2"/>
          <w:szCs w:val="2"/>
        </w:rPr>
      </w:pPr>
    </w:p>
    <w:p w14:paraId="0FD53143" w14:textId="77777777" w:rsidR="000B5B92" w:rsidRDefault="000B5B92">
      <w:pPr>
        <w:rPr>
          <w:sz w:val="2"/>
          <w:szCs w:val="2"/>
        </w:rPr>
      </w:pPr>
    </w:p>
    <w:p w14:paraId="3321BBB7" w14:textId="77777777" w:rsidR="000B5B92" w:rsidRDefault="000B5B92">
      <w:pPr>
        <w:rPr>
          <w:sz w:val="2"/>
          <w:szCs w:val="2"/>
        </w:rPr>
      </w:pPr>
    </w:p>
    <w:p w14:paraId="00F7B284" w14:textId="77777777" w:rsidR="000B5B92" w:rsidRDefault="000B5B92">
      <w:pPr>
        <w:rPr>
          <w:sz w:val="2"/>
          <w:szCs w:val="2"/>
        </w:rPr>
      </w:pPr>
    </w:p>
    <w:p w14:paraId="3568C1B6" w14:textId="77777777" w:rsidR="000B5B92" w:rsidRDefault="000B5B92">
      <w:pPr>
        <w:rPr>
          <w:sz w:val="2"/>
          <w:szCs w:val="2"/>
        </w:rPr>
      </w:pPr>
    </w:p>
    <w:p w14:paraId="4AA3E746" w14:textId="77777777" w:rsidR="00EE0D71" w:rsidRDefault="00EE0D71">
      <w:pPr>
        <w:rPr>
          <w:sz w:val="2"/>
          <w:szCs w:val="2"/>
        </w:rPr>
      </w:pPr>
    </w:p>
    <w:p w14:paraId="0CEC3A68" w14:textId="77777777" w:rsidR="00EE0D71" w:rsidRDefault="00EE0D71">
      <w:pPr>
        <w:rPr>
          <w:sz w:val="2"/>
          <w:szCs w:val="2"/>
        </w:rPr>
        <w:sectPr w:rsidR="00EE0D71">
          <w:type w:val="continuous"/>
          <w:pgSz w:w="12240" w:h="15840"/>
          <w:pgMar w:top="1440" w:right="1080" w:bottom="1440" w:left="1080" w:header="720" w:footer="720" w:gutter="0"/>
          <w:cols w:space="720"/>
          <w:titlePg/>
        </w:sectPr>
      </w:pPr>
    </w:p>
    <w:p w14:paraId="5D895051" w14:textId="77777777" w:rsidR="00EE0D71" w:rsidRDefault="00EE0D71">
      <w:pPr>
        <w:rPr>
          <w:sz w:val="2"/>
          <w:szCs w:val="2"/>
        </w:rPr>
      </w:pPr>
    </w:p>
    <w:p w14:paraId="77DB1787" w14:textId="77777777" w:rsidR="00EE0D71" w:rsidRDefault="00000000">
      <w:pPr>
        <w:spacing w:after="0"/>
        <w:jc w:val="center"/>
      </w:pPr>
      <w:r>
        <w:rPr>
          <w:noProof/>
        </w:rPr>
        <w:lastRenderedPageBreak/>
        <w:drawing>
          <wp:inline distT="0" distB="0" distL="0" distR="0" wp14:anchorId="4105E646" wp14:editId="1A5FE6C5">
            <wp:extent cx="6400800" cy="1181100"/>
            <wp:effectExtent l="0" t="0" r="0" b="0"/>
            <wp:docPr id="62" name="image3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1.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2B2289A9" w14:textId="77777777" w:rsidR="00EE0D71" w:rsidRDefault="00EE0D71">
      <w:pPr>
        <w:spacing w:after="0"/>
        <w:jc w:val="center"/>
        <w:rPr>
          <w:b/>
          <w:color w:val="625371"/>
          <w:sz w:val="40"/>
          <w:szCs w:val="40"/>
        </w:rPr>
      </w:pPr>
    </w:p>
    <w:p w14:paraId="6707D65C" w14:textId="77777777" w:rsidR="00EE0D71" w:rsidRDefault="00000000">
      <w:pPr>
        <w:spacing w:after="0"/>
        <w:jc w:val="center"/>
        <w:rPr>
          <w:b/>
          <w:color w:val="C63A2B"/>
          <w:sz w:val="72"/>
          <w:szCs w:val="72"/>
        </w:rPr>
      </w:pPr>
      <w:r>
        <w:rPr>
          <w:b/>
          <w:color w:val="625371"/>
          <w:sz w:val="72"/>
          <w:szCs w:val="72"/>
        </w:rPr>
        <w:t>Teacher’s Guide</w:t>
      </w:r>
    </w:p>
    <w:p w14:paraId="32B76994" w14:textId="77777777" w:rsidR="00EE0D71" w:rsidRDefault="00EE0D71">
      <w:pPr>
        <w:spacing w:after="0"/>
        <w:jc w:val="center"/>
        <w:rPr>
          <w:b/>
          <w:color w:val="C63A2B"/>
          <w:sz w:val="20"/>
          <w:szCs w:val="20"/>
        </w:rPr>
      </w:pPr>
    </w:p>
    <w:p w14:paraId="415A2AA8" w14:textId="77777777" w:rsidR="00EE0D71" w:rsidRDefault="00000000">
      <w:pPr>
        <w:pStyle w:val="Heading1"/>
        <w:spacing w:after="0"/>
        <w:jc w:val="center"/>
        <w:rPr>
          <w:sz w:val="52"/>
          <w:szCs w:val="52"/>
        </w:rPr>
      </w:pPr>
      <w:bookmarkStart w:id="48" w:name="_227lo8ll77qw" w:colFirst="0" w:colLast="0"/>
      <w:bookmarkEnd w:id="48"/>
      <w:r>
        <w:rPr>
          <w:sz w:val="52"/>
          <w:szCs w:val="52"/>
        </w:rPr>
        <w:t>Keeping the Playing Field Level</w:t>
      </w:r>
    </w:p>
    <w:p w14:paraId="3B234B58" w14:textId="77777777" w:rsidR="00EE0D71" w:rsidRDefault="00EE0D71">
      <w:pPr>
        <w:spacing w:after="0"/>
        <w:jc w:val="center"/>
        <w:rPr>
          <w:b/>
          <w:color w:val="FF0000"/>
          <w:sz w:val="20"/>
          <w:szCs w:val="20"/>
        </w:rPr>
      </w:pPr>
    </w:p>
    <w:p w14:paraId="540E406A" w14:textId="77777777" w:rsidR="00EE0D71" w:rsidRDefault="00000000">
      <w:pPr>
        <w:spacing w:after="0"/>
        <w:jc w:val="center"/>
        <w:rPr>
          <w:sz w:val="30"/>
          <w:szCs w:val="30"/>
        </w:rPr>
      </w:pPr>
      <w:r>
        <w:rPr>
          <w:b/>
          <w:i/>
          <w:sz w:val="52"/>
          <w:szCs w:val="52"/>
        </w:rPr>
        <w:t>December 2023</w:t>
      </w:r>
    </w:p>
    <w:p w14:paraId="41CA0D5B" w14:textId="77777777" w:rsidR="00EE0D71" w:rsidRDefault="00000000">
      <w:pPr>
        <w:spacing w:after="0"/>
        <w:jc w:val="center"/>
      </w:pPr>
      <w:r>
        <w:rPr>
          <w:noProof/>
        </w:rPr>
        <mc:AlternateContent>
          <mc:Choice Requires="wpg">
            <w:drawing>
              <wp:anchor distT="0" distB="0" distL="0" distR="0" simplePos="0" relativeHeight="251694080" behindDoc="1" locked="0" layoutInCell="1" hidden="0" allowOverlap="1" wp14:anchorId="6C24D726" wp14:editId="5C5EC6DD">
                <wp:simplePos x="0" y="0"/>
                <wp:positionH relativeFrom="margin">
                  <wp:posOffset>-557202</wp:posOffset>
                </wp:positionH>
                <wp:positionV relativeFrom="margin">
                  <wp:posOffset>3409951</wp:posOffset>
                </wp:positionV>
                <wp:extent cx="7515225" cy="4769230"/>
                <wp:effectExtent l="0" t="0" r="0" b="0"/>
                <wp:wrapNone/>
                <wp:docPr id="24" name="Rectangle 24"/>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2C3D0D4"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-557202</wp:posOffset>
                </wp:positionH>
                <wp:positionV relativeFrom="margin">
                  <wp:posOffset>3409951</wp:posOffset>
                </wp:positionV>
                <wp:extent cx="7515225" cy="4769230"/>
                <wp:effectExtent b="0" l="0" r="0" t="0"/>
                <wp:wrapNone/>
                <wp:docPr id="24" name="image38.png"/>
                <a:graphic>
                  <a:graphicData uri="http://schemas.openxmlformats.org/drawingml/2006/picture">
                    <pic:pic>
                      <pic:nvPicPr>
                        <pic:cNvPr id="0" name="image38.png"/>
                        <pic:cNvPicPr preferRelativeResize="0"/>
                      </pic:nvPicPr>
                      <pic:blipFill>
                        <a:blip r:embed="rId87"/>
                        <a:srcRect/>
                        <a:stretch>
                          <a:fillRect/>
                        </a:stretch>
                      </pic:blipFill>
                      <pic:spPr>
                        <a:xfrm>
                          <a:off x="0" y="0"/>
                          <a:ext cx="7515225" cy="4769230"/>
                        </a:xfrm>
                        <a:prstGeom prst="rect"/>
                        <a:ln/>
                      </pic:spPr>
                    </pic:pic>
                  </a:graphicData>
                </a:graphic>
              </wp:anchor>
            </w:drawing>
          </mc:Fallback>
        </mc:AlternateContent>
      </w:r>
    </w:p>
    <w:p w14:paraId="7F6F36A5" w14:textId="77777777" w:rsidR="00EE0D71" w:rsidRDefault="00EE0D71"/>
    <w:p w14:paraId="689048EE" w14:textId="77777777" w:rsidR="00EE0D71" w:rsidRDefault="00000000">
      <w:pPr>
        <w:spacing w:after="240"/>
        <w:jc w:val="center"/>
        <w:rPr>
          <w:b/>
          <w:sz w:val="44"/>
          <w:szCs w:val="44"/>
        </w:rPr>
      </w:pPr>
      <w:r>
        <w:rPr>
          <w:b/>
          <w:sz w:val="44"/>
          <w:szCs w:val="44"/>
        </w:rPr>
        <w:t>Table of Contents</w:t>
      </w:r>
    </w:p>
    <w:p w14:paraId="024ACF5F"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y04vuo2pcky2">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38</w:t>
      </w:r>
    </w:p>
    <w:p w14:paraId="0B021B20" w14:textId="77777777" w:rsidR="00EE0D71" w:rsidRDefault="00000000">
      <w:pPr>
        <w:spacing w:after="0"/>
        <w:ind w:left="720"/>
      </w:pPr>
      <w:r>
        <w:t>Activate students’ prior knowledge and engage them before they read the article.</w:t>
      </w:r>
    </w:p>
    <w:p w14:paraId="6AD74329" w14:textId="77777777" w:rsidR="00EE0D71" w:rsidRDefault="00000000">
      <w:pPr>
        <w:tabs>
          <w:tab w:val="right" w:pos="9360"/>
        </w:tabs>
        <w:spacing w:before="200" w:after="0" w:line="276" w:lineRule="auto"/>
        <w:ind w:left="720"/>
        <w:rPr>
          <w:rFonts w:ascii="Arial" w:eastAsia="Arial" w:hAnsi="Arial" w:cs="Arial"/>
          <w:b/>
          <w:i/>
        </w:rPr>
      </w:pPr>
      <w:hyperlink w:anchor="_lwjsl1klxzi3">
        <w:r>
          <w:rPr>
            <w:b/>
            <w:i/>
            <w:color w:val="1155CC"/>
            <w:sz w:val="32"/>
            <w:szCs w:val="32"/>
            <w:u w:val="single"/>
          </w:rPr>
          <w:t>Reading Comprehension Questions</w:t>
        </w:r>
      </w:hyperlink>
      <w:r>
        <w:rPr>
          <w:rFonts w:ascii="Arial" w:eastAsia="Arial" w:hAnsi="Arial" w:cs="Arial"/>
          <w:b/>
          <w:i/>
          <w:sz w:val="32"/>
          <w:szCs w:val="32"/>
        </w:rPr>
        <w:tab/>
        <w:t>39</w:t>
      </w:r>
    </w:p>
    <w:p w14:paraId="5F3876FE" w14:textId="77777777" w:rsidR="00EE0D71"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439C99D"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fbh2674qb7v5">
        <w:r>
          <w:rPr>
            <w:b/>
            <w:i/>
            <w:color w:val="1155CC"/>
            <w:sz w:val="32"/>
            <w:szCs w:val="32"/>
            <w:u w:val="single"/>
          </w:rPr>
          <w:t>Graphic Organizer</w:t>
        </w:r>
      </w:hyperlink>
      <w:r>
        <w:rPr>
          <w:rFonts w:ascii="Arial" w:eastAsia="Arial" w:hAnsi="Arial" w:cs="Arial"/>
          <w:b/>
          <w:i/>
          <w:sz w:val="32"/>
          <w:szCs w:val="32"/>
        </w:rPr>
        <w:tab/>
        <w:t>41</w:t>
      </w:r>
    </w:p>
    <w:p w14:paraId="07F84FA0" w14:textId="77777777" w:rsidR="00EE0D71"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5C135A75" w14:textId="77777777" w:rsidR="00EE0D71" w:rsidRDefault="00000000">
      <w:pPr>
        <w:tabs>
          <w:tab w:val="right" w:pos="9360"/>
        </w:tabs>
        <w:spacing w:before="200" w:after="0" w:line="276" w:lineRule="auto"/>
        <w:ind w:left="720"/>
        <w:rPr>
          <w:rFonts w:ascii="Arial" w:eastAsia="Arial" w:hAnsi="Arial" w:cs="Arial"/>
          <w:b/>
          <w:i/>
        </w:rPr>
      </w:pPr>
      <w:hyperlink w:anchor="_jqzouhuln3fr">
        <w:r>
          <w:rPr>
            <w:b/>
            <w:i/>
            <w:color w:val="1155CC"/>
            <w:sz w:val="32"/>
            <w:szCs w:val="32"/>
            <w:u w:val="single"/>
          </w:rPr>
          <w:t>Answers</w:t>
        </w:r>
      </w:hyperlink>
      <w:r>
        <w:rPr>
          <w:rFonts w:ascii="Arial" w:eastAsia="Arial" w:hAnsi="Arial" w:cs="Arial"/>
          <w:b/>
          <w:i/>
          <w:sz w:val="32"/>
          <w:szCs w:val="32"/>
        </w:rPr>
        <w:tab/>
        <w:t>42</w:t>
      </w:r>
    </w:p>
    <w:p w14:paraId="6D821038" w14:textId="77777777" w:rsidR="00EE0D71" w:rsidRDefault="00000000">
      <w:pPr>
        <w:spacing w:after="0"/>
        <w:ind w:left="720"/>
      </w:pPr>
      <w:r>
        <w:t>Access the answers to reading comprehension questions and a rubric to assess the graphic organizer.</w:t>
      </w:r>
    </w:p>
    <w:p w14:paraId="31B52CC1" w14:textId="77777777" w:rsidR="00EE0D71" w:rsidRDefault="00000000">
      <w:pPr>
        <w:tabs>
          <w:tab w:val="right" w:pos="9360"/>
        </w:tabs>
        <w:spacing w:before="200" w:after="0" w:line="276" w:lineRule="auto"/>
        <w:ind w:left="720"/>
        <w:rPr>
          <w:rFonts w:ascii="Arial" w:eastAsia="Arial" w:hAnsi="Arial" w:cs="Arial"/>
          <w:b/>
          <w:i/>
          <w:sz w:val="32"/>
          <w:szCs w:val="32"/>
        </w:rPr>
      </w:pPr>
      <w:hyperlink w:anchor="_bsqeyv6yhf9t">
        <w:r>
          <w:rPr>
            <w:b/>
            <w:i/>
            <w:color w:val="1155CC"/>
            <w:sz w:val="32"/>
            <w:szCs w:val="32"/>
            <w:u w:val="single"/>
          </w:rPr>
          <w:t>Additional Resources</w:t>
        </w:r>
      </w:hyperlink>
      <w:r>
        <w:rPr>
          <w:rFonts w:ascii="Arial" w:eastAsia="Arial" w:hAnsi="Arial" w:cs="Arial"/>
          <w:b/>
          <w:i/>
          <w:sz w:val="32"/>
          <w:szCs w:val="32"/>
        </w:rPr>
        <w:tab/>
        <w:t>45</w:t>
      </w:r>
    </w:p>
    <w:p w14:paraId="0E82BE0F" w14:textId="77777777" w:rsidR="00EE0D71" w:rsidRDefault="00000000">
      <w:pPr>
        <w:widowControl w:val="0"/>
        <w:spacing w:after="0" w:line="276" w:lineRule="auto"/>
        <w:ind w:left="720"/>
      </w:pPr>
      <w:r>
        <w:t>Here you will find additional labs, simulations, lessons, and project ideas that you can use with your students alongside this article.</w:t>
      </w:r>
    </w:p>
    <w:p w14:paraId="48C2060A" w14:textId="77777777" w:rsidR="00EE0D71" w:rsidRDefault="00000000">
      <w:pPr>
        <w:tabs>
          <w:tab w:val="right" w:pos="9360"/>
        </w:tabs>
        <w:spacing w:before="200" w:after="0" w:line="276" w:lineRule="auto"/>
        <w:ind w:left="720"/>
        <w:rPr>
          <w:rFonts w:ascii="Arial" w:eastAsia="Arial" w:hAnsi="Arial" w:cs="Arial"/>
          <w:b/>
          <w:i/>
        </w:rPr>
      </w:pPr>
      <w:hyperlink w:anchor="_rnhaeejq852e">
        <w:r>
          <w:rPr>
            <w:b/>
            <w:i/>
            <w:color w:val="1155CC"/>
            <w:sz w:val="32"/>
            <w:szCs w:val="32"/>
            <w:u w:val="single"/>
          </w:rPr>
          <w:t>Chemistry Concepts and Standards</w:t>
        </w:r>
      </w:hyperlink>
      <w:r>
        <w:rPr>
          <w:rFonts w:ascii="Arial" w:eastAsia="Arial" w:hAnsi="Arial" w:cs="Arial"/>
          <w:b/>
          <w:i/>
          <w:sz w:val="32"/>
          <w:szCs w:val="32"/>
        </w:rPr>
        <w:tab/>
        <w:t>46</w:t>
      </w:r>
      <w:r>
        <w:br w:type="page"/>
      </w:r>
    </w:p>
    <w:p w14:paraId="566E7723" w14:textId="77777777" w:rsidR="00EE0D71" w:rsidRDefault="00000000">
      <w:pPr>
        <w:rPr>
          <w:sz w:val="2"/>
          <w:szCs w:val="2"/>
        </w:rPr>
      </w:pPr>
      <w:r>
        <w:rPr>
          <w:noProof/>
        </w:rPr>
        <w:lastRenderedPageBreak/>
        <mc:AlternateContent>
          <mc:Choice Requires="wpg">
            <w:drawing>
              <wp:anchor distT="0" distB="0" distL="114300" distR="114300" simplePos="0" relativeHeight="251695104" behindDoc="0" locked="0" layoutInCell="1" hidden="0" allowOverlap="1" wp14:anchorId="3AFFE214" wp14:editId="0590F249">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A6C87F4"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30" name="image44.png"/>
                <a:graphic>
                  <a:graphicData uri="http://schemas.openxmlformats.org/drawingml/2006/picture">
                    <pic:pic>
                      <pic:nvPicPr>
                        <pic:cNvPr id="0" name="image44.png"/>
                        <pic:cNvPicPr preferRelativeResize="0"/>
                      </pic:nvPicPr>
                      <pic:blipFill>
                        <a:blip r:embed="rId88"/>
                        <a:srcRect/>
                        <a:stretch>
                          <a:fillRect/>
                        </a:stretch>
                      </pic:blipFill>
                      <pic:spPr>
                        <a:xfrm>
                          <a:off x="0" y="0"/>
                          <a:ext cx="2969895" cy="396875"/>
                        </a:xfrm>
                        <a:prstGeom prst="rect"/>
                        <a:ln/>
                      </pic:spPr>
                    </pic:pic>
                  </a:graphicData>
                </a:graphic>
              </wp:anchor>
            </w:drawing>
          </mc:Fallback>
        </mc:AlternateContent>
      </w:r>
    </w:p>
    <w:p w14:paraId="66DD5AD2" w14:textId="77777777" w:rsidR="00EE0D71" w:rsidRDefault="00000000">
      <w:pPr>
        <w:pStyle w:val="Heading1"/>
        <w:rPr>
          <w:sz w:val="2"/>
          <w:szCs w:val="2"/>
        </w:rPr>
      </w:pPr>
      <w:bookmarkStart w:id="49" w:name="_y04vuo2pcky2" w:colFirst="0" w:colLast="0"/>
      <w:bookmarkEnd w:id="49"/>
      <w:r>
        <w:t>Anticipation Guide</w:t>
      </w:r>
      <w:r>
        <w:rPr>
          <w:noProof/>
        </w:rPr>
        <mc:AlternateContent>
          <mc:Choice Requires="wpg">
            <w:drawing>
              <wp:anchor distT="0" distB="0" distL="0" distR="0" simplePos="0" relativeHeight="251696128" behindDoc="1" locked="0" layoutInCell="1" hidden="0" allowOverlap="1" wp14:anchorId="24AB85E8" wp14:editId="633CCF46">
                <wp:simplePos x="0" y="0"/>
                <wp:positionH relativeFrom="column">
                  <wp:posOffset>-14287</wp:posOffset>
                </wp:positionH>
                <wp:positionV relativeFrom="paragraph">
                  <wp:posOffset>290512</wp:posOffset>
                </wp:positionV>
                <wp:extent cx="7124700" cy="190500"/>
                <wp:effectExtent l="0" t="0" r="0" b="0"/>
                <wp:wrapNone/>
                <wp:docPr id="9" name="Rectangle 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FC89B48"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290512</wp:posOffset>
                </wp:positionV>
                <wp:extent cx="7124700" cy="190500"/>
                <wp:effectExtent b="0" l="0" r="0" t="0"/>
                <wp:wrapNone/>
                <wp:docPr id="9" name="image16.png"/>
                <a:graphic>
                  <a:graphicData uri="http://schemas.openxmlformats.org/drawingml/2006/picture">
                    <pic:pic>
                      <pic:nvPicPr>
                        <pic:cNvPr id="0" name="image16.png"/>
                        <pic:cNvPicPr preferRelativeResize="0"/>
                      </pic:nvPicPr>
                      <pic:blipFill>
                        <a:blip r:embed="rId89"/>
                        <a:srcRect/>
                        <a:stretch>
                          <a:fillRect/>
                        </a:stretch>
                      </pic:blipFill>
                      <pic:spPr>
                        <a:xfrm>
                          <a:off x="0" y="0"/>
                          <a:ext cx="7124700" cy="190500"/>
                        </a:xfrm>
                        <a:prstGeom prst="rect"/>
                        <a:ln/>
                      </pic:spPr>
                    </pic:pic>
                  </a:graphicData>
                </a:graphic>
              </wp:anchor>
            </w:drawing>
          </mc:Fallback>
        </mc:AlternateContent>
      </w:r>
    </w:p>
    <w:p w14:paraId="54F213B6" w14:textId="77777777" w:rsidR="00EE0D71"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65EB1CC2" w14:textId="77777777" w:rsidR="00EE0D71" w:rsidRDefault="00000000">
      <w:pPr>
        <w:spacing w:after="200"/>
      </w:pPr>
      <w:r>
        <w:t>As you read, compare your opinions with information from the article. In the space under each statement, cite information from the article that supports or refutes your original ideas.</w:t>
      </w:r>
    </w:p>
    <w:tbl>
      <w:tblPr>
        <w:tblStyle w:val="a9"/>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EE0D71" w14:paraId="3EF66018"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310C" w14:textId="77777777" w:rsidR="00EE0D71"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55426C" w14:textId="77777777" w:rsidR="00EE0D71"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E1F163" w14:textId="77777777" w:rsidR="00EE0D71"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EE0D71" w14:paraId="1C7F13A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15F99"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74D331E"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7AEEB20" w14:textId="77777777" w:rsidR="00EE0D71" w:rsidRDefault="00000000">
            <w:pPr>
              <w:rPr>
                <w:rFonts w:ascii="Calibri" w:eastAsia="Calibri" w:hAnsi="Calibri" w:cs="Calibri"/>
                <w:sz w:val="22"/>
                <w:szCs w:val="22"/>
              </w:rPr>
            </w:pPr>
            <w:r>
              <w:rPr>
                <w:rFonts w:ascii="Calibri" w:eastAsia="Calibri" w:hAnsi="Calibri" w:cs="Calibri"/>
                <w:sz w:val="22"/>
                <w:szCs w:val="22"/>
              </w:rPr>
              <w:t>1. Athletes have used performance enhancing drugs (PEDs) only since the 1950s.</w:t>
            </w:r>
          </w:p>
        </w:tc>
      </w:tr>
      <w:tr w:rsidR="00EE0D71" w14:paraId="32BD9CC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2A0A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579E11D"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FBDE315" w14:textId="77777777" w:rsidR="00EE0D71" w:rsidRDefault="00000000">
            <w:pPr>
              <w:rPr>
                <w:rFonts w:ascii="Calibri" w:eastAsia="Calibri" w:hAnsi="Calibri" w:cs="Calibri"/>
                <w:sz w:val="22"/>
                <w:szCs w:val="22"/>
              </w:rPr>
            </w:pPr>
            <w:r>
              <w:rPr>
                <w:rFonts w:ascii="Calibri" w:eastAsia="Calibri" w:hAnsi="Calibri" w:cs="Calibri"/>
                <w:sz w:val="22"/>
                <w:szCs w:val="22"/>
              </w:rPr>
              <w:t>2. The International Olympic Committee (IOC) has required drug testing at all Olympic events since 1960.</w:t>
            </w:r>
          </w:p>
        </w:tc>
      </w:tr>
      <w:tr w:rsidR="00EE0D71" w14:paraId="5452D4A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338955"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72846F6"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F373758" w14:textId="77777777" w:rsidR="00EE0D71" w:rsidRDefault="00000000">
            <w:pPr>
              <w:rPr>
                <w:rFonts w:ascii="Calibri" w:eastAsia="Calibri" w:hAnsi="Calibri" w:cs="Calibri"/>
                <w:sz w:val="22"/>
                <w:szCs w:val="22"/>
              </w:rPr>
            </w:pPr>
            <w:r>
              <w:rPr>
                <w:rFonts w:ascii="Calibri" w:eastAsia="Calibri" w:hAnsi="Calibri" w:cs="Calibri"/>
                <w:sz w:val="22"/>
                <w:szCs w:val="22"/>
              </w:rPr>
              <w:t>3. The National Basketball Association (NBA) required drug testing prior to the National Football League (NFL) and Major League Baseball (MLB).</w:t>
            </w:r>
          </w:p>
        </w:tc>
      </w:tr>
      <w:tr w:rsidR="00EE0D71" w14:paraId="226D928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B3FE0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C252EB4"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97D9944" w14:textId="77777777" w:rsidR="00EE0D71" w:rsidRDefault="00000000">
            <w:pPr>
              <w:rPr>
                <w:rFonts w:ascii="Calibri" w:eastAsia="Calibri" w:hAnsi="Calibri" w:cs="Calibri"/>
                <w:sz w:val="22"/>
                <w:szCs w:val="22"/>
              </w:rPr>
            </w:pPr>
            <w:r>
              <w:rPr>
                <w:rFonts w:ascii="Calibri" w:eastAsia="Calibri" w:hAnsi="Calibri" w:cs="Calibri"/>
                <w:sz w:val="22"/>
                <w:szCs w:val="22"/>
              </w:rPr>
              <w:t>4.Five categories of drugs are responsible for most doping violations by athletes.</w:t>
            </w:r>
          </w:p>
        </w:tc>
      </w:tr>
      <w:tr w:rsidR="00EE0D71" w14:paraId="149219F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9A3FA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889770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CA86E08" w14:textId="77777777" w:rsidR="00EE0D71" w:rsidRDefault="00000000">
            <w:pPr>
              <w:rPr>
                <w:rFonts w:ascii="Calibri" w:eastAsia="Calibri" w:hAnsi="Calibri" w:cs="Calibri"/>
                <w:sz w:val="22"/>
                <w:szCs w:val="22"/>
              </w:rPr>
            </w:pPr>
            <w:r>
              <w:rPr>
                <w:rFonts w:ascii="Calibri" w:eastAsia="Calibri" w:hAnsi="Calibri" w:cs="Calibri"/>
                <w:sz w:val="22"/>
                <w:szCs w:val="22"/>
              </w:rPr>
              <w:t>5. Blood and urine tests are used to look for banned drugs and their metabolites.</w:t>
            </w:r>
          </w:p>
        </w:tc>
      </w:tr>
      <w:tr w:rsidR="00EE0D71" w14:paraId="5414823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B430B"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47D1D1"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3490A13" w14:textId="77777777" w:rsidR="00EE0D71" w:rsidRDefault="00000000">
            <w:pPr>
              <w:rPr>
                <w:rFonts w:ascii="Calibri" w:eastAsia="Calibri" w:hAnsi="Calibri" w:cs="Calibri"/>
                <w:sz w:val="22"/>
                <w:szCs w:val="22"/>
              </w:rPr>
            </w:pPr>
            <w:r>
              <w:rPr>
                <w:rFonts w:ascii="Calibri" w:eastAsia="Calibri" w:hAnsi="Calibri" w:cs="Calibri"/>
                <w:sz w:val="22"/>
                <w:szCs w:val="22"/>
              </w:rPr>
              <w:t>6. Mass spectrometry and chromatography are used to identify substances in blood or urine.</w:t>
            </w:r>
          </w:p>
        </w:tc>
      </w:tr>
      <w:tr w:rsidR="00EE0D71" w14:paraId="77BD393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D4A058"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5182F6D"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E0522C" w14:textId="77777777" w:rsidR="00EE0D71" w:rsidRDefault="00000000">
            <w:pPr>
              <w:rPr>
                <w:rFonts w:ascii="Calibri" w:eastAsia="Calibri" w:hAnsi="Calibri" w:cs="Calibri"/>
                <w:sz w:val="22"/>
                <w:szCs w:val="22"/>
              </w:rPr>
            </w:pPr>
            <w:r>
              <w:rPr>
                <w:rFonts w:ascii="Calibri" w:eastAsia="Calibri" w:hAnsi="Calibri" w:cs="Calibri"/>
                <w:sz w:val="22"/>
                <w:szCs w:val="22"/>
              </w:rPr>
              <w:t>7. The first known synthetic testosterone was made in 1995.</w:t>
            </w:r>
          </w:p>
        </w:tc>
      </w:tr>
      <w:tr w:rsidR="00EE0D71" w14:paraId="370D02F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4843DA"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C5FD272"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19277F" w14:textId="77777777" w:rsidR="00EE0D71" w:rsidRDefault="00000000">
            <w:pPr>
              <w:rPr>
                <w:rFonts w:ascii="Calibri" w:eastAsia="Calibri" w:hAnsi="Calibri" w:cs="Calibri"/>
                <w:sz w:val="22"/>
                <w:szCs w:val="22"/>
              </w:rPr>
            </w:pPr>
            <w:r>
              <w:rPr>
                <w:rFonts w:ascii="Calibri" w:eastAsia="Calibri" w:hAnsi="Calibri" w:cs="Calibri"/>
                <w:sz w:val="22"/>
                <w:szCs w:val="22"/>
              </w:rPr>
              <w:t>8. The ratios of carbon isotopes in hormones naturally produced by the body are compared to determine if one of the hormones is synthetic.</w:t>
            </w:r>
          </w:p>
        </w:tc>
      </w:tr>
      <w:tr w:rsidR="00EE0D71" w14:paraId="6643C15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675D3"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952E1D1"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ADD150" w14:textId="77777777" w:rsidR="00EE0D71" w:rsidRDefault="00000000">
            <w:pPr>
              <w:rPr>
                <w:rFonts w:ascii="Calibri" w:eastAsia="Calibri" w:hAnsi="Calibri" w:cs="Calibri"/>
                <w:sz w:val="22"/>
                <w:szCs w:val="22"/>
              </w:rPr>
            </w:pPr>
            <w:r>
              <w:rPr>
                <w:rFonts w:ascii="Calibri" w:eastAsia="Calibri" w:hAnsi="Calibri" w:cs="Calibri"/>
                <w:sz w:val="22"/>
                <w:szCs w:val="22"/>
              </w:rPr>
              <w:t>9. Steroids account for only about 10% of all positive doping tests in sports.</w:t>
            </w:r>
          </w:p>
        </w:tc>
      </w:tr>
      <w:tr w:rsidR="00EE0D71" w14:paraId="187C94B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5D8AFC"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FA9D7F7" w14:textId="77777777" w:rsidR="00EE0D7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CEE038" w14:textId="77777777" w:rsidR="00EE0D71" w:rsidRDefault="00000000">
            <w:pPr>
              <w:rPr>
                <w:rFonts w:ascii="Calibri" w:eastAsia="Calibri" w:hAnsi="Calibri" w:cs="Calibri"/>
                <w:sz w:val="22"/>
                <w:szCs w:val="22"/>
              </w:rPr>
            </w:pPr>
            <w:r>
              <w:rPr>
                <w:rFonts w:ascii="Calibri" w:eastAsia="Calibri" w:hAnsi="Calibri" w:cs="Calibri"/>
                <w:sz w:val="22"/>
                <w:szCs w:val="22"/>
              </w:rPr>
              <w:t xml:space="preserve">10. Steroid users have a higher mortality rate than </w:t>
            </w:r>
            <w:proofErr w:type="spellStart"/>
            <w:r>
              <w:rPr>
                <w:rFonts w:ascii="Calibri" w:eastAsia="Calibri" w:hAnsi="Calibri" w:cs="Calibri"/>
                <w:sz w:val="22"/>
                <w:szCs w:val="22"/>
              </w:rPr>
              <w:t>non steroid</w:t>
            </w:r>
            <w:proofErr w:type="spellEnd"/>
            <w:r>
              <w:rPr>
                <w:rFonts w:ascii="Calibri" w:eastAsia="Calibri" w:hAnsi="Calibri" w:cs="Calibri"/>
                <w:sz w:val="22"/>
                <w:szCs w:val="22"/>
              </w:rPr>
              <w:t xml:space="preserve"> users.</w:t>
            </w:r>
          </w:p>
        </w:tc>
      </w:tr>
    </w:tbl>
    <w:p w14:paraId="7E63130A" w14:textId="77777777" w:rsidR="00EE0D71" w:rsidRDefault="00000000">
      <w:pPr>
        <w:pStyle w:val="Heading1"/>
        <w:rPr>
          <w:i/>
        </w:rPr>
      </w:pPr>
      <w:bookmarkStart w:id="50" w:name="_lwjsl1klxzi3" w:colFirst="0" w:colLast="0"/>
      <w:bookmarkEnd w:id="50"/>
      <w:r>
        <w:lastRenderedPageBreak/>
        <w:t>Student Reading</w:t>
      </w:r>
      <w:r>
        <w:br/>
        <w:t>Comprehension Questions</w:t>
      </w:r>
      <w:r>
        <w:rPr>
          <w:noProof/>
        </w:rPr>
        <mc:AlternateContent>
          <mc:Choice Requires="wpg">
            <w:drawing>
              <wp:anchor distT="0" distB="0" distL="114300" distR="114300" simplePos="0" relativeHeight="251697152" behindDoc="0" locked="0" layoutInCell="1" hidden="0" allowOverlap="1" wp14:anchorId="2EE8A0E6" wp14:editId="2D7163AF">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90B90E3"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17" name="image24.png"/>
                <a:graphic>
                  <a:graphicData uri="http://schemas.openxmlformats.org/drawingml/2006/picture">
                    <pic:pic>
                      <pic:nvPicPr>
                        <pic:cNvPr id="0" name="image24.png"/>
                        <pic:cNvPicPr preferRelativeResize="0"/>
                      </pic:nvPicPr>
                      <pic:blipFill>
                        <a:blip r:embed="rId90"/>
                        <a:srcRect/>
                        <a:stretch>
                          <a:fillRect/>
                        </a:stretch>
                      </pic:blipFill>
                      <pic:spPr>
                        <a:xfrm>
                          <a:off x="0" y="0"/>
                          <a:ext cx="2969895" cy="396875"/>
                        </a:xfrm>
                        <a:prstGeom prst="rect"/>
                        <a:ln/>
                      </pic:spPr>
                    </pic:pic>
                  </a:graphicData>
                </a:graphic>
              </wp:anchor>
            </w:drawing>
          </mc:Fallback>
        </mc:AlternateContent>
      </w:r>
      <w:r>
        <w:rPr>
          <w:noProof/>
        </w:rPr>
        <mc:AlternateContent>
          <mc:Choice Requires="wpg">
            <w:drawing>
              <wp:anchor distT="0" distB="0" distL="0" distR="0" simplePos="0" relativeHeight="251698176" behindDoc="1" locked="0" layoutInCell="1" hidden="0" allowOverlap="1" wp14:anchorId="7209F907" wp14:editId="03A37430">
                <wp:simplePos x="0" y="0"/>
                <wp:positionH relativeFrom="column">
                  <wp:posOffset>0</wp:posOffset>
                </wp:positionH>
                <wp:positionV relativeFrom="paragraph">
                  <wp:posOffset>609600</wp:posOffset>
                </wp:positionV>
                <wp:extent cx="7127240" cy="180975"/>
                <wp:effectExtent l="0" t="0" r="0" b="0"/>
                <wp:wrapNone/>
                <wp:docPr id="40" name="Rectangle 4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25AA4CF"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40" name="image54.png"/>
                <a:graphic>
                  <a:graphicData uri="http://schemas.openxmlformats.org/drawingml/2006/picture">
                    <pic:pic>
                      <pic:nvPicPr>
                        <pic:cNvPr id="0" name="image54.png"/>
                        <pic:cNvPicPr preferRelativeResize="0"/>
                      </pic:nvPicPr>
                      <pic:blipFill>
                        <a:blip r:embed="rId91"/>
                        <a:srcRect/>
                        <a:stretch>
                          <a:fillRect/>
                        </a:stretch>
                      </pic:blipFill>
                      <pic:spPr>
                        <a:xfrm>
                          <a:off x="0" y="0"/>
                          <a:ext cx="7127240" cy="180975"/>
                        </a:xfrm>
                        <a:prstGeom prst="rect"/>
                        <a:ln/>
                      </pic:spPr>
                    </pic:pic>
                  </a:graphicData>
                </a:graphic>
              </wp:anchor>
            </w:drawing>
          </mc:Fallback>
        </mc:AlternateContent>
      </w:r>
    </w:p>
    <w:p w14:paraId="39DE548E" w14:textId="77777777" w:rsidR="00EE0D71" w:rsidRDefault="00000000">
      <w:pPr>
        <w:spacing w:after="0"/>
      </w:pPr>
      <w:r>
        <w:rPr>
          <w:b/>
        </w:rPr>
        <w:t>Directions</w:t>
      </w:r>
      <w:r>
        <w:t>: Use the article to answer the questions below.</w:t>
      </w:r>
    </w:p>
    <w:p w14:paraId="215E910C" w14:textId="77777777" w:rsidR="00EE0D71" w:rsidRDefault="00000000">
      <w:pPr>
        <w:numPr>
          <w:ilvl w:val="0"/>
          <w:numId w:val="30"/>
        </w:numPr>
        <w:spacing w:before="240" w:after="240" w:line="276" w:lineRule="auto"/>
      </w:pPr>
      <w:r>
        <w:t>The World Anti-Doping Agency (WADA) developed a wide-ranging set of regulations when it was founded in 1999. What are the five major categories of prohibited substances and methods regulated by WADA?</w:t>
      </w:r>
    </w:p>
    <w:p w14:paraId="43EF3B72" w14:textId="77777777" w:rsidR="00EE0D71" w:rsidRDefault="00000000">
      <w:pPr>
        <w:numPr>
          <w:ilvl w:val="0"/>
          <w:numId w:val="30"/>
        </w:numPr>
        <w:spacing w:before="240" w:after="240" w:line="276" w:lineRule="auto"/>
      </w:pPr>
      <w:r>
        <w:t>Which of these five major categories accounts for over 50% of positive doping tests in sports?</w:t>
      </w:r>
    </w:p>
    <w:p w14:paraId="4BC86632" w14:textId="77777777" w:rsidR="00EE0D71" w:rsidRDefault="00000000">
      <w:pPr>
        <w:numPr>
          <w:ilvl w:val="0"/>
          <w:numId w:val="30"/>
        </w:numPr>
        <w:spacing w:before="240" w:after="240" w:line="276" w:lineRule="auto"/>
      </w:pPr>
      <w:r>
        <w:t>If an athlete participated in archery, which type of performance-enhancing drug might they use? Explain.</w:t>
      </w:r>
    </w:p>
    <w:p w14:paraId="62056793" w14:textId="77777777" w:rsidR="00EE0D71" w:rsidRDefault="00000000">
      <w:pPr>
        <w:numPr>
          <w:ilvl w:val="0"/>
          <w:numId w:val="30"/>
        </w:numPr>
        <w:spacing w:before="240" w:after="240" w:line="276" w:lineRule="auto"/>
      </w:pPr>
      <w:r>
        <w:t>Explain how the liver helps increase the solubility of the steroid stanozolol.</w:t>
      </w:r>
    </w:p>
    <w:p w14:paraId="04636353" w14:textId="77777777" w:rsidR="00EE0D71" w:rsidRDefault="00000000">
      <w:pPr>
        <w:numPr>
          <w:ilvl w:val="0"/>
          <w:numId w:val="30"/>
        </w:numPr>
        <w:spacing w:before="240" w:after="240" w:line="276" w:lineRule="auto"/>
      </w:pPr>
      <w:r>
        <w:t>What is the purpose of the magnets in the mass spectrometer?</w:t>
      </w:r>
    </w:p>
    <w:p w14:paraId="73E6105C" w14:textId="77777777" w:rsidR="00EE0D71" w:rsidRDefault="00000000">
      <w:pPr>
        <w:numPr>
          <w:ilvl w:val="0"/>
          <w:numId w:val="30"/>
        </w:numPr>
        <w:spacing w:before="240" w:after="240" w:line="276" w:lineRule="auto"/>
      </w:pPr>
      <w:r>
        <w:t>What are isotopes?</w:t>
      </w:r>
    </w:p>
    <w:p w14:paraId="5C0E95E0" w14:textId="77777777" w:rsidR="00EE0D71" w:rsidRDefault="00000000">
      <w:pPr>
        <w:numPr>
          <w:ilvl w:val="0"/>
          <w:numId w:val="30"/>
        </w:numPr>
        <w:spacing w:before="240" w:after="240" w:line="276" w:lineRule="auto"/>
      </w:pPr>
      <w:r>
        <w:t>Use the mass spectrum graph to determine the percent abundance of carbon-12 and carbon-13.</w:t>
      </w:r>
    </w:p>
    <w:p w14:paraId="3698A757" w14:textId="77777777" w:rsidR="00EE0D71" w:rsidRDefault="00000000">
      <w:pPr>
        <w:numPr>
          <w:ilvl w:val="0"/>
          <w:numId w:val="30"/>
        </w:numPr>
        <w:spacing w:before="240" w:after="240" w:line="276" w:lineRule="auto"/>
      </w:pPr>
      <w:r>
        <w:t>Explain how the ratio of different carbon isotopes can be used to differentiate between a non-performance enhancing steroid that is produced in the body from a synthetic steroid used to enhance athletic performance.</w:t>
      </w:r>
    </w:p>
    <w:p w14:paraId="19587CD7" w14:textId="77777777" w:rsidR="00EE0D71" w:rsidRDefault="00000000">
      <w:pPr>
        <w:numPr>
          <w:ilvl w:val="0"/>
          <w:numId w:val="30"/>
        </w:numPr>
        <w:spacing w:before="240" w:after="240" w:line="276" w:lineRule="auto"/>
      </w:pPr>
      <w:r>
        <w:t>How is the carbon-13 to carbon-12 ratio measured by the mass spectrometer?</w:t>
      </w:r>
    </w:p>
    <w:p w14:paraId="72B9FB7A" w14:textId="77777777" w:rsidR="00EE0D71" w:rsidRDefault="00000000">
      <w:pPr>
        <w:numPr>
          <w:ilvl w:val="0"/>
          <w:numId w:val="30"/>
        </w:numPr>
        <w:spacing w:before="240" w:after="240" w:line="276" w:lineRule="auto"/>
        <w:ind w:hanging="450"/>
        <w:sectPr w:rsidR="00EE0D71">
          <w:type w:val="continuous"/>
          <w:pgSz w:w="12240" w:h="15840"/>
          <w:pgMar w:top="1080" w:right="1080" w:bottom="1440" w:left="1080" w:header="720" w:footer="720" w:gutter="0"/>
          <w:cols w:space="720"/>
        </w:sectPr>
      </w:pPr>
      <w:r>
        <w:t>What could cause a false positive test for synthetic steroids?</w:t>
      </w:r>
    </w:p>
    <w:p w14:paraId="63F15A13" w14:textId="77777777" w:rsidR="00EE0D71"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99200" behindDoc="1" locked="0" layoutInCell="1" hidden="0" allowOverlap="1" wp14:anchorId="30AD059E" wp14:editId="78BD505E">
                <wp:simplePos x="0" y="0"/>
                <wp:positionH relativeFrom="column">
                  <wp:posOffset>0</wp:posOffset>
                </wp:positionH>
                <wp:positionV relativeFrom="paragraph">
                  <wp:posOffset>355600</wp:posOffset>
                </wp:positionV>
                <wp:extent cx="7127240" cy="180975"/>
                <wp:effectExtent l="0" t="0" r="0" b="0"/>
                <wp:wrapNone/>
                <wp:docPr id="4" name="Rectangle 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0EC0F0C"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4" name="image5.png"/>
                <a:graphic>
                  <a:graphicData uri="http://schemas.openxmlformats.org/drawingml/2006/picture">
                    <pic:pic>
                      <pic:nvPicPr>
                        <pic:cNvPr id="0" name="image5.png"/>
                        <pic:cNvPicPr preferRelativeResize="0"/>
                      </pic:nvPicPr>
                      <pic:blipFill>
                        <a:blip r:embed="rId92"/>
                        <a:srcRect/>
                        <a:stretch>
                          <a:fillRect/>
                        </a:stretch>
                      </pic:blipFill>
                      <pic:spPr>
                        <a:xfrm>
                          <a:off x="0" y="0"/>
                          <a:ext cx="7127240" cy="180975"/>
                        </a:xfrm>
                        <a:prstGeom prst="rect"/>
                        <a:ln/>
                      </pic:spPr>
                    </pic:pic>
                  </a:graphicData>
                </a:graphic>
              </wp:anchor>
            </w:drawing>
          </mc:Fallback>
        </mc:AlternateContent>
      </w:r>
    </w:p>
    <w:p w14:paraId="3D197454" w14:textId="77777777" w:rsidR="00EE0D71" w:rsidRDefault="00000000">
      <w:pPr>
        <w:rPr>
          <w:b/>
          <w:color w:val="FF0000"/>
          <w:sz w:val="24"/>
          <w:szCs w:val="24"/>
          <w:u w:val="single"/>
        </w:rPr>
      </w:pPr>
      <w:r>
        <w:rPr>
          <w:b/>
          <w:sz w:val="24"/>
          <w:szCs w:val="24"/>
          <w:u w:val="single"/>
        </w:rPr>
        <w:t xml:space="preserve">Questions for Further Learning </w:t>
      </w:r>
    </w:p>
    <w:p w14:paraId="149083CC" w14:textId="77777777" w:rsidR="00EE0D71" w:rsidRDefault="00000000">
      <w:pPr>
        <w:spacing w:after="0"/>
        <w:rPr>
          <w:b/>
          <w:i/>
        </w:rPr>
      </w:pPr>
      <w:r>
        <w:rPr>
          <w:b/>
          <w:i/>
        </w:rPr>
        <w:t>Write your answers on another piece of paper if needed.</w:t>
      </w:r>
    </w:p>
    <w:p w14:paraId="071CF551" w14:textId="77777777" w:rsidR="00EE0D71" w:rsidRDefault="00000000">
      <w:pPr>
        <w:numPr>
          <w:ilvl w:val="0"/>
          <w:numId w:val="30"/>
        </w:numPr>
        <w:spacing w:before="240" w:after="0"/>
        <w:ind w:hanging="450"/>
      </w:pPr>
      <w:r>
        <w:t>Research the dangers of long-term use of steroids. Identify at least two hazardous side effects.</w:t>
      </w:r>
    </w:p>
    <w:p w14:paraId="7CFBCD7C" w14:textId="77777777" w:rsidR="00EE0D71" w:rsidRDefault="00000000">
      <w:pPr>
        <w:numPr>
          <w:ilvl w:val="0"/>
          <w:numId w:val="30"/>
        </w:numPr>
        <w:spacing w:before="240" w:after="0" w:line="276" w:lineRule="auto"/>
        <w:ind w:hanging="450"/>
      </w:pPr>
      <w:r>
        <w:t>Draw a diagram that shows how anabolic steroids accelerate muscle growth on the cellular level.</w:t>
      </w:r>
    </w:p>
    <w:p w14:paraId="6306FC90" w14:textId="77777777" w:rsidR="00EE0D71" w:rsidRDefault="00EE0D71">
      <w:pPr>
        <w:spacing w:before="240" w:after="0" w:line="276" w:lineRule="auto"/>
        <w:ind w:left="720"/>
        <w:sectPr w:rsidR="00EE0D71">
          <w:pgSz w:w="12240" w:h="15840"/>
          <w:pgMar w:top="1080" w:right="1080" w:bottom="1440" w:left="1080" w:header="720" w:footer="720" w:gutter="0"/>
          <w:cols w:space="720"/>
        </w:sectPr>
      </w:pPr>
    </w:p>
    <w:p w14:paraId="1E141D85" w14:textId="77777777" w:rsidR="00EE0D71" w:rsidRDefault="00000000">
      <w:pPr>
        <w:pStyle w:val="Heading1"/>
        <w:rPr>
          <w:i/>
        </w:rPr>
      </w:pPr>
      <w:bookmarkStart w:id="51" w:name="_fbh2674qb7v5" w:colFirst="0" w:colLast="0"/>
      <w:bookmarkEnd w:id="51"/>
      <w:r>
        <w:lastRenderedPageBreak/>
        <w:t>Graphic Organizer</w:t>
      </w:r>
      <w:r>
        <w:rPr>
          <w:noProof/>
        </w:rPr>
        <mc:AlternateContent>
          <mc:Choice Requires="wpg">
            <w:drawing>
              <wp:anchor distT="0" distB="0" distL="114300" distR="114300" simplePos="0" relativeHeight="251700224" behindDoc="0" locked="0" layoutInCell="1" hidden="0" allowOverlap="1" wp14:anchorId="11C11B6A" wp14:editId="38456F53">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19D1B6C" w14:textId="77777777" w:rsidR="00EE0D7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34" name="image48.png"/>
                <a:graphic>
                  <a:graphicData uri="http://schemas.openxmlformats.org/drawingml/2006/picture">
                    <pic:pic>
                      <pic:nvPicPr>
                        <pic:cNvPr id="0" name="image48.png"/>
                        <pic:cNvPicPr preferRelativeResize="0"/>
                      </pic:nvPicPr>
                      <pic:blipFill>
                        <a:blip r:embed="rId93"/>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701248" behindDoc="1" locked="0" layoutInCell="1" hidden="0" allowOverlap="1" wp14:anchorId="5ACC975F" wp14:editId="75D7F7A4">
                <wp:simplePos x="0" y="0"/>
                <wp:positionH relativeFrom="column">
                  <wp:posOffset>0</wp:posOffset>
                </wp:positionH>
                <wp:positionV relativeFrom="paragraph">
                  <wp:posOffset>368300</wp:posOffset>
                </wp:positionV>
                <wp:extent cx="7127240" cy="180975"/>
                <wp:effectExtent l="0" t="0" r="0" b="0"/>
                <wp:wrapNone/>
                <wp:docPr id="5" name="Rectangle 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CAAE682"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27240" cy="180975"/>
                <wp:effectExtent b="0" l="0" r="0" t="0"/>
                <wp:wrapNone/>
                <wp:docPr id="5" name="image6.png"/>
                <a:graphic>
                  <a:graphicData uri="http://schemas.openxmlformats.org/drawingml/2006/picture">
                    <pic:pic>
                      <pic:nvPicPr>
                        <pic:cNvPr id="0" name="image6.png"/>
                        <pic:cNvPicPr preferRelativeResize="0"/>
                      </pic:nvPicPr>
                      <pic:blipFill>
                        <a:blip r:embed="rId94"/>
                        <a:srcRect/>
                        <a:stretch>
                          <a:fillRect/>
                        </a:stretch>
                      </pic:blipFill>
                      <pic:spPr>
                        <a:xfrm>
                          <a:off x="0" y="0"/>
                          <a:ext cx="7127240" cy="180975"/>
                        </a:xfrm>
                        <a:prstGeom prst="rect"/>
                        <a:ln/>
                      </pic:spPr>
                    </pic:pic>
                  </a:graphicData>
                </a:graphic>
              </wp:anchor>
            </w:drawing>
          </mc:Fallback>
        </mc:AlternateContent>
      </w:r>
    </w:p>
    <w:p w14:paraId="04BD3ECD" w14:textId="77777777" w:rsidR="00EE0D71" w:rsidRDefault="00000000">
      <w:pPr>
        <w:spacing w:before="240" w:after="240"/>
      </w:pPr>
      <w:r>
        <w:rPr>
          <w:b/>
        </w:rPr>
        <w:t>Directions</w:t>
      </w:r>
      <w:r>
        <w:t>: As you read, complete the graphic organizers below. In the first organizer, choose any four banned substances described in the article. In the second organizer, describe how IRMS works.</w:t>
      </w:r>
    </w:p>
    <w:tbl>
      <w:tblPr>
        <w:tblStyle w:val="aa"/>
        <w:tblW w:w="10080" w:type="dxa"/>
        <w:tblBorders>
          <w:top w:val="nil"/>
          <w:left w:val="nil"/>
          <w:bottom w:val="nil"/>
          <w:right w:val="nil"/>
          <w:insideH w:val="nil"/>
          <w:insideV w:val="nil"/>
        </w:tblBorders>
        <w:tblLayout w:type="fixed"/>
        <w:tblLook w:val="0600" w:firstRow="0" w:lastRow="0" w:firstColumn="0" w:lastColumn="0" w:noHBand="1" w:noVBand="1"/>
      </w:tblPr>
      <w:tblGrid>
        <w:gridCol w:w="2520"/>
        <w:gridCol w:w="2520"/>
        <w:gridCol w:w="2520"/>
        <w:gridCol w:w="2520"/>
      </w:tblGrid>
      <w:tr w:rsidR="00EE0D71" w14:paraId="4F8B6F1B" w14:textId="77777777">
        <w:trPr>
          <w:trHeight w:val="485"/>
        </w:trPr>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1EFCE3"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Drug</w:t>
            </w:r>
          </w:p>
        </w:tc>
        <w:tc>
          <w:tcPr>
            <w:tcW w:w="2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ED87612"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Drug type</w:t>
            </w:r>
          </w:p>
        </w:tc>
        <w:tc>
          <w:tcPr>
            <w:tcW w:w="2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1364FB3"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Formula</w:t>
            </w:r>
          </w:p>
        </w:tc>
        <w:tc>
          <w:tcPr>
            <w:tcW w:w="2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B9C8AF3" w14:textId="77777777" w:rsidR="00EE0D71" w:rsidRDefault="00000000">
            <w:pPr>
              <w:jc w:val="center"/>
              <w:rPr>
                <w:rFonts w:ascii="Calibri" w:eastAsia="Calibri" w:hAnsi="Calibri" w:cs="Calibri"/>
                <w:b/>
                <w:sz w:val="22"/>
                <w:szCs w:val="22"/>
              </w:rPr>
            </w:pPr>
            <w:r>
              <w:rPr>
                <w:rFonts w:ascii="Calibri" w:eastAsia="Calibri" w:hAnsi="Calibri" w:cs="Calibri"/>
                <w:b/>
                <w:sz w:val="22"/>
                <w:szCs w:val="22"/>
              </w:rPr>
              <w:t>Why is it used?</w:t>
            </w:r>
          </w:p>
        </w:tc>
      </w:tr>
      <w:tr w:rsidR="00EE0D71" w14:paraId="56BAE38D"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324F0D" w14:textId="77777777" w:rsidR="00EE0D71" w:rsidRDefault="00EE0D71">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2C0F834F" w14:textId="77777777" w:rsidR="00EE0D71" w:rsidRDefault="00EE0D71">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6A2D4284" w14:textId="77777777" w:rsidR="00EE0D71" w:rsidRDefault="00EE0D71">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655DB378" w14:textId="77777777" w:rsidR="00EE0D71" w:rsidRDefault="00EE0D71">
            <w:pPr>
              <w:spacing w:after="240"/>
              <w:rPr>
                <w:rFonts w:ascii="Calibri" w:eastAsia="Calibri" w:hAnsi="Calibri" w:cs="Calibri"/>
                <w:sz w:val="22"/>
                <w:szCs w:val="22"/>
              </w:rPr>
            </w:pPr>
          </w:p>
        </w:tc>
      </w:tr>
      <w:tr w:rsidR="00EE0D71" w14:paraId="42A33FC0"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AB873B5" w14:textId="77777777" w:rsidR="00EE0D71" w:rsidRDefault="00EE0D71">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713BDEA3" w14:textId="77777777" w:rsidR="00EE0D71"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20D90508" w14:textId="77777777" w:rsidR="00EE0D71" w:rsidRDefault="00EE0D71">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40A2DA73" w14:textId="77777777" w:rsidR="00EE0D71" w:rsidRDefault="00EE0D71">
            <w:pPr>
              <w:spacing w:after="240"/>
              <w:rPr>
                <w:rFonts w:ascii="Calibri" w:eastAsia="Calibri" w:hAnsi="Calibri" w:cs="Calibri"/>
                <w:sz w:val="22"/>
                <w:szCs w:val="22"/>
              </w:rPr>
            </w:pPr>
          </w:p>
        </w:tc>
      </w:tr>
      <w:tr w:rsidR="00EE0D71" w14:paraId="1092B8FA"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D177A7" w14:textId="77777777" w:rsidR="00EE0D71" w:rsidRDefault="00EE0D71">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7DE7FF68" w14:textId="77777777" w:rsidR="00EE0D71"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483E2C65" w14:textId="77777777" w:rsidR="00EE0D71" w:rsidRDefault="00EE0D71">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143A0306" w14:textId="77777777" w:rsidR="00EE0D71" w:rsidRDefault="00EE0D71">
            <w:pPr>
              <w:spacing w:after="240"/>
              <w:rPr>
                <w:rFonts w:ascii="Calibri" w:eastAsia="Calibri" w:hAnsi="Calibri" w:cs="Calibri"/>
                <w:sz w:val="22"/>
                <w:szCs w:val="22"/>
              </w:rPr>
            </w:pPr>
          </w:p>
        </w:tc>
      </w:tr>
      <w:tr w:rsidR="00EE0D71" w14:paraId="0D6BE327" w14:textId="77777777">
        <w:trPr>
          <w:trHeight w:val="1421"/>
        </w:trPr>
        <w:tc>
          <w:tcPr>
            <w:tcW w:w="25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CF0059" w14:textId="77777777" w:rsidR="00EE0D71" w:rsidRDefault="00EE0D71">
            <w:pPr>
              <w:rPr>
                <w:rFonts w:ascii="Calibri" w:eastAsia="Calibri" w:hAnsi="Calibri" w:cs="Calibri"/>
                <w:b/>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0B4D32A6" w14:textId="77777777" w:rsidR="00EE0D71"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2B9CB564" w14:textId="77777777" w:rsidR="00EE0D71" w:rsidRDefault="00EE0D71">
            <w:pPr>
              <w:spacing w:after="240"/>
              <w:rPr>
                <w:rFonts w:ascii="Calibri" w:eastAsia="Calibri" w:hAnsi="Calibri" w:cs="Calibri"/>
                <w:sz w:val="22"/>
                <w:szCs w:val="22"/>
              </w:rPr>
            </w:pP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14:paraId="35E781D0" w14:textId="77777777" w:rsidR="00EE0D71" w:rsidRDefault="00EE0D71">
            <w:pPr>
              <w:spacing w:after="240"/>
              <w:rPr>
                <w:rFonts w:ascii="Calibri" w:eastAsia="Calibri" w:hAnsi="Calibri" w:cs="Calibri"/>
                <w:sz w:val="22"/>
                <w:szCs w:val="22"/>
              </w:rPr>
            </w:pPr>
          </w:p>
        </w:tc>
      </w:tr>
    </w:tbl>
    <w:p w14:paraId="7EF619CB" w14:textId="77777777" w:rsidR="00EE0D71" w:rsidRDefault="00EE0D71">
      <w:pPr>
        <w:spacing w:before="200" w:after="0"/>
        <w:rPr>
          <w:b/>
        </w:rPr>
      </w:pP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300"/>
        <w:gridCol w:w="5025"/>
      </w:tblGrid>
      <w:tr w:rsidR="00EE0D71" w14:paraId="4FC73977" w14:textId="77777777">
        <w:trPr>
          <w:trHeight w:val="463"/>
        </w:trPr>
        <w:tc>
          <w:tcPr>
            <w:tcW w:w="1755" w:type="dxa"/>
            <w:shd w:val="clear" w:color="auto" w:fill="auto"/>
            <w:tcMar>
              <w:top w:w="100" w:type="dxa"/>
              <w:left w:w="100" w:type="dxa"/>
              <w:bottom w:w="100" w:type="dxa"/>
              <w:right w:w="100" w:type="dxa"/>
            </w:tcMar>
          </w:tcPr>
          <w:p w14:paraId="42487DA7" w14:textId="77777777" w:rsidR="00EE0D71" w:rsidRDefault="00EE0D71">
            <w:pPr>
              <w:widowControl w:val="0"/>
              <w:spacing w:after="0"/>
              <w:rPr>
                <w:b/>
              </w:rPr>
            </w:pPr>
          </w:p>
        </w:tc>
        <w:tc>
          <w:tcPr>
            <w:tcW w:w="3300" w:type="dxa"/>
            <w:shd w:val="clear" w:color="auto" w:fill="auto"/>
            <w:tcMar>
              <w:top w:w="100" w:type="dxa"/>
              <w:left w:w="100" w:type="dxa"/>
              <w:bottom w:w="100" w:type="dxa"/>
              <w:right w:w="100" w:type="dxa"/>
            </w:tcMar>
          </w:tcPr>
          <w:p w14:paraId="720941B6" w14:textId="77777777" w:rsidR="00EE0D71" w:rsidRDefault="00000000">
            <w:pPr>
              <w:widowControl w:val="0"/>
              <w:spacing w:after="0"/>
              <w:rPr>
                <w:b/>
              </w:rPr>
            </w:pPr>
            <w:r>
              <w:rPr>
                <w:b/>
              </w:rPr>
              <w:t>Determines</w:t>
            </w:r>
          </w:p>
        </w:tc>
        <w:tc>
          <w:tcPr>
            <w:tcW w:w="5025" w:type="dxa"/>
            <w:shd w:val="clear" w:color="auto" w:fill="auto"/>
            <w:tcMar>
              <w:top w:w="100" w:type="dxa"/>
              <w:left w:w="100" w:type="dxa"/>
              <w:bottom w:w="100" w:type="dxa"/>
              <w:right w:w="100" w:type="dxa"/>
            </w:tcMar>
          </w:tcPr>
          <w:p w14:paraId="682ADF59" w14:textId="77777777" w:rsidR="00EE0D71" w:rsidRDefault="00000000">
            <w:pPr>
              <w:widowControl w:val="0"/>
              <w:spacing w:after="0"/>
              <w:rPr>
                <w:b/>
              </w:rPr>
            </w:pPr>
            <w:r>
              <w:rPr>
                <w:b/>
              </w:rPr>
              <w:t>How the analysis helps identify doping</w:t>
            </w:r>
          </w:p>
        </w:tc>
      </w:tr>
      <w:tr w:rsidR="00EE0D71" w14:paraId="2FD2749E" w14:textId="77777777">
        <w:tc>
          <w:tcPr>
            <w:tcW w:w="1755" w:type="dxa"/>
            <w:shd w:val="clear" w:color="auto" w:fill="auto"/>
            <w:tcMar>
              <w:top w:w="100" w:type="dxa"/>
              <w:left w:w="100" w:type="dxa"/>
              <w:bottom w:w="100" w:type="dxa"/>
              <w:right w:w="100" w:type="dxa"/>
            </w:tcMar>
          </w:tcPr>
          <w:p w14:paraId="28F465CB" w14:textId="77777777" w:rsidR="00EE0D71" w:rsidRDefault="00000000">
            <w:pPr>
              <w:widowControl w:val="0"/>
              <w:spacing w:after="0"/>
              <w:rPr>
                <w:b/>
              </w:rPr>
            </w:pPr>
            <w:r>
              <w:rPr>
                <w:b/>
              </w:rPr>
              <w:t>Isotope Ratio</w:t>
            </w:r>
          </w:p>
        </w:tc>
        <w:tc>
          <w:tcPr>
            <w:tcW w:w="3300" w:type="dxa"/>
            <w:shd w:val="clear" w:color="auto" w:fill="auto"/>
            <w:tcMar>
              <w:top w:w="100" w:type="dxa"/>
              <w:left w:w="100" w:type="dxa"/>
              <w:bottom w:w="100" w:type="dxa"/>
              <w:right w:w="100" w:type="dxa"/>
            </w:tcMar>
          </w:tcPr>
          <w:p w14:paraId="42F1F53D" w14:textId="77777777" w:rsidR="00EE0D71" w:rsidRDefault="00EE0D71">
            <w:pPr>
              <w:widowControl w:val="0"/>
              <w:spacing w:after="0"/>
              <w:rPr>
                <w:b/>
              </w:rPr>
            </w:pPr>
          </w:p>
        </w:tc>
        <w:tc>
          <w:tcPr>
            <w:tcW w:w="5025" w:type="dxa"/>
            <w:shd w:val="clear" w:color="auto" w:fill="auto"/>
            <w:tcMar>
              <w:top w:w="100" w:type="dxa"/>
              <w:left w:w="100" w:type="dxa"/>
              <w:bottom w:w="100" w:type="dxa"/>
              <w:right w:w="100" w:type="dxa"/>
            </w:tcMar>
          </w:tcPr>
          <w:p w14:paraId="5759EC7E" w14:textId="77777777" w:rsidR="00EE0D71" w:rsidRDefault="00EE0D71">
            <w:pPr>
              <w:widowControl w:val="0"/>
              <w:spacing w:after="0"/>
              <w:rPr>
                <w:b/>
              </w:rPr>
            </w:pPr>
          </w:p>
        </w:tc>
      </w:tr>
      <w:tr w:rsidR="00EE0D71" w14:paraId="4A467A1D" w14:textId="77777777">
        <w:tc>
          <w:tcPr>
            <w:tcW w:w="1755" w:type="dxa"/>
            <w:shd w:val="clear" w:color="auto" w:fill="auto"/>
            <w:tcMar>
              <w:top w:w="100" w:type="dxa"/>
              <w:left w:w="100" w:type="dxa"/>
              <w:bottom w:w="100" w:type="dxa"/>
              <w:right w:w="100" w:type="dxa"/>
            </w:tcMar>
          </w:tcPr>
          <w:p w14:paraId="37D098E1" w14:textId="77777777" w:rsidR="00EE0D71" w:rsidRDefault="00000000">
            <w:pPr>
              <w:widowControl w:val="0"/>
              <w:spacing w:after="0"/>
              <w:rPr>
                <w:b/>
              </w:rPr>
            </w:pPr>
            <w:r>
              <w:rPr>
                <w:b/>
              </w:rPr>
              <w:t>Mass</w:t>
            </w:r>
          </w:p>
        </w:tc>
        <w:tc>
          <w:tcPr>
            <w:tcW w:w="3300" w:type="dxa"/>
            <w:shd w:val="clear" w:color="auto" w:fill="auto"/>
            <w:tcMar>
              <w:top w:w="100" w:type="dxa"/>
              <w:left w:w="100" w:type="dxa"/>
              <w:bottom w:w="100" w:type="dxa"/>
              <w:right w:w="100" w:type="dxa"/>
            </w:tcMar>
          </w:tcPr>
          <w:p w14:paraId="5885D484" w14:textId="77777777" w:rsidR="00EE0D71" w:rsidRDefault="00EE0D71">
            <w:pPr>
              <w:widowControl w:val="0"/>
              <w:spacing w:after="0"/>
              <w:rPr>
                <w:b/>
              </w:rPr>
            </w:pPr>
          </w:p>
        </w:tc>
        <w:tc>
          <w:tcPr>
            <w:tcW w:w="5025" w:type="dxa"/>
            <w:shd w:val="clear" w:color="auto" w:fill="auto"/>
            <w:tcMar>
              <w:top w:w="100" w:type="dxa"/>
              <w:left w:w="100" w:type="dxa"/>
              <w:bottom w:w="100" w:type="dxa"/>
              <w:right w:w="100" w:type="dxa"/>
            </w:tcMar>
          </w:tcPr>
          <w:p w14:paraId="2136B18F" w14:textId="77777777" w:rsidR="00EE0D71" w:rsidRDefault="00EE0D71">
            <w:pPr>
              <w:widowControl w:val="0"/>
              <w:spacing w:after="0"/>
              <w:rPr>
                <w:b/>
              </w:rPr>
            </w:pPr>
          </w:p>
        </w:tc>
      </w:tr>
      <w:tr w:rsidR="00EE0D71" w14:paraId="60658E3F" w14:textId="77777777">
        <w:tc>
          <w:tcPr>
            <w:tcW w:w="1755" w:type="dxa"/>
            <w:shd w:val="clear" w:color="auto" w:fill="auto"/>
            <w:tcMar>
              <w:top w:w="100" w:type="dxa"/>
              <w:left w:w="100" w:type="dxa"/>
              <w:bottom w:w="100" w:type="dxa"/>
              <w:right w:w="100" w:type="dxa"/>
            </w:tcMar>
          </w:tcPr>
          <w:p w14:paraId="0CC78919" w14:textId="77777777" w:rsidR="00EE0D71" w:rsidRDefault="00000000">
            <w:pPr>
              <w:widowControl w:val="0"/>
              <w:spacing w:after="0"/>
              <w:rPr>
                <w:b/>
              </w:rPr>
            </w:pPr>
            <w:r>
              <w:rPr>
                <w:b/>
              </w:rPr>
              <w:t>Spectrometry</w:t>
            </w:r>
          </w:p>
        </w:tc>
        <w:tc>
          <w:tcPr>
            <w:tcW w:w="3300" w:type="dxa"/>
            <w:shd w:val="clear" w:color="auto" w:fill="auto"/>
            <w:tcMar>
              <w:top w:w="100" w:type="dxa"/>
              <w:left w:w="100" w:type="dxa"/>
              <w:bottom w:w="100" w:type="dxa"/>
              <w:right w:w="100" w:type="dxa"/>
            </w:tcMar>
          </w:tcPr>
          <w:p w14:paraId="5DE34066" w14:textId="77777777" w:rsidR="00EE0D71" w:rsidRDefault="00EE0D71">
            <w:pPr>
              <w:widowControl w:val="0"/>
              <w:spacing w:after="0"/>
              <w:rPr>
                <w:b/>
              </w:rPr>
            </w:pPr>
          </w:p>
        </w:tc>
        <w:tc>
          <w:tcPr>
            <w:tcW w:w="5025" w:type="dxa"/>
            <w:shd w:val="clear" w:color="auto" w:fill="auto"/>
            <w:tcMar>
              <w:top w:w="100" w:type="dxa"/>
              <w:left w:w="100" w:type="dxa"/>
              <w:bottom w:w="100" w:type="dxa"/>
              <w:right w:w="100" w:type="dxa"/>
            </w:tcMar>
          </w:tcPr>
          <w:p w14:paraId="722A6B5C" w14:textId="77777777" w:rsidR="00EE0D71" w:rsidRDefault="00EE0D71">
            <w:pPr>
              <w:widowControl w:val="0"/>
              <w:spacing w:after="0"/>
              <w:rPr>
                <w:b/>
              </w:rPr>
            </w:pPr>
          </w:p>
        </w:tc>
      </w:tr>
      <w:tr w:rsidR="00EE0D71" w14:paraId="044F87A5" w14:textId="77777777">
        <w:tc>
          <w:tcPr>
            <w:tcW w:w="1755" w:type="dxa"/>
            <w:shd w:val="clear" w:color="auto" w:fill="auto"/>
            <w:tcMar>
              <w:top w:w="100" w:type="dxa"/>
              <w:left w:w="100" w:type="dxa"/>
              <w:bottom w:w="100" w:type="dxa"/>
              <w:right w:w="100" w:type="dxa"/>
            </w:tcMar>
          </w:tcPr>
          <w:p w14:paraId="330F0165" w14:textId="77777777" w:rsidR="00EE0D71" w:rsidRDefault="00000000">
            <w:pPr>
              <w:widowControl w:val="0"/>
              <w:spacing w:after="0"/>
              <w:rPr>
                <w:b/>
              </w:rPr>
            </w:pPr>
            <w:r>
              <w:rPr>
                <w:b/>
              </w:rPr>
              <w:t>Chromatography</w:t>
            </w:r>
          </w:p>
        </w:tc>
        <w:tc>
          <w:tcPr>
            <w:tcW w:w="3300" w:type="dxa"/>
            <w:shd w:val="clear" w:color="auto" w:fill="auto"/>
            <w:tcMar>
              <w:top w:w="100" w:type="dxa"/>
              <w:left w:w="100" w:type="dxa"/>
              <w:bottom w:w="100" w:type="dxa"/>
              <w:right w:w="100" w:type="dxa"/>
            </w:tcMar>
          </w:tcPr>
          <w:p w14:paraId="61B558DB" w14:textId="77777777" w:rsidR="00EE0D71" w:rsidRDefault="00EE0D71">
            <w:pPr>
              <w:widowControl w:val="0"/>
              <w:spacing w:after="0"/>
              <w:rPr>
                <w:b/>
              </w:rPr>
            </w:pPr>
          </w:p>
        </w:tc>
        <w:tc>
          <w:tcPr>
            <w:tcW w:w="5025" w:type="dxa"/>
            <w:shd w:val="clear" w:color="auto" w:fill="auto"/>
            <w:tcMar>
              <w:top w:w="100" w:type="dxa"/>
              <w:left w:w="100" w:type="dxa"/>
              <w:bottom w:w="100" w:type="dxa"/>
              <w:right w:w="100" w:type="dxa"/>
            </w:tcMar>
          </w:tcPr>
          <w:p w14:paraId="051EA93F" w14:textId="77777777" w:rsidR="00EE0D71" w:rsidRDefault="00EE0D71">
            <w:pPr>
              <w:widowControl w:val="0"/>
              <w:spacing w:after="0"/>
              <w:rPr>
                <w:b/>
              </w:rPr>
            </w:pPr>
          </w:p>
        </w:tc>
      </w:tr>
    </w:tbl>
    <w:p w14:paraId="7A13696E" w14:textId="77777777" w:rsidR="00EE0D71" w:rsidRDefault="00000000">
      <w:pPr>
        <w:spacing w:before="200" w:after="0"/>
      </w:pPr>
      <w:r>
        <w:rPr>
          <w:b/>
        </w:rPr>
        <w:t>Summary:</w:t>
      </w:r>
      <w:r>
        <w:t xml:space="preserve"> On the back of this sheet, write three interesting facts you learned about how PEDs are detected.</w:t>
      </w:r>
      <w:r>
        <w:br w:type="page"/>
      </w:r>
    </w:p>
    <w:p w14:paraId="55C08C68" w14:textId="77777777" w:rsidR="00EE0D71" w:rsidRDefault="00000000">
      <w:pPr>
        <w:pStyle w:val="Heading1"/>
      </w:pPr>
      <w:bookmarkStart w:id="52" w:name="_jqzouhuln3fr" w:colFirst="0" w:colLast="0"/>
      <w:bookmarkEnd w:id="52"/>
      <w:r>
        <w:lastRenderedPageBreak/>
        <w:t>Answers to Reading Comprehension Questions &amp; Graphic Organizer Rubric</w:t>
      </w:r>
      <w:r>
        <w:rPr>
          <w:noProof/>
        </w:rPr>
        <mc:AlternateContent>
          <mc:Choice Requires="wpg">
            <w:drawing>
              <wp:anchor distT="0" distB="0" distL="0" distR="0" simplePos="0" relativeHeight="251702272" behindDoc="1" locked="0" layoutInCell="1" hidden="0" allowOverlap="1" wp14:anchorId="79445080" wp14:editId="4CD13D81">
                <wp:simplePos x="0" y="0"/>
                <wp:positionH relativeFrom="column">
                  <wp:posOffset>0</wp:posOffset>
                </wp:positionH>
                <wp:positionV relativeFrom="paragraph">
                  <wp:posOffset>584200</wp:posOffset>
                </wp:positionV>
                <wp:extent cx="7127240" cy="180975"/>
                <wp:effectExtent l="0" t="0" r="0" b="0"/>
                <wp:wrapNone/>
                <wp:docPr id="45" name="Rectangle 4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E4E481F"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45" name="image59.png"/>
                <a:graphic>
                  <a:graphicData uri="http://schemas.openxmlformats.org/drawingml/2006/picture">
                    <pic:pic>
                      <pic:nvPicPr>
                        <pic:cNvPr id="0" name="image59.png"/>
                        <pic:cNvPicPr preferRelativeResize="0"/>
                      </pic:nvPicPr>
                      <pic:blipFill>
                        <a:blip r:embed="rId95"/>
                        <a:srcRect/>
                        <a:stretch>
                          <a:fillRect/>
                        </a:stretch>
                      </pic:blipFill>
                      <pic:spPr>
                        <a:xfrm>
                          <a:off x="0" y="0"/>
                          <a:ext cx="7127240" cy="180975"/>
                        </a:xfrm>
                        <a:prstGeom prst="rect"/>
                        <a:ln/>
                      </pic:spPr>
                    </pic:pic>
                  </a:graphicData>
                </a:graphic>
              </wp:anchor>
            </w:drawing>
          </mc:Fallback>
        </mc:AlternateContent>
      </w:r>
    </w:p>
    <w:p w14:paraId="56D75DE7" w14:textId="77777777" w:rsidR="00EE0D71" w:rsidRDefault="00000000">
      <w:pPr>
        <w:numPr>
          <w:ilvl w:val="0"/>
          <w:numId w:val="8"/>
        </w:numPr>
        <w:spacing w:before="240" w:after="240" w:line="276" w:lineRule="auto"/>
      </w:pPr>
      <w:r>
        <w:t>The World Anti-Doping Agency (WADA) developed a wide-ranging set of regulations when it was founded in 1999. What are the five major categories of prohibited substances and methods regulated by WADA?</w:t>
      </w:r>
      <w:r>
        <w:br/>
      </w:r>
      <w:r>
        <w:rPr>
          <w:color w:val="FF0000"/>
        </w:rPr>
        <w:t xml:space="preserve">Anabolic steroids, peptide hormones, stimulants, beta blockers, </w:t>
      </w:r>
      <w:proofErr w:type="gramStart"/>
      <w:r>
        <w:rPr>
          <w:color w:val="FF0000"/>
        </w:rPr>
        <w:t>diuretics</w:t>
      </w:r>
      <w:proofErr w:type="gramEnd"/>
    </w:p>
    <w:p w14:paraId="1F3A44E1" w14:textId="77777777" w:rsidR="00EE0D71" w:rsidRDefault="00000000">
      <w:pPr>
        <w:numPr>
          <w:ilvl w:val="0"/>
          <w:numId w:val="8"/>
        </w:numPr>
        <w:spacing w:before="240" w:after="240" w:line="276" w:lineRule="auto"/>
      </w:pPr>
      <w:r>
        <w:t>Which of these five major categories accounts for over 50% of positive doping tests in sports?</w:t>
      </w:r>
      <w:r>
        <w:br/>
      </w:r>
      <w:r>
        <w:rPr>
          <w:color w:val="FF0000"/>
        </w:rPr>
        <w:t>Steroids</w:t>
      </w:r>
    </w:p>
    <w:p w14:paraId="19713D0A" w14:textId="77777777" w:rsidR="00EE0D71" w:rsidRDefault="00000000">
      <w:pPr>
        <w:numPr>
          <w:ilvl w:val="0"/>
          <w:numId w:val="8"/>
        </w:numPr>
        <w:spacing w:before="240" w:after="240" w:line="276" w:lineRule="auto"/>
      </w:pPr>
      <w:r>
        <w:t>If an athlete participated in archery, which type of performance-enhancing drug might they use? Explain.</w:t>
      </w:r>
      <w:r>
        <w:br/>
      </w:r>
      <w:r>
        <w:rPr>
          <w:color w:val="FF0000"/>
        </w:rPr>
        <w:t xml:space="preserve">Archery requires very steady hands </w:t>
      </w:r>
      <w:proofErr w:type="gramStart"/>
      <w:r>
        <w:rPr>
          <w:color w:val="FF0000"/>
        </w:rPr>
        <w:t>in order to</w:t>
      </w:r>
      <w:proofErr w:type="gramEnd"/>
      <w:r>
        <w:rPr>
          <w:color w:val="FF0000"/>
        </w:rPr>
        <w:t xml:space="preserve"> aim properly. Because beta blockers lower heart rate and blood pressure, this class of drugs would help an archer perform better.</w:t>
      </w:r>
    </w:p>
    <w:p w14:paraId="283F5F2F" w14:textId="77777777" w:rsidR="00EE0D71" w:rsidRDefault="00000000">
      <w:pPr>
        <w:numPr>
          <w:ilvl w:val="0"/>
          <w:numId w:val="8"/>
        </w:numPr>
        <w:spacing w:before="240" w:after="240" w:line="276" w:lineRule="auto"/>
      </w:pPr>
      <w:r>
        <w:t>Explain how the liver helps increase the solubility of the steroid stanozolol.</w:t>
      </w:r>
      <w:r>
        <w:br/>
      </w:r>
      <w:r>
        <w:rPr>
          <w:color w:val="FF0000"/>
        </w:rPr>
        <w:t>Cytochrome P450 in the liver metabolizes the stanozolol-a synthetic form of a steroid that mimics testosterone-to  3’-hydroxystanozolol by adding an -OH group to the molecule. The presence of this group allows for increased hydrogen bonding between water and 3’-hydroxystanozolol, leading to increased solubility.</w:t>
      </w:r>
    </w:p>
    <w:p w14:paraId="22334A8B" w14:textId="77777777" w:rsidR="00EE0D71" w:rsidRDefault="00000000">
      <w:pPr>
        <w:numPr>
          <w:ilvl w:val="0"/>
          <w:numId w:val="8"/>
        </w:numPr>
        <w:spacing w:before="240" w:after="240" w:line="276" w:lineRule="auto"/>
      </w:pPr>
      <w:r>
        <w:t>What is the purpose of the magnets in the mass spectrometer?</w:t>
      </w:r>
      <w:r>
        <w:br/>
      </w:r>
      <w:r>
        <w:rPr>
          <w:color w:val="FF0000"/>
        </w:rPr>
        <w:t>Magnets bend the path of the molecular ions based on their mass, such that one type of ion hits the detector at a time.</w:t>
      </w:r>
    </w:p>
    <w:p w14:paraId="24BF8061" w14:textId="77777777" w:rsidR="00EE0D71" w:rsidRDefault="00000000">
      <w:pPr>
        <w:numPr>
          <w:ilvl w:val="0"/>
          <w:numId w:val="8"/>
        </w:numPr>
        <w:spacing w:before="240" w:after="240" w:line="276" w:lineRule="auto"/>
      </w:pPr>
      <w:r>
        <w:t>What are isotopes?</w:t>
      </w:r>
      <w:r>
        <w:br/>
      </w:r>
      <w:r>
        <w:rPr>
          <w:color w:val="FF0000"/>
        </w:rPr>
        <w:t>Isotopes are different forms of the same element with different numbers of neutrons, so they have different masses. Carbon has four isotopes.</w:t>
      </w:r>
    </w:p>
    <w:p w14:paraId="61ACC075" w14:textId="77777777" w:rsidR="00EE0D71" w:rsidRDefault="00000000">
      <w:pPr>
        <w:numPr>
          <w:ilvl w:val="0"/>
          <w:numId w:val="8"/>
        </w:numPr>
        <w:spacing w:before="240" w:after="240" w:line="276" w:lineRule="auto"/>
      </w:pPr>
      <w:r>
        <w:t>Use the mass spectrum graph to determine the percent abundance of carbon-12 and carbon-13.</w:t>
      </w:r>
      <w:r>
        <w:br/>
      </w:r>
      <w:r>
        <w:rPr>
          <w:color w:val="FF0000"/>
        </w:rPr>
        <w:t>Carbon-12 is overwhelmingly more abundant ~ 99% and carbon-13 is ~ 1%.</w:t>
      </w:r>
    </w:p>
    <w:p w14:paraId="3B6043B0" w14:textId="77777777" w:rsidR="00EE0D71" w:rsidRDefault="00000000">
      <w:pPr>
        <w:numPr>
          <w:ilvl w:val="0"/>
          <w:numId w:val="8"/>
        </w:numPr>
        <w:spacing w:before="240" w:after="240" w:line="276" w:lineRule="auto"/>
      </w:pPr>
      <w:r>
        <w:t>Explain how the ratio of different carbon isotopes can be used to differentiate between a non-performance enhancing steroid that is produced in the body from a synthetic steroid used to enhance athletic performance.</w:t>
      </w:r>
      <w:r>
        <w:br/>
      </w:r>
      <w:r>
        <w:rPr>
          <w:color w:val="FF0000"/>
        </w:rPr>
        <w:t xml:space="preserve">The ratio of carbon-13 to carbon-12 isotopes is 1:99 in carbon-containing compounds like steroids produced in the body. However, synthetic steroids have a different carbon-13 to carbon-12 </w:t>
      </w:r>
      <w:proofErr w:type="gramStart"/>
      <w:r>
        <w:rPr>
          <w:color w:val="FF0000"/>
        </w:rPr>
        <w:t>ratio, because</w:t>
      </w:r>
      <w:proofErr w:type="gramEnd"/>
      <w:r>
        <w:rPr>
          <w:color w:val="FF0000"/>
        </w:rPr>
        <w:t xml:space="preserve"> these compounds are made from plants. This difference can be detected by isotope ratio mass spectroscopy.</w:t>
      </w:r>
    </w:p>
    <w:p w14:paraId="77118216" w14:textId="77777777" w:rsidR="00EE0D71" w:rsidRDefault="00000000">
      <w:pPr>
        <w:numPr>
          <w:ilvl w:val="0"/>
          <w:numId w:val="8"/>
        </w:numPr>
        <w:spacing w:before="240" w:after="0"/>
      </w:pPr>
      <w:r>
        <w:t>How is the carbon-13 to carbon-12 ratio measured by the mass spectrometer?</w:t>
      </w:r>
      <w:r>
        <w:br/>
      </w:r>
      <w:r>
        <w:rPr>
          <w:color w:val="FF0000"/>
        </w:rPr>
        <w:t xml:space="preserve">The compound in question is burned in the presence of oxygen to produce water vapor and carbon dioxide gas. The molecular mass of a molecule of carbon dioxide containing carbon-12 is 44 amu, but </w:t>
      </w:r>
      <w:r>
        <w:rPr>
          <w:color w:val="FF0000"/>
        </w:rPr>
        <w:lastRenderedPageBreak/>
        <w:t>the molecular mass of a molecule of carbon dioxide containing carbon-13 is slightly heavier, 45 amu. The mass spectrum will show the abundance of the two forms of carbon dioxide, by the height of their peaks, and the ratio of their respective carbon isotopes can be calculated from these peak heights.</w:t>
      </w:r>
    </w:p>
    <w:p w14:paraId="75B88D4F" w14:textId="77777777" w:rsidR="00EE0D71" w:rsidRDefault="00000000">
      <w:pPr>
        <w:numPr>
          <w:ilvl w:val="0"/>
          <w:numId w:val="8"/>
        </w:numPr>
        <w:spacing w:before="240" w:after="0" w:line="276" w:lineRule="auto"/>
        <w:ind w:hanging="450"/>
      </w:pPr>
      <w:r>
        <w:t>What could cause a false positive test for synthetic steroids?</w:t>
      </w:r>
      <w:r>
        <w:br/>
      </w:r>
      <w:r>
        <w:rPr>
          <w:color w:val="FF0000"/>
        </w:rPr>
        <w:t>A diet high in plant foods would mimic the carbon-13 to carbon-12 ratio often found in synthetic steroids, leading to a false positive test.</w:t>
      </w:r>
    </w:p>
    <w:p w14:paraId="441211B3" w14:textId="77777777" w:rsidR="00EE0D71" w:rsidRDefault="00000000">
      <w:pPr>
        <w:numPr>
          <w:ilvl w:val="0"/>
          <w:numId w:val="8"/>
        </w:numPr>
        <w:spacing w:before="240" w:after="0" w:line="276" w:lineRule="auto"/>
        <w:ind w:hanging="450"/>
      </w:pPr>
      <w:r>
        <w:t>Research the dangers of long-term use of steroids. Identify at least two hazardous side effects.</w:t>
      </w:r>
      <w:r>
        <w:br/>
      </w:r>
      <w:r>
        <w:rPr>
          <w:color w:val="FF0000"/>
        </w:rPr>
        <w:t xml:space="preserve">Answers will vary depending on student research. Some examples include increased chance of cancer, liver disease and heart problems. </w:t>
      </w:r>
    </w:p>
    <w:p w14:paraId="043DDF91" w14:textId="77777777" w:rsidR="00EE0D71" w:rsidRDefault="00000000">
      <w:pPr>
        <w:numPr>
          <w:ilvl w:val="0"/>
          <w:numId w:val="8"/>
        </w:numPr>
        <w:spacing w:before="240" w:after="0" w:line="276" w:lineRule="auto"/>
        <w:ind w:hanging="450"/>
        <w:sectPr w:rsidR="00EE0D71">
          <w:pgSz w:w="12240" w:h="15840"/>
          <w:pgMar w:top="1080" w:right="1080" w:bottom="1440" w:left="1080" w:header="720" w:footer="720" w:gutter="0"/>
          <w:cols w:space="720"/>
        </w:sectPr>
      </w:pPr>
      <w:r>
        <w:t>Draw a diagram that shows how anabolic steroids accelerate muscle growth on the cellular level.</w:t>
      </w:r>
      <w:r>
        <w:br/>
      </w:r>
      <w:r>
        <w:rPr>
          <w:color w:val="FF0000"/>
        </w:rPr>
        <w:t xml:space="preserve">The diagram should show that anabolic steroids attach to androgen receptors within the cells. This causes changes in receptor proteins that can then move from the cytoplasm of the cells to the nucleus and attach to the cell’s DNA. This changes the expression of the genes that make certain proteins, resulting in muscle growth. </w:t>
      </w:r>
    </w:p>
    <w:p w14:paraId="54B6617E" w14:textId="77777777" w:rsidR="00EE0D71" w:rsidRDefault="00000000">
      <w:pPr>
        <w:spacing w:after="0"/>
        <w:rPr>
          <w:b/>
          <w:sz w:val="40"/>
          <w:szCs w:val="40"/>
        </w:rPr>
      </w:pPr>
      <w:r>
        <w:rPr>
          <w:b/>
          <w:sz w:val="40"/>
          <w:szCs w:val="40"/>
        </w:rPr>
        <w:lastRenderedPageBreak/>
        <w:t>Graphic Organizer Rubric</w:t>
      </w:r>
    </w:p>
    <w:p w14:paraId="73C6F1DE" w14:textId="77777777" w:rsidR="00EE0D71" w:rsidRDefault="00000000">
      <w:r>
        <w:t>If you use the Graphic Organizer to evaluate student performance, you may want to develop a grading rubric such as the one below.</w:t>
      </w:r>
    </w:p>
    <w:p w14:paraId="3239BC59" w14:textId="77777777" w:rsidR="00EE0D71" w:rsidRDefault="00EE0D71"/>
    <w:tbl>
      <w:tblPr>
        <w:tblStyle w:val="ac"/>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E0D71" w14:paraId="0EEBA484" w14:textId="77777777">
        <w:trPr>
          <w:trHeight w:val="432"/>
        </w:trPr>
        <w:tc>
          <w:tcPr>
            <w:tcW w:w="810" w:type="dxa"/>
            <w:vAlign w:val="center"/>
          </w:tcPr>
          <w:p w14:paraId="6BFB6EFB"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7DD8C6B"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7960BAD0" w14:textId="77777777" w:rsidR="00EE0D71"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E0D71" w14:paraId="6F81403B" w14:textId="77777777">
        <w:trPr>
          <w:trHeight w:val="432"/>
        </w:trPr>
        <w:tc>
          <w:tcPr>
            <w:tcW w:w="810" w:type="dxa"/>
            <w:vAlign w:val="center"/>
          </w:tcPr>
          <w:p w14:paraId="0113259D"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6969A5A"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AAC4FE0"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E0D71" w14:paraId="67840C1F" w14:textId="77777777">
        <w:trPr>
          <w:trHeight w:val="432"/>
        </w:trPr>
        <w:tc>
          <w:tcPr>
            <w:tcW w:w="810" w:type="dxa"/>
            <w:vAlign w:val="center"/>
          </w:tcPr>
          <w:p w14:paraId="4C89FAF0"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646CAB6B"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7F906BB"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E0D71" w14:paraId="5E9BB53A" w14:textId="77777777">
        <w:trPr>
          <w:trHeight w:val="432"/>
        </w:trPr>
        <w:tc>
          <w:tcPr>
            <w:tcW w:w="810" w:type="dxa"/>
            <w:vAlign w:val="center"/>
          </w:tcPr>
          <w:p w14:paraId="4FD1F972"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55B71BD"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0274C01"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EE0D71" w14:paraId="1F90BE8C" w14:textId="77777777">
        <w:trPr>
          <w:trHeight w:val="432"/>
        </w:trPr>
        <w:tc>
          <w:tcPr>
            <w:tcW w:w="810" w:type="dxa"/>
            <w:vAlign w:val="center"/>
          </w:tcPr>
          <w:p w14:paraId="16845D5F"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6EFEBD2E"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3DAC8C57"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E0D71" w14:paraId="2A3D6058" w14:textId="77777777">
        <w:trPr>
          <w:trHeight w:val="432"/>
        </w:trPr>
        <w:tc>
          <w:tcPr>
            <w:tcW w:w="810" w:type="dxa"/>
            <w:vAlign w:val="center"/>
          </w:tcPr>
          <w:p w14:paraId="0EEACBA4"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609310B1" w14:textId="77777777" w:rsidR="00EE0D71"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4F44666" w14:textId="77777777" w:rsidR="00EE0D71"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FA5C6AB" w14:textId="77777777" w:rsidR="00EE0D71" w:rsidRDefault="00EE0D71">
      <w:pPr>
        <w:tabs>
          <w:tab w:val="right" w:pos="10080"/>
        </w:tabs>
        <w:spacing w:after="0"/>
      </w:pPr>
    </w:p>
    <w:p w14:paraId="65C35886" w14:textId="77777777" w:rsidR="00EE0D71" w:rsidRDefault="00EE0D71">
      <w:pPr>
        <w:spacing w:after="0"/>
      </w:pPr>
    </w:p>
    <w:p w14:paraId="1227F4AF" w14:textId="77777777" w:rsidR="00EE0D71" w:rsidRDefault="00EE0D71">
      <w:pPr>
        <w:spacing w:after="0"/>
      </w:pPr>
    </w:p>
    <w:p w14:paraId="21E2958C" w14:textId="77777777" w:rsidR="00EE0D71" w:rsidRDefault="00EE0D71">
      <w:pPr>
        <w:spacing w:after="0"/>
      </w:pPr>
    </w:p>
    <w:p w14:paraId="0C8FE9A3" w14:textId="77777777" w:rsidR="00EE0D71" w:rsidRDefault="00EE0D71">
      <w:pPr>
        <w:spacing w:after="0"/>
      </w:pPr>
    </w:p>
    <w:p w14:paraId="0802DA86" w14:textId="77777777" w:rsidR="00EE0D71" w:rsidRDefault="00EE0D71">
      <w:pPr>
        <w:spacing w:after="0"/>
      </w:pPr>
    </w:p>
    <w:p w14:paraId="70860504" w14:textId="77777777" w:rsidR="00EE0D71" w:rsidRDefault="00EE0D71">
      <w:pPr>
        <w:spacing w:after="0"/>
      </w:pPr>
    </w:p>
    <w:p w14:paraId="607B6F73" w14:textId="77777777" w:rsidR="00EE0D71" w:rsidRDefault="00EE0D71">
      <w:pPr>
        <w:spacing w:after="0"/>
      </w:pPr>
    </w:p>
    <w:p w14:paraId="7A6F787F" w14:textId="77777777" w:rsidR="00EE0D71" w:rsidRDefault="00EE0D71">
      <w:pPr>
        <w:spacing w:after="0"/>
      </w:pPr>
    </w:p>
    <w:p w14:paraId="216EABA8" w14:textId="77777777" w:rsidR="00EE0D71" w:rsidRDefault="00EE0D71">
      <w:pPr>
        <w:spacing w:after="0"/>
      </w:pPr>
    </w:p>
    <w:p w14:paraId="2DBC07E7" w14:textId="77777777" w:rsidR="00EE0D71" w:rsidRDefault="00EE0D71">
      <w:pPr>
        <w:spacing w:after="0"/>
      </w:pPr>
    </w:p>
    <w:p w14:paraId="2187E16B" w14:textId="77777777" w:rsidR="00EE0D71" w:rsidRDefault="00EE0D71">
      <w:pPr>
        <w:spacing w:after="0"/>
      </w:pPr>
    </w:p>
    <w:p w14:paraId="74DF77B2" w14:textId="77777777" w:rsidR="00EE0D71" w:rsidRDefault="00000000">
      <w:pPr>
        <w:pStyle w:val="Heading1"/>
      </w:pPr>
      <w:bookmarkStart w:id="53" w:name="_1mg85z39tan5" w:colFirst="0" w:colLast="0"/>
      <w:bookmarkEnd w:id="53"/>
      <w:r>
        <w:br w:type="page"/>
      </w:r>
    </w:p>
    <w:p w14:paraId="3BFFDFDA" w14:textId="77777777" w:rsidR="00EE0D71" w:rsidRDefault="00000000">
      <w:pPr>
        <w:pStyle w:val="Heading1"/>
        <w:rPr>
          <w:sz w:val="28"/>
          <w:szCs w:val="28"/>
        </w:rPr>
      </w:pPr>
      <w:bookmarkStart w:id="54" w:name="_bsqeyv6yhf9t" w:colFirst="0" w:colLast="0"/>
      <w:bookmarkEnd w:id="54"/>
      <w:r>
        <w:lastRenderedPageBreak/>
        <w:t>Additional Resources and Teaching Strategies</w:t>
      </w:r>
      <w:r>
        <w:rPr>
          <w:noProof/>
        </w:rPr>
        <mc:AlternateContent>
          <mc:Choice Requires="wpg">
            <w:drawing>
              <wp:anchor distT="0" distB="0" distL="0" distR="0" simplePos="0" relativeHeight="251703296" behindDoc="1" locked="0" layoutInCell="1" hidden="0" allowOverlap="1" wp14:anchorId="12315336" wp14:editId="0951EDD3">
                <wp:simplePos x="0" y="0"/>
                <wp:positionH relativeFrom="column">
                  <wp:posOffset>0</wp:posOffset>
                </wp:positionH>
                <wp:positionV relativeFrom="paragraph">
                  <wp:posOffset>279400</wp:posOffset>
                </wp:positionV>
                <wp:extent cx="7127240" cy="180975"/>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8575CF2"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1" name="image1.png"/>
                <a:graphic>
                  <a:graphicData uri="http://schemas.openxmlformats.org/drawingml/2006/picture">
                    <pic:pic>
                      <pic:nvPicPr>
                        <pic:cNvPr id="0" name="image1.png"/>
                        <pic:cNvPicPr preferRelativeResize="0"/>
                      </pic:nvPicPr>
                      <pic:blipFill>
                        <a:blip r:embed="rId96"/>
                        <a:srcRect/>
                        <a:stretch>
                          <a:fillRect/>
                        </a:stretch>
                      </pic:blipFill>
                      <pic:spPr>
                        <a:xfrm>
                          <a:off x="0" y="0"/>
                          <a:ext cx="7127240" cy="180975"/>
                        </a:xfrm>
                        <a:prstGeom prst="rect"/>
                        <a:ln/>
                      </pic:spPr>
                    </pic:pic>
                  </a:graphicData>
                </a:graphic>
              </wp:anchor>
            </w:drawing>
          </mc:Fallback>
        </mc:AlternateContent>
      </w:r>
    </w:p>
    <w:p w14:paraId="623B6F28" w14:textId="77777777" w:rsidR="00EE0D71" w:rsidRDefault="00000000">
      <w:pPr>
        <w:spacing w:after="0"/>
        <w:rPr>
          <w:b/>
          <w:sz w:val="28"/>
          <w:szCs w:val="28"/>
        </w:rPr>
      </w:pPr>
      <w:r>
        <w:rPr>
          <w:b/>
          <w:sz w:val="28"/>
          <w:szCs w:val="28"/>
        </w:rPr>
        <w:t xml:space="preserve">Additional Resources </w:t>
      </w:r>
    </w:p>
    <w:p w14:paraId="1D243DE1" w14:textId="77777777" w:rsidR="00EE0D71" w:rsidRDefault="00EE0D71">
      <w:pPr>
        <w:spacing w:after="0"/>
      </w:pPr>
    </w:p>
    <w:p w14:paraId="1266AD3E" w14:textId="77777777" w:rsidR="00EE0D71" w:rsidRDefault="00000000">
      <w:pPr>
        <w:numPr>
          <w:ilvl w:val="0"/>
          <w:numId w:val="36"/>
        </w:numPr>
        <w:spacing w:after="0"/>
        <w:rPr>
          <w:b/>
          <w:sz w:val="28"/>
          <w:szCs w:val="28"/>
        </w:rPr>
      </w:pPr>
      <w:r>
        <w:rPr>
          <w:b/>
          <w:sz w:val="28"/>
          <w:szCs w:val="28"/>
        </w:rPr>
        <w:t>Labs and demonstrations</w:t>
      </w:r>
    </w:p>
    <w:p w14:paraId="0810E876" w14:textId="77777777" w:rsidR="00EE0D71" w:rsidRDefault="00000000">
      <w:pPr>
        <w:numPr>
          <w:ilvl w:val="1"/>
          <w:numId w:val="42"/>
        </w:numPr>
        <w:spacing w:after="0" w:line="276" w:lineRule="auto"/>
      </w:pPr>
      <w:r>
        <w:t>Students investigate solubility and polarity of various solutions.</w:t>
      </w:r>
      <w:r>
        <w:br/>
      </w:r>
      <w:hyperlink r:id="rId97">
        <w:r>
          <w:rPr>
            <w:color w:val="1155CC"/>
            <w:u w:val="single"/>
          </w:rPr>
          <w:t>https://teachchemistry.org/classroom-resources/solubility-and-compound-type</w:t>
        </w:r>
      </w:hyperlink>
    </w:p>
    <w:p w14:paraId="0BB2AE8B" w14:textId="77777777" w:rsidR="00EE0D71" w:rsidRDefault="00000000">
      <w:pPr>
        <w:numPr>
          <w:ilvl w:val="0"/>
          <w:numId w:val="36"/>
        </w:numPr>
        <w:spacing w:after="0"/>
        <w:rPr>
          <w:b/>
          <w:sz w:val="28"/>
          <w:szCs w:val="28"/>
        </w:rPr>
      </w:pPr>
      <w:r>
        <w:rPr>
          <w:b/>
          <w:sz w:val="28"/>
          <w:szCs w:val="28"/>
        </w:rPr>
        <w:t>Simulations</w:t>
      </w:r>
    </w:p>
    <w:p w14:paraId="60DEBC66" w14:textId="77777777" w:rsidR="00EE0D71" w:rsidRDefault="00000000">
      <w:pPr>
        <w:numPr>
          <w:ilvl w:val="1"/>
          <w:numId w:val="42"/>
        </w:numPr>
        <w:spacing w:after="0" w:line="276" w:lineRule="auto"/>
      </w:pPr>
      <w:r>
        <w:t>Students inspect isotopes of many chemical elements.</w:t>
      </w:r>
    </w:p>
    <w:p w14:paraId="5BEE6DD8" w14:textId="77777777" w:rsidR="00EE0D71" w:rsidRDefault="00000000">
      <w:pPr>
        <w:spacing w:after="0" w:line="276" w:lineRule="auto"/>
        <w:ind w:left="1440"/>
        <w:rPr>
          <w:color w:val="1155CC"/>
          <w:u w:val="single"/>
        </w:rPr>
      </w:pPr>
      <w:hyperlink r:id="rId98">
        <w:r>
          <w:rPr>
            <w:color w:val="1155CC"/>
            <w:u w:val="single"/>
          </w:rPr>
          <w:t>https://phet.colorado.edu/en/simulations/isotopes-and-atomic-mass</w:t>
        </w:r>
      </w:hyperlink>
    </w:p>
    <w:p w14:paraId="64F8DAAC" w14:textId="77777777" w:rsidR="00EE0D71" w:rsidRDefault="00000000">
      <w:pPr>
        <w:numPr>
          <w:ilvl w:val="1"/>
          <w:numId w:val="42"/>
        </w:numPr>
        <w:spacing w:after="0" w:line="276" w:lineRule="auto"/>
      </w:pPr>
      <w:r>
        <w:t>Students explore a simulation of how a mass spectrometer works.</w:t>
      </w:r>
    </w:p>
    <w:p w14:paraId="39E9E535" w14:textId="77777777" w:rsidR="00EE0D71" w:rsidRDefault="00000000">
      <w:pPr>
        <w:spacing w:after="0" w:line="276" w:lineRule="auto"/>
        <w:ind w:left="1440"/>
      </w:pPr>
      <w:hyperlink r:id="rId99">
        <w:r>
          <w:rPr>
            <w:color w:val="1155CC"/>
            <w:u w:val="single"/>
          </w:rPr>
          <w:t>https://applets.kcvs.ca/MassSpectrometer/massSpec.html#</w:t>
        </w:r>
      </w:hyperlink>
    </w:p>
    <w:p w14:paraId="5D0AEB3C" w14:textId="77777777" w:rsidR="00EE0D71" w:rsidRDefault="00EE0D71">
      <w:pPr>
        <w:spacing w:after="0" w:line="276" w:lineRule="auto"/>
        <w:ind w:left="1440"/>
        <w:rPr>
          <w:color w:val="1155CC"/>
          <w:u w:val="single"/>
        </w:rPr>
      </w:pPr>
    </w:p>
    <w:p w14:paraId="06EF337E" w14:textId="77777777" w:rsidR="00EE0D71" w:rsidRDefault="00000000">
      <w:pPr>
        <w:numPr>
          <w:ilvl w:val="0"/>
          <w:numId w:val="36"/>
        </w:numPr>
        <w:spacing w:after="0"/>
        <w:rPr>
          <w:b/>
          <w:sz w:val="28"/>
          <w:szCs w:val="28"/>
        </w:rPr>
      </w:pPr>
      <w:bookmarkStart w:id="55" w:name="_4d34og8" w:colFirst="0" w:colLast="0"/>
      <w:bookmarkEnd w:id="55"/>
      <w:r>
        <w:rPr>
          <w:b/>
          <w:sz w:val="28"/>
          <w:szCs w:val="28"/>
        </w:rPr>
        <w:t>Lessons and lesson plans</w:t>
      </w:r>
    </w:p>
    <w:p w14:paraId="21972252" w14:textId="77777777" w:rsidR="00EE0D71" w:rsidRDefault="00000000">
      <w:pPr>
        <w:numPr>
          <w:ilvl w:val="1"/>
          <w:numId w:val="42"/>
        </w:numPr>
        <w:spacing w:after="0"/>
      </w:pPr>
      <w:r>
        <w:t>Students read and research about the development of medicinal steroids and their structure in this multi-part lesson and activity.</w:t>
      </w:r>
      <w:r>
        <w:br/>
      </w:r>
      <w:hyperlink r:id="rId100">
        <w:r>
          <w:rPr>
            <w:color w:val="1155CC"/>
            <w:u w:val="single"/>
          </w:rPr>
          <w:t>https://teachchemistry.org/classroom-resources/steroid-medicines-a-profile-of-chemical-innovation</w:t>
        </w:r>
      </w:hyperlink>
    </w:p>
    <w:p w14:paraId="3E0C6A72" w14:textId="77777777" w:rsidR="00EE0D71" w:rsidRDefault="00000000">
      <w:pPr>
        <w:numPr>
          <w:ilvl w:val="1"/>
          <w:numId w:val="42"/>
        </w:numPr>
        <w:spacing w:after="240"/>
      </w:pPr>
      <w:r>
        <w:t>Students  learn more about doping in sports.</w:t>
      </w:r>
      <w:r>
        <w:br/>
      </w:r>
      <w:hyperlink r:id="rId101">
        <w:r>
          <w:rPr>
            <w:color w:val="1155CC"/>
            <w:u w:val="single"/>
          </w:rPr>
          <w:t>https://www.compoundchem.com/2016/08/09/doping/</w:t>
        </w:r>
      </w:hyperlink>
    </w:p>
    <w:p w14:paraId="7D5C7C44" w14:textId="77777777" w:rsidR="00EE0D71" w:rsidRDefault="00EE0D71">
      <w:pPr>
        <w:spacing w:after="0"/>
      </w:pPr>
      <w:bookmarkStart w:id="56" w:name="_fl2yw77ij08t" w:colFirst="0" w:colLast="0"/>
      <w:bookmarkEnd w:id="56"/>
    </w:p>
    <w:p w14:paraId="60182946" w14:textId="77777777" w:rsidR="00EE0D71" w:rsidRDefault="00EE0D71">
      <w:pPr>
        <w:spacing w:after="0"/>
      </w:pPr>
      <w:bookmarkStart w:id="57" w:name="_xk2waj6mye9a" w:colFirst="0" w:colLast="0"/>
      <w:bookmarkEnd w:id="57"/>
    </w:p>
    <w:p w14:paraId="19F443EA" w14:textId="77777777" w:rsidR="00EE0D71" w:rsidRDefault="00EE0D71">
      <w:pPr>
        <w:spacing w:after="0"/>
      </w:pPr>
      <w:bookmarkStart w:id="58" w:name="_7ol2yg989jis" w:colFirst="0" w:colLast="0"/>
      <w:bookmarkEnd w:id="58"/>
    </w:p>
    <w:p w14:paraId="4ADE278C" w14:textId="77777777" w:rsidR="00EE0D71" w:rsidRDefault="00000000">
      <w:pPr>
        <w:rPr>
          <w:b/>
          <w:sz w:val="28"/>
          <w:szCs w:val="28"/>
        </w:rPr>
      </w:pPr>
      <w:r>
        <w:rPr>
          <w:b/>
          <w:sz w:val="28"/>
          <w:szCs w:val="28"/>
        </w:rPr>
        <w:t>Teaching Strategies</w:t>
      </w:r>
    </w:p>
    <w:p w14:paraId="47A000E6" w14:textId="77777777" w:rsidR="00EE0D71" w:rsidRDefault="00000000">
      <w:r>
        <w:t xml:space="preserve">Consider the following tips and strategies for incorporating this article into your classroom: </w:t>
      </w:r>
    </w:p>
    <w:p w14:paraId="604F45A1" w14:textId="77777777" w:rsidR="00EE0D71" w:rsidRDefault="00000000">
      <w:pPr>
        <w:numPr>
          <w:ilvl w:val="0"/>
          <w:numId w:val="2"/>
        </w:numPr>
        <w:spacing w:before="240" w:after="0"/>
      </w:pPr>
      <w:r>
        <w:rPr>
          <w:b/>
        </w:rPr>
        <w:t>Alternative to Anticipation Guide:</w:t>
      </w:r>
      <w:r>
        <w:t xml:space="preserve"> Before reading, ask students what performance enhancing drugs (PEDs) they have heard of, and how the tests for them are done. Ask if they know of any sports figures who have been penalized because of PEDs, and why. Their initial ideas can be collected electronically via </w:t>
      </w:r>
      <w:proofErr w:type="spellStart"/>
      <w:r>
        <w:t>Jamboard</w:t>
      </w:r>
      <w:proofErr w:type="spellEnd"/>
      <w:r>
        <w:t xml:space="preserve">, Padlet, or similar technology. </w:t>
      </w:r>
    </w:p>
    <w:p w14:paraId="5C2F15AA" w14:textId="77777777" w:rsidR="00EE0D71" w:rsidRDefault="00000000">
      <w:pPr>
        <w:numPr>
          <w:ilvl w:val="1"/>
          <w:numId w:val="2"/>
        </w:numPr>
        <w:spacing w:after="0"/>
      </w:pPr>
      <w:r>
        <w:t>As they read, students can find information to confirm or refute their original ideas.</w:t>
      </w:r>
    </w:p>
    <w:p w14:paraId="155F1558" w14:textId="77777777" w:rsidR="00EE0D71" w:rsidRDefault="00000000">
      <w:pPr>
        <w:numPr>
          <w:ilvl w:val="1"/>
          <w:numId w:val="2"/>
        </w:numPr>
        <w:spacing w:after="0"/>
      </w:pPr>
      <w:r>
        <w:t>After they read, ask students what they learned about the chemistry of performance enhancing drugs and the tests that are done to find them.</w:t>
      </w:r>
    </w:p>
    <w:p w14:paraId="7BC28ABC" w14:textId="77777777" w:rsidR="00EE0D71" w:rsidRDefault="00000000">
      <w:pPr>
        <w:numPr>
          <w:ilvl w:val="0"/>
          <w:numId w:val="2"/>
        </w:numPr>
        <w:spacing w:after="0"/>
      </w:pPr>
      <w:r>
        <w:t>After students have read and discussed the article, ask students what information they would like to share with friends and family about PEDs and how their ideas about PED testing have changed after reading the article.</w:t>
      </w:r>
    </w:p>
    <w:p w14:paraId="71515038" w14:textId="77777777" w:rsidR="00EE0D71" w:rsidRDefault="00000000">
      <w:pPr>
        <w:numPr>
          <w:ilvl w:val="0"/>
          <w:numId w:val="2"/>
        </w:numPr>
        <w:spacing w:after="0"/>
      </w:pPr>
      <w:r>
        <w:t xml:space="preserve">Consider showing the ACS Reactions Video: “How to catch Dopers” (3:45) </w:t>
      </w:r>
      <w:hyperlink r:id="rId102">
        <w:r>
          <w:rPr>
            <w:color w:val="1155CC"/>
            <w:u w:val="single"/>
          </w:rPr>
          <w:t>https://youtu.be/oWOwLwMc0rc?si=3w02K3hLuActj6LG</w:t>
        </w:r>
      </w:hyperlink>
      <w:r>
        <w:t>. The video focuses on anabolic-androgenic steroids and augments some of the information in the article.</w:t>
      </w:r>
    </w:p>
    <w:p w14:paraId="577F7359" w14:textId="77777777" w:rsidR="00EE0D71" w:rsidRDefault="00EE0D71">
      <w:pPr>
        <w:spacing w:after="0"/>
        <w:ind w:left="720"/>
      </w:pPr>
    </w:p>
    <w:p w14:paraId="4F78F2AD" w14:textId="77777777" w:rsidR="00EE0D71" w:rsidRDefault="00EE0D71">
      <w:pPr>
        <w:spacing w:after="0"/>
        <w:ind w:left="1440"/>
        <w:sectPr w:rsidR="00EE0D71">
          <w:pgSz w:w="12240" w:h="15840"/>
          <w:pgMar w:top="1080" w:right="1080" w:bottom="1440" w:left="1080" w:header="720" w:footer="720" w:gutter="0"/>
          <w:cols w:space="720"/>
        </w:sectPr>
      </w:pPr>
    </w:p>
    <w:p w14:paraId="6E02AC6A" w14:textId="77777777" w:rsidR="00EE0D71" w:rsidRDefault="00000000">
      <w:pPr>
        <w:pStyle w:val="Heading1"/>
        <w:sectPr w:rsidR="00EE0D71">
          <w:pgSz w:w="12240" w:h="15840"/>
          <w:pgMar w:top="1080" w:right="1080" w:bottom="1440" w:left="1080" w:header="720" w:footer="720" w:gutter="0"/>
          <w:cols w:space="720"/>
        </w:sectPr>
      </w:pPr>
      <w:bookmarkStart w:id="59" w:name="_rnhaeejq852e" w:colFirst="0" w:colLast="0"/>
      <w:bookmarkEnd w:id="59"/>
      <w:r>
        <w:lastRenderedPageBreak/>
        <w:t xml:space="preserve">Chemistry Concepts and Standards </w:t>
      </w:r>
      <w:r>
        <w:rPr>
          <w:noProof/>
        </w:rPr>
        <mc:AlternateContent>
          <mc:Choice Requires="wpg">
            <w:drawing>
              <wp:anchor distT="0" distB="0" distL="0" distR="0" simplePos="0" relativeHeight="251704320" behindDoc="1" locked="0" layoutInCell="1" hidden="0" allowOverlap="1" wp14:anchorId="271D7BC4" wp14:editId="3121C5F3">
                <wp:simplePos x="0" y="0"/>
                <wp:positionH relativeFrom="column">
                  <wp:posOffset>0</wp:posOffset>
                </wp:positionH>
                <wp:positionV relativeFrom="paragraph">
                  <wp:posOffset>342900</wp:posOffset>
                </wp:positionV>
                <wp:extent cx="7127240" cy="180975"/>
                <wp:effectExtent l="0" t="0" r="0" b="0"/>
                <wp:wrapNone/>
                <wp:docPr id="46" name="Rectangle 4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41216F7" w14:textId="77777777" w:rsidR="00EE0D71" w:rsidRDefault="00EE0D7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46" name="image60.png"/>
                <a:graphic>
                  <a:graphicData uri="http://schemas.openxmlformats.org/drawingml/2006/picture">
                    <pic:pic>
                      <pic:nvPicPr>
                        <pic:cNvPr id="0" name="image60.png"/>
                        <pic:cNvPicPr preferRelativeResize="0"/>
                      </pic:nvPicPr>
                      <pic:blipFill>
                        <a:blip r:embed="rId103"/>
                        <a:srcRect/>
                        <a:stretch>
                          <a:fillRect/>
                        </a:stretch>
                      </pic:blipFill>
                      <pic:spPr>
                        <a:xfrm>
                          <a:off x="0" y="0"/>
                          <a:ext cx="7127240" cy="180975"/>
                        </a:xfrm>
                        <a:prstGeom prst="rect"/>
                        <a:ln/>
                      </pic:spPr>
                    </pic:pic>
                  </a:graphicData>
                </a:graphic>
              </wp:anchor>
            </w:drawing>
          </mc:Fallback>
        </mc:AlternateContent>
      </w:r>
    </w:p>
    <w:p w14:paraId="779D48FA" w14:textId="77777777" w:rsidR="00EE0D71" w:rsidRDefault="00EE0D71">
      <w:pPr>
        <w:spacing w:after="0"/>
        <w:rPr>
          <w:b/>
        </w:rPr>
      </w:pPr>
    </w:p>
    <w:p w14:paraId="6805A35E" w14:textId="77777777" w:rsidR="00EE0D71" w:rsidRDefault="00000000">
      <w:pPr>
        <w:spacing w:after="0"/>
        <w:rPr>
          <w:b/>
          <w:sz w:val="28"/>
          <w:szCs w:val="28"/>
        </w:rPr>
      </w:pPr>
      <w:r>
        <w:rPr>
          <w:b/>
          <w:sz w:val="28"/>
          <w:szCs w:val="28"/>
        </w:rPr>
        <w:t>Connections to Chemistry Concepts</w:t>
      </w:r>
    </w:p>
    <w:p w14:paraId="3B59336D" w14:textId="77777777" w:rsidR="00EE0D71" w:rsidRDefault="00000000">
      <w:pPr>
        <w:spacing w:after="0"/>
      </w:pPr>
      <w:r>
        <w:t xml:space="preserve">The following chemistry concepts are highlighted in this article: </w:t>
      </w:r>
    </w:p>
    <w:p w14:paraId="6816B41D" w14:textId="77777777" w:rsidR="00EE0D71" w:rsidRDefault="00000000">
      <w:pPr>
        <w:numPr>
          <w:ilvl w:val="0"/>
          <w:numId w:val="1"/>
        </w:numPr>
        <w:spacing w:after="0"/>
      </w:pPr>
      <w:r>
        <w:t>Molecular structure</w:t>
      </w:r>
    </w:p>
    <w:p w14:paraId="4A089C5E" w14:textId="77777777" w:rsidR="00EE0D71" w:rsidRDefault="00000000">
      <w:pPr>
        <w:numPr>
          <w:ilvl w:val="0"/>
          <w:numId w:val="1"/>
        </w:numPr>
        <w:spacing w:after="0"/>
      </w:pPr>
      <w:r>
        <w:t>Pharmaceuticals</w:t>
      </w:r>
    </w:p>
    <w:p w14:paraId="4763A833" w14:textId="77777777" w:rsidR="00EE0D71" w:rsidRDefault="00000000">
      <w:pPr>
        <w:numPr>
          <w:ilvl w:val="0"/>
          <w:numId w:val="1"/>
        </w:numPr>
        <w:spacing w:after="0"/>
      </w:pPr>
      <w:r>
        <w:t>Instrumentation</w:t>
      </w:r>
    </w:p>
    <w:p w14:paraId="55389580" w14:textId="77777777" w:rsidR="00EE0D71" w:rsidRDefault="00EE0D71"/>
    <w:p w14:paraId="76CC3BB2" w14:textId="77777777" w:rsidR="00EE0D71" w:rsidRDefault="00000000">
      <w:pPr>
        <w:spacing w:after="0"/>
        <w:rPr>
          <w:b/>
          <w:sz w:val="28"/>
          <w:szCs w:val="28"/>
        </w:rPr>
      </w:pPr>
      <w:r>
        <w:rPr>
          <w:b/>
          <w:sz w:val="28"/>
          <w:szCs w:val="28"/>
        </w:rPr>
        <w:t>Correlations to Next Generation Science Standards</w:t>
      </w:r>
    </w:p>
    <w:p w14:paraId="141B0098" w14:textId="77777777" w:rsidR="00EE0D71" w:rsidRDefault="00000000">
      <w:pPr>
        <w:spacing w:after="0"/>
      </w:pPr>
      <w:r>
        <w:t>This article relates to the following performance expectations and dimensions of the NGSS:</w:t>
      </w:r>
    </w:p>
    <w:p w14:paraId="6AF29478" w14:textId="77777777" w:rsidR="00EE0D71" w:rsidRDefault="00000000">
      <w:pPr>
        <w:spacing w:before="240" w:after="240" w:line="245" w:lineRule="auto"/>
      </w:pPr>
      <w:r>
        <w:rPr>
          <w:b/>
        </w:rPr>
        <w:t>HS-ETS1-1.</w:t>
      </w:r>
      <w:r>
        <w:t xml:space="preserve"> Analyze a major global challenge to specify qualitative and quantitative criteria and constraints for solutions that account for societal needs and wants. </w:t>
      </w:r>
      <w:r>
        <w:rPr>
          <w:color w:val="444444"/>
        </w:rPr>
        <w:t xml:space="preserve"> </w:t>
      </w:r>
    </w:p>
    <w:p w14:paraId="7736A3D8" w14:textId="77777777" w:rsidR="00EE0D71" w:rsidRDefault="00000000">
      <w:pPr>
        <w:spacing w:before="240" w:after="0"/>
        <w:rPr>
          <w:b/>
        </w:rPr>
      </w:pPr>
      <w:r>
        <w:rPr>
          <w:b/>
        </w:rPr>
        <w:t>Disciplinary Core Ideas:</w:t>
      </w:r>
    </w:p>
    <w:p w14:paraId="0638972C" w14:textId="77777777" w:rsidR="00EE0D71" w:rsidRDefault="00000000">
      <w:pPr>
        <w:numPr>
          <w:ilvl w:val="0"/>
          <w:numId w:val="37"/>
        </w:numPr>
        <w:spacing w:after="0"/>
      </w:pPr>
      <w:r>
        <w:t>PS.1.A: Structure and Properties of Matter</w:t>
      </w:r>
    </w:p>
    <w:p w14:paraId="440C36A5" w14:textId="77777777" w:rsidR="00EE0D71" w:rsidRDefault="00000000">
      <w:pPr>
        <w:numPr>
          <w:ilvl w:val="0"/>
          <w:numId w:val="37"/>
        </w:numPr>
        <w:spacing w:after="0"/>
      </w:pPr>
      <w:r>
        <w:t>ETS1.C: Optimizing the Design Solution</w:t>
      </w:r>
    </w:p>
    <w:p w14:paraId="2399329B" w14:textId="77777777" w:rsidR="00EE0D71" w:rsidRDefault="00000000">
      <w:pPr>
        <w:spacing w:before="240" w:after="0"/>
      </w:pPr>
      <w:r>
        <w:rPr>
          <w:b/>
        </w:rPr>
        <w:t>Crosscutting Concepts:</w:t>
      </w:r>
    </w:p>
    <w:p w14:paraId="473735E8" w14:textId="77777777" w:rsidR="00EE0D71" w:rsidRDefault="00000000">
      <w:pPr>
        <w:numPr>
          <w:ilvl w:val="0"/>
          <w:numId w:val="7"/>
        </w:numPr>
        <w:spacing w:after="0"/>
      </w:pPr>
      <w:r>
        <w:t>Scale, proportion, and quantity</w:t>
      </w:r>
    </w:p>
    <w:p w14:paraId="2C1BD7B4" w14:textId="77777777" w:rsidR="00EE0D71" w:rsidRDefault="00000000">
      <w:pPr>
        <w:numPr>
          <w:ilvl w:val="0"/>
          <w:numId w:val="7"/>
        </w:numPr>
        <w:spacing w:after="0"/>
      </w:pPr>
      <w:r>
        <w:t>Structure and Function</w:t>
      </w:r>
    </w:p>
    <w:p w14:paraId="432EE6BD" w14:textId="77777777" w:rsidR="00EE0D71" w:rsidRDefault="00000000">
      <w:pPr>
        <w:spacing w:before="240" w:after="0"/>
        <w:rPr>
          <w:b/>
        </w:rPr>
      </w:pPr>
      <w:r>
        <w:rPr>
          <w:b/>
        </w:rPr>
        <w:t>Science and Engineering Practices:</w:t>
      </w:r>
    </w:p>
    <w:p w14:paraId="7956AC09" w14:textId="77777777" w:rsidR="00EE0D71" w:rsidRDefault="00000000">
      <w:pPr>
        <w:numPr>
          <w:ilvl w:val="0"/>
          <w:numId w:val="19"/>
        </w:numPr>
        <w:spacing w:after="240"/>
      </w:pPr>
      <w:r>
        <w:t>Analyzing and interpreting data</w:t>
      </w:r>
    </w:p>
    <w:p w14:paraId="0D12CB23" w14:textId="77777777" w:rsidR="00EE0D71" w:rsidRDefault="00000000">
      <w:pPr>
        <w:spacing w:before="240" w:after="0"/>
      </w:pPr>
      <w:r>
        <w:rPr>
          <w:b/>
        </w:rPr>
        <w:t>Nature of Science:</w:t>
      </w:r>
      <w:r>
        <w:t xml:space="preserve"> </w:t>
      </w:r>
    </w:p>
    <w:p w14:paraId="2507A68E" w14:textId="77777777" w:rsidR="00EE0D71" w:rsidRDefault="00000000">
      <w:pPr>
        <w:numPr>
          <w:ilvl w:val="0"/>
          <w:numId w:val="18"/>
        </w:numPr>
        <w:spacing w:after="240"/>
      </w:pPr>
      <w:r>
        <w:t xml:space="preserve">Scientific knowledge is based on empirical evidence. </w:t>
      </w:r>
    </w:p>
    <w:p w14:paraId="318D48D7" w14:textId="77777777" w:rsidR="00EE0D71"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104">
        <w:r>
          <w:rPr>
            <w:b/>
            <w:color w:val="0000FF"/>
            <w:u w:val="single"/>
          </w:rPr>
          <w:t>Common Core State Standards</w:t>
        </w:r>
      </w:hyperlink>
      <w:hyperlink r:id="rId105">
        <w:r>
          <w:rPr>
            <w:color w:val="0000FF"/>
            <w:u w:val="single"/>
          </w:rPr>
          <w:t xml:space="preserve"> online</w:t>
        </w:r>
      </w:hyperlink>
      <w:r>
        <w:t xml:space="preserve">. </w:t>
      </w:r>
    </w:p>
    <w:p w14:paraId="14301CE0" w14:textId="77777777" w:rsidR="00EE0D71" w:rsidRDefault="00EE0D71">
      <w:pPr>
        <w:spacing w:after="0"/>
        <w:rPr>
          <w:i/>
          <w:color w:val="FF0000"/>
        </w:rPr>
      </w:pPr>
    </w:p>
    <w:p w14:paraId="14D07CC4" w14:textId="77777777" w:rsidR="00EE0D71" w:rsidRDefault="00EE0D71">
      <w:pPr>
        <w:spacing w:after="0"/>
        <w:ind w:firstLine="360"/>
        <w:rPr>
          <w:i/>
          <w:color w:val="FF0000"/>
        </w:rPr>
      </w:pPr>
    </w:p>
    <w:p w14:paraId="1D4F384F" w14:textId="77777777" w:rsidR="00EE0D71" w:rsidRDefault="00EE0D71">
      <w:pPr>
        <w:spacing w:after="0"/>
        <w:rPr>
          <w:i/>
          <w:color w:val="FF0000"/>
        </w:rPr>
      </w:pPr>
    </w:p>
    <w:p w14:paraId="032FDEA8" w14:textId="77777777" w:rsidR="00EE0D71" w:rsidRDefault="00EE0D71">
      <w:pPr>
        <w:spacing w:after="0"/>
        <w:rPr>
          <w:i/>
          <w:color w:val="FF0000"/>
        </w:rPr>
      </w:pPr>
    </w:p>
    <w:p w14:paraId="5E7D9019" w14:textId="77777777" w:rsidR="00EE0D71" w:rsidRDefault="00EE0D71">
      <w:pPr>
        <w:spacing w:after="0"/>
        <w:ind w:left="720"/>
        <w:rPr>
          <w:b/>
        </w:rPr>
      </w:pPr>
    </w:p>
    <w:p w14:paraId="120DEA5A" w14:textId="77777777" w:rsidR="00EE0D71" w:rsidRDefault="00EE0D71">
      <w:pPr>
        <w:ind w:left="720"/>
        <w:rPr>
          <w:b/>
          <w:i/>
          <w:u w:val="single"/>
        </w:rPr>
      </w:pPr>
    </w:p>
    <w:p w14:paraId="3AE42BF4" w14:textId="77777777" w:rsidR="00EE0D71" w:rsidRDefault="00EE0D71">
      <w:pPr>
        <w:ind w:left="720"/>
        <w:rPr>
          <w:sz w:val="2"/>
          <w:szCs w:val="2"/>
        </w:rPr>
        <w:sectPr w:rsidR="00EE0D71">
          <w:type w:val="continuous"/>
          <w:pgSz w:w="12240" w:h="15840"/>
          <w:pgMar w:top="1440" w:right="1080" w:bottom="1440" w:left="1080" w:header="720" w:footer="720" w:gutter="0"/>
          <w:cols w:space="720"/>
          <w:titlePg/>
        </w:sectPr>
      </w:pPr>
    </w:p>
    <w:p w14:paraId="5E76FE64" w14:textId="77777777" w:rsidR="00EE0D71" w:rsidRDefault="00EE0D71">
      <w:pPr>
        <w:ind w:left="720"/>
        <w:rPr>
          <w:sz w:val="2"/>
          <w:szCs w:val="2"/>
        </w:rPr>
      </w:pPr>
    </w:p>
    <w:p w14:paraId="160A1880" w14:textId="77777777" w:rsidR="00EE0D71" w:rsidRDefault="00EE0D71">
      <w:pPr>
        <w:rPr>
          <w:i/>
          <w:color w:val="FF0000"/>
        </w:rPr>
      </w:pPr>
    </w:p>
    <w:sectPr w:rsidR="00EE0D71">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CB29" w14:textId="77777777" w:rsidR="00BA78BD" w:rsidRDefault="00BA78BD">
      <w:pPr>
        <w:spacing w:after="0"/>
      </w:pPr>
      <w:r>
        <w:separator/>
      </w:r>
    </w:p>
  </w:endnote>
  <w:endnote w:type="continuationSeparator" w:id="0">
    <w:p w14:paraId="74C8711C" w14:textId="77777777" w:rsidR="00BA78BD" w:rsidRDefault="00BA7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B55E" w14:textId="77777777" w:rsidR="00EE0D71" w:rsidRDefault="00EE0D71">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DCD" w14:textId="77777777" w:rsidR="00EE0D71"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6010C">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7F8F1DC7" wp14:editId="3076513B">
              <wp:simplePos x="0" y="0"/>
              <wp:positionH relativeFrom="column">
                <wp:posOffset>-495299</wp:posOffset>
              </wp:positionH>
              <wp:positionV relativeFrom="paragraph">
                <wp:posOffset>-147306</wp:posOffset>
              </wp:positionV>
              <wp:extent cx="127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21" name="image35.png"/>
              <a:graphic>
                <a:graphicData uri="http://schemas.openxmlformats.org/drawingml/2006/picture">
                  <pic:pic>
                    <pic:nvPicPr>
                      <pic:cNvPr id="0" name="image3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6171AAD" wp14:editId="7F673B4E">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55" name="image10.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0.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65B2515" wp14:editId="61AA794F">
          <wp:simplePos x="0" y="0"/>
          <wp:positionH relativeFrom="column">
            <wp:posOffset>5305425</wp:posOffset>
          </wp:positionH>
          <wp:positionV relativeFrom="paragraph">
            <wp:posOffset>-97210</wp:posOffset>
          </wp:positionV>
          <wp:extent cx="1095375" cy="608542"/>
          <wp:effectExtent l="0" t="0" r="0" b="0"/>
          <wp:wrapNone/>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5E55B9D0" w14:textId="77777777" w:rsidR="00EE0D71" w:rsidRDefault="00EE0D71">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97A2" w14:textId="77777777" w:rsidR="00EE0D71"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noProof/>
      </w:rPr>
      <mc:AlternateContent>
        <mc:Choice Requires="wpg">
          <w:drawing>
            <wp:anchor distT="4294967293" distB="4294967293" distL="114300" distR="114300" simplePos="0" relativeHeight="251661312" behindDoc="0" locked="0" layoutInCell="1" hidden="0" allowOverlap="1" wp14:anchorId="63FCAE01" wp14:editId="6FAC4230">
              <wp:simplePos x="0" y="0"/>
              <wp:positionH relativeFrom="column">
                <wp:posOffset>-495299</wp:posOffset>
              </wp:positionH>
              <wp:positionV relativeFrom="paragraph">
                <wp:posOffset>-147306</wp:posOffset>
              </wp:positionV>
              <wp:extent cx="127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22" name="image36.png"/>
              <a:graphic>
                <a:graphicData uri="http://schemas.openxmlformats.org/drawingml/2006/picture">
                  <pic:pic>
                    <pic:nvPicPr>
                      <pic:cNvPr id="0" name="image3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20ABE3F1" w14:textId="77777777" w:rsidR="00EE0D71" w:rsidRDefault="00EE0D71">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52D6" w14:textId="77777777" w:rsidR="00BA78BD" w:rsidRDefault="00BA78BD">
      <w:pPr>
        <w:spacing w:after="0"/>
      </w:pPr>
      <w:r>
        <w:separator/>
      </w:r>
    </w:p>
  </w:footnote>
  <w:footnote w:type="continuationSeparator" w:id="0">
    <w:p w14:paraId="7964D536" w14:textId="77777777" w:rsidR="00BA78BD" w:rsidRDefault="00BA78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E0A" w14:textId="77777777" w:rsidR="00EE0D71" w:rsidRDefault="00EE0D71">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022D" w14:textId="77777777" w:rsidR="00EE0D71" w:rsidRDefault="00EE0D71">
    <w:pPr>
      <w:rPr>
        <w:rFonts w:ascii="Arial" w:eastAsia="Arial" w:hAnsi="Arial" w:cs="Arial"/>
        <w:b/>
        <w:sz w:val="20"/>
        <w:szCs w:val="20"/>
      </w:rPr>
    </w:pPr>
    <w:bookmarkStart w:id="6" w:name="_26in1rg" w:colFirst="0" w:colLast="0"/>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68DF" w14:textId="77777777" w:rsidR="00EE0D71" w:rsidRDefault="00EE0D71">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34"/>
    <w:multiLevelType w:val="multilevel"/>
    <w:tmpl w:val="62E2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15BE1"/>
    <w:multiLevelType w:val="multilevel"/>
    <w:tmpl w:val="45B6A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E6056"/>
    <w:multiLevelType w:val="multilevel"/>
    <w:tmpl w:val="0CEC2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F3680"/>
    <w:multiLevelType w:val="multilevel"/>
    <w:tmpl w:val="07848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4B1D69"/>
    <w:multiLevelType w:val="multilevel"/>
    <w:tmpl w:val="F7E0E3BA"/>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86584F"/>
    <w:multiLevelType w:val="multilevel"/>
    <w:tmpl w:val="148C97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E2725DD"/>
    <w:multiLevelType w:val="multilevel"/>
    <w:tmpl w:val="A1466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9F2C2F"/>
    <w:multiLevelType w:val="multilevel"/>
    <w:tmpl w:val="5FEE8E64"/>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12807F31"/>
    <w:multiLevelType w:val="multilevel"/>
    <w:tmpl w:val="A978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6703EE"/>
    <w:multiLevelType w:val="multilevel"/>
    <w:tmpl w:val="FB3A71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41407E8"/>
    <w:multiLevelType w:val="multilevel"/>
    <w:tmpl w:val="F96EA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80606C"/>
    <w:multiLevelType w:val="multilevel"/>
    <w:tmpl w:val="CA38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A6221A"/>
    <w:multiLevelType w:val="multilevel"/>
    <w:tmpl w:val="10889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7B521C"/>
    <w:multiLevelType w:val="multilevel"/>
    <w:tmpl w:val="8838601C"/>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A57F80"/>
    <w:multiLevelType w:val="multilevel"/>
    <w:tmpl w:val="5694E4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1B0D51"/>
    <w:multiLevelType w:val="multilevel"/>
    <w:tmpl w:val="35021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541788"/>
    <w:multiLevelType w:val="multilevel"/>
    <w:tmpl w:val="DD1C1840"/>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4479C2"/>
    <w:multiLevelType w:val="multilevel"/>
    <w:tmpl w:val="A176B60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B90C85"/>
    <w:multiLevelType w:val="multilevel"/>
    <w:tmpl w:val="1BDC2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065CC7"/>
    <w:multiLevelType w:val="multilevel"/>
    <w:tmpl w:val="2ACA0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6A3F35"/>
    <w:multiLevelType w:val="multilevel"/>
    <w:tmpl w:val="37F4EA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3E0929A6"/>
    <w:multiLevelType w:val="multilevel"/>
    <w:tmpl w:val="DB2CD8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0F12601"/>
    <w:multiLevelType w:val="multilevel"/>
    <w:tmpl w:val="7A70BE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2A0491A"/>
    <w:multiLevelType w:val="multilevel"/>
    <w:tmpl w:val="5F4A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CF59DB"/>
    <w:multiLevelType w:val="multilevel"/>
    <w:tmpl w:val="E7BA6A94"/>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4A1F5D3B"/>
    <w:multiLevelType w:val="multilevel"/>
    <w:tmpl w:val="DEB42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7D58B4"/>
    <w:multiLevelType w:val="multilevel"/>
    <w:tmpl w:val="6D1EB5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4B6D5194"/>
    <w:multiLevelType w:val="multilevel"/>
    <w:tmpl w:val="CBDA0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2C0E67"/>
    <w:multiLevelType w:val="multilevel"/>
    <w:tmpl w:val="80F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3E70880"/>
    <w:multiLevelType w:val="multilevel"/>
    <w:tmpl w:val="8326D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73F574A"/>
    <w:multiLevelType w:val="multilevel"/>
    <w:tmpl w:val="FDD80C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5A8D1C75"/>
    <w:multiLevelType w:val="multilevel"/>
    <w:tmpl w:val="D9C04216"/>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5B3664B7"/>
    <w:multiLevelType w:val="multilevel"/>
    <w:tmpl w:val="248096FA"/>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70126E"/>
    <w:multiLevelType w:val="multilevel"/>
    <w:tmpl w:val="7024B0D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4" w15:restartNumberingAfterBreak="0">
    <w:nsid w:val="60E736B5"/>
    <w:multiLevelType w:val="multilevel"/>
    <w:tmpl w:val="D5387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237551"/>
    <w:multiLevelType w:val="multilevel"/>
    <w:tmpl w:val="011E1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4F1D7A"/>
    <w:multiLevelType w:val="multilevel"/>
    <w:tmpl w:val="EAECE92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B836C9"/>
    <w:multiLevelType w:val="multilevel"/>
    <w:tmpl w:val="15861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E43415"/>
    <w:multiLevelType w:val="multilevel"/>
    <w:tmpl w:val="99D2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4D29A2"/>
    <w:multiLevelType w:val="multilevel"/>
    <w:tmpl w:val="BFE6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753737"/>
    <w:multiLevelType w:val="multilevel"/>
    <w:tmpl w:val="0040F214"/>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4E24D2"/>
    <w:multiLevelType w:val="multilevel"/>
    <w:tmpl w:val="8FD6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AD0204"/>
    <w:multiLevelType w:val="multilevel"/>
    <w:tmpl w:val="E36EA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3A0A01"/>
    <w:multiLevelType w:val="multilevel"/>
    <w:tmpl w:val="05A04B16"/>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4B5C03"/>
    <w:multiLevelType w:val="multilevel"/>
    <w:tmpl w:val="43F0B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DB71CA"/>
    <w:multiLevelType w:val="multilevel"/>
    <w:tmpl w:val="44246C4C"/>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595230"/>
    <w:multiLevelType w:val="multilevel"/>
    <w:tmpl w:val="8826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2C7CC4"/>
    <w:multiLevelType w:val="multilevel"/>
    <w:tmpl w:val="A1BC3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B74F30"/>
    <w:multiLevelType w:val="multilevel"/>
    <w:tmpl w:val="6E3A1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385137"/>
    <w:multiLevelType w:val="multilevel"/>
    <w:tmpl w:val="FDD0D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0058296">
    <w:abstractNumId w:val="31"/>
  </w:num>
  <w:num w:numId="2" w16cid:durableId="756944532">
    <w:abstractNumId w:val="2"/>
  </w:num>
  <w:num w:numId="3" w16cid:durableId="225334510">
    <w:abstractNumId w:val="1"/>
  </w:num>
  <w:num w:numId="4" w16cid:durableId="592084316">
    <w:abstractNumId w:val="10"/>
  </w:num>
  <w:num w:numId="5" w16cid:durableId="1413433127">
    <w:abstractNumId w:val="27"/>
  </w:num>
  <w:num w:numId="6" w16cid:durableId="1686982148">
    <w:abstractNumId w:val="29"/>
  </w:num>
  <w:num w:numId="7" w16cid:durableId="1110129913">
    <w:abstractNumId w:val="19"/>
  </w:num>
  <w:num w:numId="8" w16cid:durableId="2102407394">
    <w:abstractNumId w:val="15"/>
  </w:num>
  <w:num w:numId="9" w16cid:durableId="1133595172">
    <w:abstractNumId w:val="16"/>
  </w:num>
  <w:num w:numId="10" w16cid:durableId="62796207">
    <w:abstractNumId w:val="44"/>
  </w:num>
  <w:num w:numId="11" w16cid:durableId="384448708">
    <w:abstractNumId w:val="6"/>
  </w:num>
  <w:num w:numId="12" w16cid:durableId="2069645353">
    <w:abstractNumId w:val="5"/>
  </w:num>
  <w:num w:numId="13" w16cid:durableId="1578398130">
    <w:abstractNumId w:val="22"/>
  </w:num>
  <w:num w:numId="14" w16cid:durableId="571433187">
    <w:abstractNumId w:val="39"/>
  </w:num>
  <w:num w:numId="15" w16cid:durableId="2110738537">
    <w:abstractNumId w:val="20"/>
  </w:num>
  <w:num w:numId="16" w16cid:durableId="2115318505">
    <w:abstractNumId w:val="24"/>
  </w:num>
  <w:num w:numId="17" w16cid:durableId="1876111019">
    <w:abstractNumId w:val="18"/>
  </w:num>
  <w:num w:numId="18" w16cid:durableId="192311149">
    <w:abstractNumId w:val="11"/>
  </w:num>
  <w:num w:numId="19" w16cid:durableId="830213838">
    <w:abstractNumId w:val="8"/>
  </w:num>
  <w:num w:numId="20" w16cid:durableId="81686175">
    <w:abstractNumId w:val="38"/>
  </w:num>
  <w:num w:numId="21" w16cid:durableId="329481536">
    <w:abstractNumId w:val="47"/>
  </w:num>
  <w:num w:numId="22" w16cid:durableId="1760634574">
    <w:abstractNumId w:val="48"/>
  </w:num>
  <w:num w:numId="23" w16cid:durableId="1023749486">
    <w:abstractNumId w:val="36"/>
  </w:num>
  <w:num w:numId="24" w16cid:durableId="919874800">
    <w:abstractNumId w:val="28"/>
  </w:num>
  <w:num w:numId="25" w16cid:durableId="2146965303">
    <w:abstractNumId w:val="34"/>
  </w:num>
  <w:num w:numId="26" w16cid:durableId="496387061">
    <w:abstractNumId w:val="46"/>
  </w:num>
  <w:num w:numId="27" w16cid:durableId="779881904">
    <w:abstractNumId w:val="41"/>
  </w:num>
  <w:num w:numId="28" w16cid:durableId="982197771">
    <w:abstractNumId w:val="42"/>
  </w:num>
  <w:num w:numId="29" w16cid:durableId="172502070">
    <w:abstractNumId w:val="35"/>
  </w:num>
  <w:num w:numId="30" w16cid:durableId="1468431240">
    <w:abstractNumId w:val="17"/>
  </w:num>
  <w:num w:numId="31" w16cid:durableId="1335380676">
    <w:abstractNumId w:val="43"/>
  </w:num>
  <w:num w:numId="32" w16cid:durableId="380637806">
    <w:abstractNumId w:val="0"/>
  </w:num>
  <w:num w:numId="33" w16cid:durableId="33620599">
    <w:abstractNumId w:val="37"/>
  </w:num>
  <w:num w:numId="34" w16cid:durableId="1333072559">
    <w:abstractNumId w:val="3"/>
  </w:num>
  <w:num w:numId="35" w16cid:durableId="2113166268">
    <w:abstractNumId w:val="4"/>
  </w:num>
  <w:num w:numId="36" w16cid:durableId="181863343">
    <w:abstractNumId w:val="45"/>
  </w:num>
  <w:num w:numId="37" w16cid:durableId="1810126020">
    <w:abstractNumId w:val="12"/>
  </w:num>
  <w:num w:numId="38" w16cid:durableId="608782303">
    <w:abstractNumId w:val="30"/>
  </w:num>
  <w:num w:numId="39" w16cid:durableId="1991015490">
    <w:abstractNumId w:val="7"/>
  </w:num>
  <w:num w:numId="40" w16cid:durableId="619847794">
    <w:abstractNumId w:val="14"/>
  </w:num>
  <w:num w:numId="41" w16cid:durableId="675111931">
    <w:abstractNumId w:val="21"/>
  </w:num>
  <w:num w:numId="42" w16cid:durableId="1208492292">
    <w:abstractNumId w:val="40"/>
  </w:num>
  <w:num w:numId="43" w16cid:durableId="2011056978">
    <w:abstractNumId w:val="33"/>
  </w:num>
  <w:num w:numId="44" w16cid:durableId="663901484">
    <w:abstractNumId w:val="13"/>
  </w:num>
  <w:num w:numId="45" w16cid:durableId="1672443517">
    <w:abstractNumId w:val="26"/>
  </w:num>
  <w:num w:numId="46" w16cid:durableId="815873225">
    <w:abstractNumId w:val="25"/>
  </w:num>
  <w:num w:numId="47" w16cid:durableId="305741940">
    <w:abstractNumId w:val="49"/>
  </w:num>
  <w:num w:numId="48" w16cid:durableId="334965482">
    <w:abstractNumId w:val="23"/>
  </w:num>
  <w:num w:numId="49" w16cid:durableId="1790660084">
    <w:abstractNumId w:val="32"/>
  </w:num>
  <w:num w:numId="50" w16cid:durableId="178591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71"/>
    <w:rsid w:val="00094220"/>
    <w:rsid w:val="000B5B92"/>
    <w:rsid w:val="0013634C"/>
    <w:rsid w:val="0076010C"/>
    <w:rsid w:val="00BA78BD"/>
    <w:rsid w:val="00E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7346"/>
  <w15:docId w15:val="{54010196-4D8E-4CB8-A0BC-F9BA75A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yperlink" Target="https://teachchemistry.org/classroom-resources/simulation-activity-intermolecular-forces" TargetMode="External"/><Relationship Id="rId47" Type="http://schemas.openxmlformats.org/officeDocument/2006/relationships/hyperlink" Target="https://www.teachingchannel.com/k12-hub/downloadable/the-life-cycle-of-a-snowflake/" TargetMode="External"/><Relationship Id="rId63" Type="http://schemas.openxmlformats.org/officeDocument/2006/relationships/hyperlink" Target="https://teachchemistry.org/classroom-resources/handwarmer-design-challenge" TargetMode="External"/><Relationship Id="rId68" Type="http://schemas.openxmlformats.org/officeDocument/2006/relationships/hyperlink" Target="https://www.acs.org/content/acs/en/education/resources/highschool/chemmatters/teachers-guide.html" TargetMode="External"/><Relationship Id="rId84" Type="http://schemas.openxmlformats.org/officeDocument/2006/relationships/image" Target="media/image47.png"/><Relationship Id="rId89" Type="http://schemas.openxmlformats.org/officeDocument/2006/relationships/image" Target="media/image16.png"/><Relationship Id="rId16" Type="http://schemas.openxmlformats.org/officeDocument/2006/relationships/image" Target="media/image55.png"/><Relationship Id="rId107" Type="http://schemas.openxmlformats.org/officeDocument/2006/relationships/theme" Target="theme/theme1.xml"/><Relationship Id="rId11"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hyperlink" Target="https://teachchemistry.org/classroom-resources/heating-cooling-curve" TargetMode="External"/><Relationship Id="rId53" Type="http://schemas.openxmlformats.org/officeDocument/2006/relationships/image" Target="media/image41.png"/><Relationship Id="rId58" Type="http://schemas.openxmlformats.org/officeDocument/2006/relationships/image" Target="media/image10.png"/><Relationship Id="rId74" Type="http://schemas.openxmlformats.org/officeDocument/2006/relationships/image" Target="media/image51.png"/><Relationship Id="rId79" Type="http://schemas.openxmlformats.org/officeDocument/2006/relationships/image" Target="media/image50.png"/><Relationship Id="rId102" Type="http://schemas.openxmlformats.org/officeDocument/2006/relationships/hyperlink" Target="https://youtu.be/oWOwLwMc0rc?si=3w02K3hLuActj6LG" TargetMode="External"/><Relationship Id="rId5" Type="http://schemas.openxmlformats.org/officeDocument/2006/relationships/footnotes" Target="footnotes.xml"/><Relationship Id="rId90" Type="http://schemas.openxmlformats.org/officeDocument/2006/relationships/image" Target="media/image24.png"/><Relationship Id="rId95" Type="http://schemas.openxmlformats.org/officeDocument/2006/relationships/image" Target="media/image59.png"/><Relationship Id="rId22" Type="http://schemas.openxmlformats.org/officeDocument/2006/relationships/header" Target="header2.xml"/><Relationship Id="rId27" Type="http://schemas.openxmlformats.org/officeDocument/2006/relationships/image" Target="media/image57.png"/><Relationship Id="rId43" Type="http://schemas.openxmlformats.org/officeDocument/2006/relationships/hyperlink" Target="https://teachchemistry.org/classroom-resources/intermolecular-forces-review" TargetMode="External"/><Relationship Id="rId48" Type="http://schemas.openxmlformats.org/officeDocument/2006/relationships/image" Target="media/image37.png"/><Relationship Id="rId64" Type="http://schemas.openxmlformats.org/officeDocument/2006/relationships/hyperlink" Target="https://teachchemistry.org/classroom-resources/less-than-zero" TargetMode="External"/><Relationship Id="rId69" Type="http://schemas.openxmlformats.org/officeDocument/2006/relationships/hyperlink" Target="https://www.acs.org/content/acs/en/education/resources/highschool/chemmatters/teachers-guide.html" TargetMode="External"/><Relationship Id="rId80" Type="http://schemas.openxmlformats.org/officeDocument/2006/relationships/hyperlink" Target="https://phet.colorado.edu/en/simulations/molecule-polarity" TargetMode="External"/><Relationship Id="rId85" Type="http://schemas.openxmlformats.org/officeDocument/2006/relationships/hyperlink" Target="https://www.acs.org/content/acs/en/education/resources/highschool/chemmatters/teachers-guide.html" TargetMode="External"/><Relationship Id="rId12" Type="http://schemas.openxmlformats.org/officeDocument/2006/relationships/hyperlink" Target="https://chemicalkim.com/" TargetMode="External"/><Relationship Id="rId17" Type="http://schemas.openxmlformats.org/officeDocument/2006/relationships/image" Target="media/image25.png"/><Relationship Id="rId33" Type="http://schemas.openxmlformats.org/officeDocument/2006/relationships/image" Target="media/image52.png"/><Relationship Id="rId38" Type="http://schemas.openxmlformats.org/officeDocument/2006/relationships/hyperlink" Target="https://teachchemistry.org/classroom-resources/intermolecular-forces-2020" TargetMode="External"/><Relationship Id="rId59" Type="http://schemas.openxmlformats.org/officeDocument/2006/relationships/image" Target="media/image14.png"/><Relationship Id="rId103" Type="http://schemas.openxmlformats.org/officeDocument/2006/relationships/image" Target="media/image60.png"/><Relationship Id="rId20" Type="http://schemas.openxmlformats.org/officeDocument/2006/relationships/image" Target="media/image40.png"/><Relationship Id="rId41" Type="http://schemas.openxmlformats.org/officeDocument/2006/relationships/hyperlink" Target="https://teachchemistry.org/classroom-resources/an-exploration-of-intermolecular-forces" TargetMode="External"/><Relationship Id="rId54" Type="http://schemas.openxmlformats.org/officeDocument/2006/relationships/image" Target="media/image33.png"/><Relationship Id="rId62" Type="http://schemas.openxmlformats.org/officeDocument/2006/relationships/image" Target="media/image80.png"/><Relationship Id="rId70" Type="http://schemas.openxmlformats.org/officeDocument/2006/relationships/image" Target="media/image4.png"/><Relationship Id="rId75" Type="http://schemas.openxmlformats.org/officeDocument/2006/relationships/image" Target="media/image15.png"/><Relationship Id="rId83" Type="http://schemas.openxmlformats.org/officeDocument/2006/relationships/hyperlink" Target="https://teachchemistry.org/classroom-resources/identifying-plastics-with-density-data" TargetMode="External"/><Relationship Id="rId88" Type="http://schemas.openxmlformats.org/officeDocument/2006/relationships/image" Target="media/image44.png"/><Relationship Id="rId91" Type="http://schemas.openxmlformats.org/officeDocument/2006/relationships/image" Target="media/image54.png"/><Relationship Id="rId9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6.png"/><Relationship Id="rId23" Type="http://schemas.openxmlformats.org/officeDocument/2006/relationships/footer" Target="footer1.xml"/><Relationship Id="rId28" Type="http://schemas.openxmlformats.org/officeDocument/2006/relationships/image" Target="media/image43.png"/><Relationship Id="rId36" Type="http://schemas.openxmlformats.org/officeDocument/2006/relationships/hyperlink" Target="https://teachchemistry.org/classroom-resources/intermolecular-forces-and-physical-properties" TargetMode="External"/><Relationship Id="rId49" Type="http://schemas.openxmlformats.org/officeDocument/2006/relationships/hyperlink" Target="https://www.acs.org/content/acs/en/education/resources/highschool/chemmatters/teachers-guide.html" TargetMode="External"/><Relationship Id="rId57" Type="http://schemas.openxmlformats.org/officeDocument/2006/relationships/image" Target="media/image9.png"/><Relationship Id="rId106" Type="http://schemas.openxmlformats.org/officeDocument/2006/relationships/fontTable" Target="fontTable.xml"/><Relationship Id="rId10" Type="http://schemas.openxmlformats.org/officeDocument/2006/relationships/hyperlink" Target="http://www.acs.org/chemmatters" TargetMode="External"/><Relationship Id="rId31" Type="http://schemas.openxmlformats.org/officeDocument/2006/relationships/image" Target="media/image7.png"/><Relationship Id="rId44" Type="http://schemas.openxmlformats.org/officeDocument/2006/relationships/hyperlink" Target="https://teachchemistry.org/classroom-resources/phase-changes-and-heat-transfer" TargetMode="External"/><Relationship Id="rId52" Type="http://schemas.openxmlformats.org/officeDocument/2006/relationships/image" Target="media/image61.png"/><Relationship Id="rId60" Type="http://schemas.openxmlformats.org/officeDocument/2006/relationships/image" Target="media/image19.png"/><Relationship Id="rId65" Type="http://schemas.openxmlformats.org/officeDocument/2006/relationships/hyperlink" Target="https://teachchemistry.org/classroom-resources/energy-in-hot-and-cold-packs" TargetMode="External"/><Relationship Id="rId73" Type="http://schemas.openxmlformats.org/officeDocument/2006/relationships/image" Target="media/image49.png"/><Relationship Id="rId78" Type="http://schemas.openxmlformats.org/officeDocument/2006/relationships/image" Target="media/image58.png"/><Relationship Id="rId81" Type="http://schemas.openxmlformats.org/officeDocument/2006/relationships/hyperlink" Target="https://teachchemistry.org/classroom-resources/simulation-activity-intermolecular-forces" TargetMode="External"/><Relationship Id="rId86" Type="http://schemas.openxmlformats.org/officeDocument/2006/relationships/hyperlink" Target="https://www.acs.org/content/acs/en/education/resources/highschool/chemmatters/teachers-guide.html" TargetMode="External"/><Relationship Id="rId94" Type="http://schemas.openxmlformats.org/officeDocument/2006/relationships/image" Target="media/image62.png"/><Relationship Id="rId99" Type="http://schemas.openxmlformats.org/officeDocument/2006/relationships/hyperlink" Target="https://applets.kcvs.ca/MassSpectrometer/massSpec.html" TargetMode="External"/><Relationship Id="rId101" Type="http://schemas.openxmlformats.org/officeDocument/2006/relationships/hyperlink" Target="https://www.compoundchem.com/2016/08/09/doping/" TargetMode="External"/><Relationship Id="rId4" Type="http://schemas.openxmlformats.org/officeDocument/2006/relationships/webSettings" Target="webSettings.xml"/><Relationship Id="rId9" Type="http://schemas.openxmlformats.org/officeDocument/2006/relationships/hyperlink" Target="https://docs.google.com/document/d/17MWcJZQczLO_k0qAj9FzjqDwZWL8AmDp/edit" TargetMode="External"/><Relationship Id="rId13" Type="http://schemas.openxmlformats.org/officeDocument/2006/relationships/hyperlink" Target="https://chemicalkim.com/" TargetMode="External"/><Relationship Id="rId18" Type="http://schemas.openxmlformats.org/officeDocument/2006/relationships/image" Target="media/image45.png"/><Relationship Id="rId39" Type="http://schemas.openxmlformats.org/officeDocument/2006/relationships/hyperlink" Target="https://teachchemistry.org/classroom-resources/intermolecular-forces-simulation" TargetMode="External"/><Relationship Id="rId34" Type="http://schemas.openxmlformats.org/officeDocument/2006/relationships/hyperlink" Target="https://teachchemistry.org/classroom-resources/an-exploration-of-intermolecular-forces" TargetMode="External"/><Relationship Id="rId50" Type="http://schemas.openxmlformats.org/officeDocument/2006/relationships/hyperlink" Target="https://www.acs.org/content/acs/en/education/resources/highschool/chemmatters/teachers-guide.html" TargetMode="External"/><Relationship Id="rId55" Type="http://schemas.openxmlformats.org/officeDocument/2006/relationships/image" Target="media/image34.png"/><Relationship Id="rId76" Type="http://schemas.openxmlformats.org/officeDocument/2006/relationships/image" Target="media/image18.png"/><Relationship Id="rId97" Type="http://schemas.openxmlformats.org/officeDocument/2006/relationships/hyperlink" Target="https://teachchemistry.org/classroom-resources/solubility-and-compound-type" TargetMode="External"/><Relationship Id="rId104" Type="http://schemas.openxmlformats.org/officeDocument/2006/relationships/hyperlink" Target="https://www.acs.org/content/acs/en/education/resources/highschool/chemmatters/teachers-guide.html" TargetMode="External"/><Relationship Id="rId7" Type="http://schemas.openxmlformats.org/officeDocument/2006/relationships/image" Target="media/image1.jpg"/><Relationship Id="rId71" Type="http://schemas.openxmlformats.org/officeDocument/2006/relationships/image" Target="media/image21.png"/><Relationship Id="rId92" Type="http://schemas.openxmlformats.org/officeDocument/2006/relationships/image" Target="media/image510.png"/><Relationship Id="rId2" Type="http://schemas.openxmlformats.org/officeDocument/2006/relationships/styles" Target="styles.xml"/><Relationship Id="rId29" Type="http://schemas.openxmlformats.org/officeDocument/2006/relationships/image" Target="media/image53.png"/><Relationship Id="rId24" Type="http://schemas.openxmlformats.org/officeDocument/2006/relationships/footer" Target="footer2.xml"/><Relationship Id="rId40" Type="http://schemas.openxmlformats.org/officeDocument/2006/relationships/hyperlink" Target="https://teachchemistry.org/classroom-resources/simulation-activity-states-of-matter-and-phase-changes" TargetMode="External"/><Relationship Id="rId45" Type="http://schemas.openxmlformats.org/officeDocument/2006/relationships/hyperlink" Target="https://teachchemistry.org/classroom-resources/modeling-the-melting-of-ice" TargetMode="External"/><Relationship Id="rId87" Type="http://schemas.openxmlformats.org/officeDocument/2006/relationships/image" Target="media/image38.png"/><Relationship Id="rId61" Type="http://schemas.openxmlformats.org/officeDocument/2006/relationships/image" Target="media/image23.png"/><Relationship Id="rId82" Type="http://schemas.openxmlformats.org/officeDocument/2006/relationships/hyperlink" Target="https://www.teachengineering.org/lessons/view/uok-2116-plastisphere-microplastics-pollution-wastewater-treatment" TargetMode="External"/><Relationship Id="rId19" Type="http://schemas.openxmlformats.org/officeDocument/2006/relationships/image" Target="media/image3.png"/><Relationship Id="rId14" Type="http://schemas.openxmlformats.org/officeDocument/2006/relationships/image" Target="media/image32.png"/><Relationship Id="rId30" Type="http://schemas.openxmlformats.org/officeDocument/2006/relationships/image" Target="media/image6.png"/><Relationship Id="rId35" Type="http://schemas.openxmlformats.org/officeDocument/2006/relationships/hyperlink" Target="https://teachchemistry.org/classroom-resources/exploring-intermolecular-forces" TargetMode="External"/><Relationship Id="rId56" Type="http://schemas.openxmlformats.org/officeDocument/2006/relationships/image" Target="media/image20.png"/><Relationship Id="rId77" Type="http://schemas.openxmlformats.org/officeDocument/2006/relationships/image" Target="media/image42.png"/><Relationship Id="rId100" Type="http://schemas.openxmlformats.org/officeDocument/2006/relationships/hyperlink" Target="https://teachchemistry.org/classroom-resources/steroid-medicines-a-profile-of-chemical-innovation" TargetMode="External"/><Relationship Id="rId105" Type="http://schemas.openxmlformats.org/officeDocument/2006/relationships/hyperlink" Target="https://www.acs.org/content/acs/en/education/resources/highschool/chemmatters/teachers-guide.html" TargetMode="External"/><Relationship Id="rId8" Type="http://schemas.openxmlformats.org/officeDocument/2006/relationships/image" Target="media/image39.png"/><Relationship Id="rId51" Type="http://schemas.openxmlformats.org/officeDocument/2006/relationships/image" Target="media/image22.png"/><Relationship Id="rId72" Type="http://schemas.openxmlformats.org/officeDocument/2006/relationships/image" Target="media/image56.png"/><Relationship Id="rId93" Type="http://schemas.openxmlformats.org/officeDocument/2006/relationships/image" Target="media/image48.png"/><Relationship Id="rId98" Type="http://schemas.openxmlformats.org/officeDocument/2006/relationships/hyperlink" Target="https://phet.colorado.edu/en/simulations/isotopes-and-atomic-mass" TargetMode="External"/><Relationship Id="rId3" Type="http://schemas.openxmlformats.org/officeDocument/2006/relationships/settings" Target="settings.xml"/><Relationship Id="rId25" Type="http://schemas.openxmlformats.org/officeDocument/2006/relationships/header" Target="header3.xml"/><Relationship Id="rId46" Type="http://schemas.openxmlformats.org/officeDocument/2006/relationships/hyperlink" Target="https://teachchemistry.org/classroom-resources/what-makes-something-feel-warm" TargetMode="External"/><Relationship Id="rId67" Type="http://schemas.openxmlformats.org/officeDocument/2006/relationships/image" Target="media/image17.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5.png"/></Relationships>
</file>

<file path=word/_rels/footer3.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9302</Words>
  <Characters>53023</Characters>
  <Application>Microsoft Office Word</Application>
  <DocSecurity>0</DocSecurity>
  <Lines>441</Lines>
  <Paragraphs>124</Paragraphs>
  <ScaleCrop>false</ScaleCrop>
  <Company/>
  <LinksUpToDate>false</LinksUpToDate>
  <CharactersWithSpaces>62201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6</cp:revision>
  <dcterms:created xsi:type="dcterms:W3CDTF">2023-11-22T20:39:00Z</dcterms:created>
  <dcterms:modified xsi:type="dcterms:W3CDTF">2023-11-22T20:42:00Z</dcterms:modified>
</cp:coreProperties>
</file>