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pPr>
      <w:bookmarkStart w:colFirst="0" w:colLast="0" w:name="_gjdgxs" w:id="0"/>
      <w:bookmarkEnd w:id="0"/>
      <w:r w:rsidDel="00000000" w:rsidR="00000000" w:rsidRPr="00000000">
        <w:rPr/>
        <w:drawing>
          <wp:inline distB="0" distT="0" distL="0" distR="0">
            <wp:extent cx="6541522" cy="1208842"/>
            <wp:effectExtent b="0" l="0" r="0" t="0"/>
            <wp:docPr descr="C:\Users\Bill\Documents\1 OFFICE DOCUMENTS\CHEMATRS\2016-17 CM TG\Logistics\2016-NEW cm-logo.jpg" id="16" name="image2.jpg"/>
            <a:graphic>
              <a:graphicData uri="http://schemas.openxmlformats.org/drawingml/2006/picture">
                <pic:pic>
                  <pic:nvPicPr>
                    <pic:cNvPr descr="C:\Users\Bill\Documents\1 OFFICE DOCUMENTS\CHEMATRS\2016-17 CM TG\Logistics\2016-NEW cm-logo.jpg" id="0" name="image2.jpg"/>
                    <pic:cNvPicPr preferRelativeResize="0"/>
                  </pic:nvPicPr>
                  <pic:blipFill>
                    <a:blip r:embed="rId6"/>
                    <a:srcRect b="0" l="36" r="36" t="0"/>
                    <a:stretch>
                      <a:fillRect/>
                    </a:stretch>
                  </pic:blipFill>
                  <pic:spPr>
                    <a:xfrm>
                      <a:off x="0" y="0"/>
                      <a:ext cx="6541522" cy="12088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color w:val="625371"/>
          <w:sz w:val="40"/>
          <w:szCs w:val="40"/>
        </w:rPr>
      </w:pPr>
      <w:r w:rsidDel="00000000" w:rsidR="00000000" w:rsidRPr="00000000">
        <w:rPr>
          <w:rtl w:val="0"/>
        </w:rPr>
      </w:r>
    </w:p>
    <w:p w:rsidR="00000000" w:rsidDel="00000000" w:rsidP="00000000" w:rsidRDefault="00000000" w:rsidRPr="00000000" w14:paraId="00000003">
      <w:pPr>
        <w:spacing w:after="0" w:lineRule="auto"/>
        <w:jc w:val="center"/>
        <w:rPr>
          <w:b w:val="1"/>
          <w:color w:val="c63a2b"/>
          <w:sz w:val="72"/>
          <w:szCs w:val="72"/>
        </w:rPr>
      </w:pPr>
      <w:r w:rsidDel="00000000" w:rsidR="00000000" w:rsidRPr="00000000">
        <w:rPr>
          <w:b w:val="1"/>
          <w:color w:val="625371"/>
          <w:sz w:val="72"/>
          <w:szCs w:val="72"/>
          <w:rtl w:val="0"/>
        </w:rPr>
        <w:t xml:space="preserve">Teacher’s Guide</w:t>
      </w:r>
      <w:r w:rsidDel="00000000" w:rsidR="00000000" w:rsidRPr="00000000">
        <w:rPr>
          <w:rtl w:val="0"/>
        </w:rPr>
      </w:r>
    </w:p>
    <w:p w:rsidR="00000000" w:rsidDel="00000000" w:rsidP="00000000" w:rsidRDefault="00000000" w:rsidRPr="00000000" w14:paraId="00000004">
      <w:pPr>
        <w:spacing w:after="0" w:lineRule="auto"/>
        <w:jc w:val="center"/>
        <w:rPr>
          <w:b w:val="1"/>
          <w:color w:val="c63a2b"/>
          <w:sz w:val="20"/>
          <w:szCs w:val="20"/>
        </w:rPr>
      </w:pPr>
      <w:r w:rsidDel="00000000" w:rsidR="00000000" w:rsidRPr="00000000">
        <w:rPr>
          <w:rtl w:val="0"/>
        </w:rPr>
      </w:r>
    </w:p>
    <w:p w:rsidR="00000000" w:rsidDel="00000000" w:rsidP="00000000" w:rsidRDefault="00000000" w:rsidRPr="00000000" w14:paraId="00000005">
      <w:pPr>
        <w:spacing w:after="0" w:lineRule="auto"/>
        <w:jc w:val="center"/>
        <w:rPr>
          <w:b w:val="1"/>
          <w:sz w:val="82"/>
          <w:szCs w:val="82"/>
        </w:rPr>
      </w:pPr>
      <w:r w:rsidDel="00000000" w:rsidR="00000000" w:rsidRPr="00000000">
        <w:rPr>
          <w:b w:val="1"/>
          <w:sz w:val="52"/>
          <w:szCs w:val="52"/>
          <w:rtl w:val="0"/>
        </w:rPr>
        <w:t xml:space="preserve">5 Things to Know About Glitter</w:t>
      </w:r>
      <w:r w:rsidDel="00000000" w:rsidR="00000000" w:rsidRPr="00000000">
        <w:rPr>
          <w:rtl w:val="0"/>
        </w:rPr>
      </w:r>
    </w:p>
    <w:p w:rsidR="00000000" w:rsidDel="00000000" w:rsidP="00000000" w:rsidRDefault="00000000" w:rsidRPr="00000000" w14:paraId="00000006">
      <w:pPr>
        <w:spacing w:after="0" w:lineRule="auto"/>
        <w:jc w:val="center"/>
        <w:rPr>
          <w:b w:val="1"/>
          <w:color w:val="ff0000"/>
          <w:sz w:val="20"/>
          <w:szCs w:val="20"/>
        </w:rPr>
      </w:pPr>
      <w:r w:rsidDel="00000000" w:rsidR="00000000" w:rsidRPr="00000000">
        <w:rPr>
          <w:rtl w:val="0"/>
        </w:rPr>
      </w:r>
    </w:p>
    <w:p w:rsidR="00000000" w:rsidDel="00000000" w:rsidP="00000000" w:rsidRDefault="00000000" w:rsidRPr="00000000" w14:paraId="00000007">
      <w:pPr>
        <w:spacing w:after="0" w:lineRule="auto"/>
        <w:jc w:val="center"/>
        <w:rPr>
          <w:sz w:val="30"/>
          <w:szCs w:val="30"/>
        </w:rPr>
      </w:pPr>
      <w:r w:rsidDel="00000000" w:rsidR="00000000" w:rsidRPr="00000000">
        <w:rPr>
          <w:b w:val="1"/>
          <w:i w:val="1"/>
          <w:sz w:val="52"/>
          <w:szCs w:val="52"/>
          <w:rtl w:val="0"/>
        </w:rPr>
        <w:t xml:space="preserve">December</w:t>
      </w:r>
      <w:r w:rsidDel="00000000" w:rsidR="00000000" w:rsidRPr="00000000">
        <w:rPr>
          <w:b w:val="1"/>
          <w:i w:val="1"/>
          <w:color w:val="ff0000"/>
          <w:sz w:val="52"/>
          <w:szCs w:val="52"/>
        </w:rPr>
        <mc:AlternateContent>
          <mc:Choice Requires="wpg">
            <w:drawing>
              <wp:anchor allowOverlap="1" behindDoc="1" distB="0" distT="0" distL="0" distR="0" hidden="0" layoutInCell="1" locked="0" relativeHeight="0" simplePos="0">
                <wp:simplePos x="0" y="0"/>
                <wp:positionH relativeFrom="margin">
                  <wp:posOffset>-561963</wp:posOffset>
                </wp:positionH>
                <wp:positionV relativeFrom="margin">
                  <wp:posOffset>3711955</wp:posOffset>
                </wp:positionV>
                <wp:extent cx="7528560" cy="4738444"/>
                <wp:effectExtent b="0" l="0" r="0" t="0"/>
                <wp:wrapNone/>
                <wp:docPr id="12" name=""/>
                <a:graphic>
                  <a:graphicData uri="http://schemas.microsoft.com/office/word/2010/wordprocessingShape">
                    <wps:wsp>
                      <wps:cNvSpPr/>
                      <wps:cNvPr id="13" name="Shape 13"/>
                      <wps:spPr>
                        <a:xfrm>
                          <a:off x="1619820" y="1448878"/>
                          <a:ext cx="7452360" cy="4662244"/>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-561963</wp:posOffset>
                </wp:positionH>
                <wp:positionV relativeFrom="margin">
                  <wp:posOffset>3711955</wp:posOffset>
                </wp:positionV>
                <wp:extent cx="7528560" cy="4738444"/>
                <wp:effectExtent b="0" l="0" r="0" t="0"/>
                <wp:wrapNone/>
                <wp:docPr id="12" name="image16.png"/>
                <a:graphic>
                  <a:graphicData uri="http://schemas.openxmlformats.org/drawingml/2006/picture">
                    <pic:pic>
                      <pic:nvPicPr>
                        <pic:cNvPr id="0" name="image16.png"/>
                        <pic:cNvPicPr preferRelativeResize="0"/>
                      </pic:nvPicPr>
                      <pic:blipFill>
                        <a:blip r:embed="rId7"/>
                        <a:srcRect/>
                        <a:stretch>
                          <a:fillRect/>
                        </a:stretch>
                      </pic:blipFill>
                      <pic:spPr>
                        <a:xfrm>
                          <a:off x="0" y="0"/>
                          <a:ext cx="7528560" cy="4738444"/>
                        </a:xfrm>
                        <a:prstGeom prst="rect"/>
                        <a:ln/>
                      </pic:spPr>
                    </pic:pic>
                  </a:graphicData>
                </a:graphic>
              </wp:anchor>
            </w:drawing>
          </mc:Fallback>
        </mc:AlternateContent>
      </w:r>
      <w:r w:rsidDel="00000000" w:rsidR="00000000" w:rsidRPr="00000000">
        <w:rPr>
          <w:b w:val="1"/>
          <w:i w:val="1"/>
          <w:sz w:val="52"/>
          <w:szCs w:val="52"/>
          <w:rtl w:val="0"/>
        </w:rPr>
        <w:t xml:space="preserve"> 2023</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spacing w:after="240" w:lineRule="auto"/>
        <w:jc w:val="center"/>
        <w:rPr>
          <w:b w:val="1"/>
          <w:sz w:val="44"/>
          <w:szCs w:val="44"/>
        </w:rPr>
      </w:pPr>
      <w:r w:rsidDel="00000000" w:rsidR="00000000" w:rsidRPr="00000000">
        <w:rPr>
          <w:b w:val="1"/>
          <w:sz w:val="44"/>
          <w:szCs w:val="44"/>
          <w:rtl w:val="0"/>
        </w:rPr>
        <w:t xml:space="preserve">Table of Contents</w:t>
      </w:r>
    </w:p>
    <w:p w:rsidR="00000000" w:rsidDel="00000000" w:rsidP="00000000" w:rsidRDefault="00000000" w:rsidRPr="00000000" w14:paraId="0000000C">
      <w:pPr>
        <w:tabs>
          <w:tab w:val="right" w:leader="none" w:pos="9360"/>
        </w:tabs>
        <w:spacing w:after="0" w:before="200" w:line="276" w:lineRule="auto"/>
        <w:ind w:left="720" w:firstLine="0"/>
        <w:rPr>
          <w:rFonts w:ascii="Arial" w:cs="Arial" w:eastAsia="Arial" w:hAnsi="Arial"/>
          <w:b w:val="1"/>
          <w:i w:val="1"/>
          <w:sz w:val="32"/>
          <w:szCs w:val="32"/>
        </w:rPr>
      </w:pPr>
      <w:hyperlink w:anchor="_1fob9te">
        <w:r w:rsidDel="00000000" w:rsidR="00000000" w:rsidRPr="00000000">
          <w:rPr>
            <w:b w:val="1"/>
            <w:i w:val="1"/>
            <w:color w:val="1155cc"/>
            <w:sz w:val="32"/>
            <w:szCs w:val="32"/>
            <w:u w:val="single"/>
            <w:rtl w:val="0"/>
          </w:rPr>
          <w:t xml:space="preserve">Anticipation Guide</w:t>
        </w:r>
      </w:hyperlink>
      <w:r w:rsidDel="00000000" w:rsidR="00000000" w:rsidRPr="00000000">
        <w:rPr>
          <w:b w:val="1"/>
          <w:i w:val="1"/>
          <w:sz w:val="32"/>
          <w:szCs w:val="32"/>
          <w:rtl w:val="0"/>
        </w:rPr>
        <w:t xml:space="preserve"> </w:t>
      </w:r>
      <w:hyperlink w:anchor="_1fob9te">
        <w:r w:rsidDel="00000000" w:rsidR="00000000" w:rsidRPr="00000000">
          <w:rPr>
            <w:rFonts w:ascii="Arial" w:cs="Arial" w:eastAsia="Arial" w:hAnsi="Arial"/>
            <w:b w:val="1"/>
            <w:i w:val="1"/>
            <w:sz w:val="32"/>
            <w:szCs w:val="32"/>
            <w:rtl w:val="0"/>
          </w:rPr>
          <w:tab/>
        </w:r>
      </w:hyperlink>
      <w:r w:rsidDel="00000000" w:rsidR="00000000" w:rsidRPr="00000000">
        <w:rPr>
          <w:rFonts w:ascii="Arial" w:cs="Arial" w:eastAsia="Arial" w:hAnsi="Arial"/>
          <w:b w:val="1"/>
          <w:i w:val="1"/>
          <w:sz w:val="32"/>
          <w:szCs w:val="32"/>
          <w:rtl w:val="0"/>
        </w:rPr>
        <w:t xml:space="preserve">2</w:t>
      </w:r>
    </w:p>
    <w:p w:rsidR="00000000" w:rsidDel="00000000" w:rsidP="00000000" w:rsidRDefault="00000000" w:rsidRPr="00000000" w14:paraId="0000000D">
      <w:pPr>
        <w:spacing w:after="0" w:lineRule="auto"/>
        <w:ind w:left="720" w:firstLine="0"/>
        <w:rPr/>
      </w:pPr>
      <w:r w:rsidDel="00000000" w:rsidR="00000000" w:rsidRPr="00000000">
        <w:rPr>
          <w:rtl w:val="0"/>
        </w:rPr>
        <w:t xml:space="preserve">Activate students’ prior knowledge and engage them before they read the article.</w:t>
      </w:r>
    </w:p>
    <w:p w:rsidR="00000000" w:rsidDel="00000000" w:rsidP="00000000" w:rsidRDefault="00000000" w:rsidRPr="00000000" w14:paraId="0000000E">
      <w:pPr>
        <w:tabs>
          <w:tab w:val="right" w:leader="none" w:pos="9360"/>
        </w:tabs>
        <w:spacing w:after="0" w:before="200" w:line="276" w:lineRule="auto"/>
        <w:ind w:left="720" w:firstLine="0"/>
        <w:rPr>
          <w:rFonts w:ascii="Arial" w:cs="Arial" w:eastAsia="Arial" w:hAnsi="Arial"/>
          <w:b w:val="1"/>
          <w:i w:val="1"/>
        </w:rPr>
      </w:pPr>
      <w:hyperlink w:anchor="_3znysh7">
        <w:r w:rsidDel="00000000" w:rsidR="00000000" w:rsidRPr="00000000">
          <w:rPr>
            <w:b w:val="1"/>
            <w:i w:val="1"/>
            <w:color w:val="1155cc"/>
            <w:sz w:val="32"/>
            <w:szCs w:val="32"/>
            <w:u w:val="single"/>
            <w:rtl w:val="0"/>
          </w:rPr>
          <w:t xml:space="preserve">Reading Comprehension Questions</w:t>
        </w:r>
      </w:hyperlink>
      <w:r w:rsidDel="00000000" w:rsidR="00000000" w:rsidRPr="00000000">
        <w:rPr>
          <w:rFonts w:ascii="Arial" w:cs="Arial" w:eastAsia="Arial" w:hAnsi="Arial"/>
          <w:b w:val="1"/>
          <w:i w:val="1"/>
          <w:sz w:val="32"/>
          <w:szCs w:val="32"/>
          <w:rtl w:val="0"/>
        </w:rPr>
        <w:tab/>
        <w:t xml:space="preserve">3</w:t>
      </w:r>
      <w:r w:rsidDel="00000000" w:rsidR="00000000" w:rsidRPr="00000000">
        <w:rPr>
          <w:rtl w:val="0"/>
        </w:rPr>
      </w:r>
    </w:p>
    <w:p w:rsidR="00000000" w:rsidDel="00000000" w:rsidP="00000000" w:rsidRDefault="00000000" w:rsidRPr="00000000" w14:paraId="0000000F">
      <w:pPr>
        <w:spacing w:after="0" w:lineRule="auto"/>
        <w:ind w:left="720" w:firstLine="0"/>
        <w:rPr/>
      </w:pPr>
      <w:r w:rsidDel="00000000" w:rsidR="00000000" w:rsidRPr="00000000">
        <w:rPr>
          <w:rtl w:val="0"/>
        </w:rP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rsidR="00000000" w:rsidDel="00000000" w:rsidP="00000000" w:rsidRDefault="00000000" w:rsidRPr="00000000" w14:paraId="00000010">
      <w:pPr>
        <w:tabs>
          <w:tab w:val="right" w:leader="none" w:pos="9360"/>
        </w:tabs>
        <w:spacing w:after="0" w:before="200" w:line="276" w:lineRule="auto"/>
        <w:ind w:left="720" w:firstLine="0"/>
        <w:rPr>
          <w:rFonts w:ascii="Arial" w:cs="Arial" w:eastAsia="Arial" w:hAnsi="Arial"/>
          <w:b w:val="1"/>
          <w:i w:val="1"/>
          <w:sz w:val="32"/>
          <w:szCs w:val="32"/>
        </w:rPr>
      </w:pPr>
      <w:hyperlink w:anchor="_9f8azrtnp6p5">
        <w:r w:rsidDel="00000000" w:rsidR="00000000" w:rsidRPr="00000000">
          <w:rPr>
            <w:b w:val="1"/>
            <w:i w:val="1"/>
            <w:color w:val="1155cc"/>
            <w:sz w:val="32"/>
            <w:szCs w:val="32"/>
            <w:u w:val="single"/>
            <w:rtl w:val="0"/>
          </w:rPr>
          <w:t xml:space="preserve">Graphic Organizer</w:t>
        </w:r>
      </w:hyperlink>
      <w:r w:rsidDel="00000000" w:rsidR="00000000" w:rsidRPr="00000000">
        <w:rPr>
          <w:rFonts w:ascii="Arial" w:cs="Arial" w:eastAsia="Arial" w:hAnsi="Arial"/>
          <w:b w:val="1"/>
          <w:i w:val="1"/>
          <w:sz w:val="32"/>
          <w:szCs w:val="32"/>
          <w:rtl w:val="0"/>
        </w:rPr>
        <w:tab/>
        <w:t xml:space="preserve">5</w:t>
      </w:r>
    </w:p>
    <w:p w:rsidR="00000000" w:rsidDel="00000000" w:rsidP="00000000" w:rsidRDefault="00000000" w:rsidRPr="00000000" w14:paraId="00000011">
      <w:pPr>
        <w:spacing w:after="0" w:lineRule="auto"/>
        <w:ind w:left="720" w:firstLine="0"/>
        <w:rPr/>
      </w:pPr>
      <w:r w:rsidDel="00000000" w:rsidR="00000000" w:rsidRPr="00000000">
        <w:rPr>
          <w:rtl w:val="0"/>
        </w:rPr>
        <w:t xml:space="preserve">This</w:t>
      </w:r>
      <w:r w:rsidDel="00000000" w:rsidR="00000000" w:rsidRPr="00000000">
        <w:rPr>
          <w:b w:val="1"/>
          <w:rtl w:val="0"/>
        </w:rPr>
        <w:t xml:space="preserve"> </w:t>
      </w:r>
      <w:r w:rsidDel="00000000" w:rsidR="00000000" w:rsidRPr="00000000">
        <w:rPr>
          <w:rtl w:val="0"/>
        </w:rPr>
        <w:t xml:space="preserve">helps students locate and analyze information from the article. Students should use their own words and not copy entire sentences from the article. Encourage the use of bullet points.</w:t>
      </w:r>
    </w:p>
    <w:p w:rsidR="00000000" w:rsidDel="00000000" w:rsidP="00000000" w:rsidRDefault="00000000" w:rsidRPr="00000000" w14:paraId="00000012">
      <w:pPr>
        <w:tabs>
          <w:tab w:val="right" w:leader="none" w:pos="9360"/>
        </w:tabs>
        <w:spacing w:after="0" w:before="200" w:line="276" w:lineRule="auto"/>
        <w:ind w:left="720" w:firstLine="0"/>
        <w:rPr>
          <w:rFonts w:ascii="Arial" w:cs="Arial" w:eastAsia="Arial" w:hAnsi="Arial"/>
          <w:b w:val="1"/>
          <w:i w:val="1"/>
        </w:rPr>
      </w:pPr>
      <w:hyperlink w:anchor="_djipzn7z1r1b">
        <w:r w:rsidDel="00000000" w:rsidR="00000000" w:rsidRPr="00000000">
          <w:rPr>
            <w:b w:val="1"/>
            <w:i w:val="1"/>
            <w:color w:val="1155cc"/>
            <w:sz w:val="32"/>
            <w:szCs w:val="32"/>
            <w:u w:val="single"/>
            <w:rtl w:val="0"/>
          </w:rPr>
          <w:t xml:space="preserve">Answers</w:t>
        </w:r>
      </w:hyperlink>
      <w:r w:rsidDel="00000000" w:rsidR="00000000" w:rsidRPr="00000000">
        <w:rPr>
          <w:rFonts w:ascii="Arial" w:cs="Arial" w:eastAsia="Arial" w:hAnsi="Arial"/>
          <w:b w:val="1"/>
          <w:i w:val="1"/>
          <w:sz w:val="32"/>
          <w:szCs w:val="32"/>
          <w:rtl w:val="0"/>
        </w:rPr>
        <w:tab/>
        <w:t xml:space="preserve">6</w:t>
      </w:r>
      <w:r w:rsidDel="00000000" w:rsidR="00000000" w:rsidRPr="00000000">
        <w:rPr>
          <w:rtl w:val="0"/>
        </w:rPr>
      </w:r>
    </w:p>
    <w:p w:rsidR="00000000" w:rsidDel="00000000" w:rsidP="00000000" w:rsidRDefault="00000000" w:rsidRPr="00000000" w14:paraId="00000013">
      <w:pPr>
        <w:spacing w:after="0" w:lineRule="auto"/>
        <w:ind w:left="720" w:firstLine="0"/>
        <w:rPr/>
      </w:pPr>
      <w:r w:rsidDel="00000000" w:rsidR="00000000" w:rsidRPr="00000000">
        <w:rPr>
          <w:rtl w:val="0"/>
        </w:rPr>
        <w:t xml:space="preserve">Access the answers to reading comprehension questions and a rubric to assess the graphic organizer.</w:t>
      </w:r>
    </w:p>
    <w:p w:rsidR="00000000" w:rsidDel="00000000" w:rsidP="00000000" w:rsidRDefault="00000000" w:rsidRPr="00000000" w14:paraId="00000014">
      <w:pPr>
        <w:tabs>
          <w:tab w:val="right" w:leader="none" w:pos="9360"/>
        </w:tabs>
        <w:spacing w:after="0" w:before="200" w:line="276" w:lineRule="auto"/>
        <w:ind w:left="720" w:firstLine="0"/>
        <w:rPr>
          <w:rFonts w:ascii="Arial" w:cs="Arial" w:eastAsia="Arial" w:hAnsi="Arial"/>
          <w:b w:val="1"/>
          <w:i w:val="1"/>
          <w:sz w:val="32"/>
          <w:szCs w:val="32"/>
        </w:rPr>
      </w:pPr>
      <w:hyperlink w:anchor="_8qbtv1wio6jt">
        <w:r w:rsidDel="00000000" w:rsidR="00000000" w:rsidRPr="00000000">
          <w:rPr>
            <w:b w:val="1"/>
            <w:i w:val="1"/>
            <w:color w:val="1155cc"/>
            <w:sz w:val="32"/>
            <w:szCs w:val="32"/>
            <w:u w:val="single"/>
            <w:rtl w:val="0"/>
          </w:rPr>
          <w:t xml:space="preserve">Additional Resources</w:t>
        </w:r>
      </w:hyperlink>
      <w:r w:rsidDel="00000000" w:rsidR="00000000" w:rsidRPr="00000000">
        <w:rPr>
          <w:rFonts w:ascii="Arial" w:cs="Arial" w:eastAsia="Arial" w:hAnsi="Arial"/>
          <w:b w:val="1"/>
          <w:i w:val="1"/>
          <w:sz w:val="32"/>
          <w:szCs w:val="32"/>
          <w:rtl w:val="0"/>
        </w:rPr>
        <w:tab/>
        <w:t xml:space="preserve">9</w:t>
      </w:r>
    </w:p>
    <w:p w:rsidR="00000000" w:rsidDel="00000000" w:rsidP="00000000" w:rsidRDefault="00000000" w:rsidRPr="00000000" w14:paraId="00000015">
      <w:pPr>
        <w:widowControl w:val="0"/>
        <w:spacing w:after="0" w:line="276" w:lineRule="auto"/>
        <w:ind w:left="720" w:firstLine="0"/>
        <w:rPr/>
      </w:pPr>
      <w:r w:rsidDel="00000000" w:rsidR="00000000" w:rsidRPr="00000000">
        <w:rPr>
          <w:rtl w:val="0"/>
        </w:rPr>
        <w:t xml:space="preserve">Here you will find additional labs, simulations, lessons, and project ideas that you can use with your students alongside this article.</w:t>
      </w:r>
    </w:p>
    <w:p w:rsidR="00000000" w:rsidDel="00000000" w:rsidP="00000000" w:rsidRDefault="00000000" w:rsidRPr="00000000" w14:paraId="00000016">
      <w:pPr>
        <w:tabs>
          <w:tab w:val="right" w:leader="none" w:pos="9360"/>
        </w:tabs>
        <w:spacing w:after="0" w:before="200" w:line="276" w:lineRule="auto"/>
        <w:ind w:left="720" w:firstLine="0"/>
        <w:rPr>
          <w:rFonts w:ascii="Arial" w:cs="Arial" w:eastAsia="Arial" w:hAnsi="Arial"/>
          <w:b w:val="1"/>
          <w:i w:val="1"/>
          <w:smallCaps w:val="0"/>
          <w:strike w:val="0"/>
          <w:color w:val="000000"/>
          <w:sz w:val="22"/>
          <w:szCs w:val="22"/>
          <w:u w:val="none"/>
          <w:shd w:fill="auto" w:val="clear"/>
          <w:vertAlign w:val="baseline"/>
        </w:rPr>
      </w:pPr>
      <w:bookmarkStart w:colFirst="0" w:colLast="0" w:name="_30j0zll" w:id="1"/>
      <w:bookmarkEnd w:id="1"/>
      <w:hyperlink w:anchor="_gy1yjx1c39og">
        <w:r w:rsidDel="00000000" w:rsidR="00000000" w:rsidRPr="00000000">
          <w:rPr>
            <w:b w:val="1"/>
            <w:i w:val="1"/>
            <w:color w:val="1155cc"/>
            <w:sz w:val="32"/>
            <w:szCs w:val="32"/>
            <w:u w:val="single"/>
            <w:rtl w:val="0"/>
          </w:rPr>
          <w:t xml:space="preserve">Chemistry Concepts and Standards</w:t>
        </w:r>
      </w:hyperlink>
      <w:r w:rsidDel="00000000" w:rsidR="00000000" w:rsidRPr="00000000">
        <w:rPr>
          <w:rFonts w:ascii="Arial" w:cs="Arial" w:eastAsia="Arial" w:hAnsi="Arial"/>
          <w:b w:val="1"/>
          <w:i w:val="1"/>
          <w:sz w:val="32"/>
          <w:szCs w:val="32"/>
          <w:rtl w:val="0"/>
        </w:rPr>
        <w:tab/>
        <w:t xml:space="preserve">10</w:t>
      </w:r>
      <w:r w:rsidDel="00000000" w:rsidR="00000000" w:rsidRPr="00000000">
        <w:br w:type="page"/>
      </w:r>
      <w:r w:rsidDel="00000000" w:rsidR="00000000" w:rsidRPr="00000000">
        <w:rPr>
          <w:rtl w:val="0"/>
        </w:rPr>
      </w:r>
    </w:p>
    <w:p w:rsidR="00000000" w:rsidDel="00000000" w:rsidP="00000000" w:rsidRDefault="00000000" w:rsidRPr="00000000" w14:paraId="00000017">
      <w:pPr>
        <w:rPr>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979420" cy="406400"/>
                <wp:effectExtent b="0" l="0" r="0" t="0"/>
                <wp:wrapSquare wrapText="bothSides" distB="0" distT="0" distL="114300" distR="114300"/>
                <wp:docPr id="8" name=""/>
                <a:graphic>
                  <a:graphicData uri="http://schemas.microsoft.com/office/word/2010/wordprocessingShape">
                    <wps:wsp>
                      <wps:cNvSpPr/>
                      <wps:cNvPr id="9" name="Shape 9"/>
                      <wps:spPr>
                        <a:xfrm>
                          <a:off x="3894390" y="3614900"/>
                          <a:ext cx="2903220" cy="330200"/>
                        </a:xfrm>
                        <a:prstGeom prst="rect">
                          <a:avLst/>
                        </a:prstGeom>
                        <a:noFill/>
                        <a:ln>
                          <a:noFill/>
                        </a:ln>
                      </wps:spPr>
                      <wps:txbx>
                        <w:txbxContent>
                          <w:p w:rsidR="00000000" w:rsidDel="00000000" w:rsidP="00000000" w:rsidRDefault="00000000" w:rsidRPr="00000000">
                            <w:pPr>
                              <w:spacing w:after="3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Name: 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0</wp:posOffset>
                </wp:positionV>
                <wp:extent cx="2979420" cy="406400"/>
                <wp:effectExtent b="0" l="0" r="0" t="0"/>
                <wp:wrapSquare wrapText="bothSides" distB="0" distT="0" distL="114300" distR="114300"/>
                <wp:docPr id="8"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979420" cy="406400"/>
                        </a:xfrm>
                        <a:prstGeom prst="rect"/>
                        <a:ln/>
                      </pic:spPr>
                    </pic:pic>
                  </a:graphicData>
                </a:graphic>
              </wp:anchor>
            </w:drawing>
          </mc:Fallback>
        </mc:AlternateContent>
      </w:r>
    </w:p>
    <w:p w:rsidR="00000000" w:rsidDel="00000000" w:rsidP="00000000" w:rsidRDefault="00000000" w:rsidRPr="00000000" w14:paraId="00000018">
      <w:pPr>
        <w:pStyle w:val="Heading1"/>
        <w:rPr>
          <w:rFonts w:ascii="Calibri" w:cs="Calibri" w:eastAsia="Calibri" w:hAnsi="Calibri"/>
          <w:sz w:val="2"/>
          <w:szCs w:val="2"/>
        </w:rPr>
      </w:pPr>
      <w:bookmarkStart w:colFirst="0" w:colLast="0" w:name="_1fob9te" w:id="2"/>
      <w:bookmarkEnd w:id="2"/>
      <w:r w:rsidDel="00000000" w:rsidR="00000000" w:rsidRPr="00000000">
        <w:rPr>
          <w:rFonts w:ascii="Calibri" w:cs="Calibri" w:eastAsia="Calibri" w:hAnsi="Calibri"/>
          <w:rtl w:val="0"/>
        </w:rPr>
        <w:t xml:space="preserve">Anticipation Guide</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13" name=""/>
                <a:graphic>
                  <a:graphicData uri="http://schemas.microsoft.com/office/word/2010/wordprocessingShape">
                    <wps:wsp>
                      <wps:cNvSpPr/>
                      <wps:cNvPr id="14" name="Shape 14"/>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36765" cy="190500"/>
                <wp:effectExtent b="0" l="0" r="0" t="0"/>
                <wp:wrapNone/>
                <wp:docPr id="13"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7136765" cy="190500"/>
                        </a:xfrm>
                        <a:prstGeom prst="rect"/>
                        <a:ln/>
                      </pic:spPr>
                    </pic:pic>
                  </a:graphicData>
                </a:graphic>
              </wp:anchor>
            </w:drawing>
          </mc:Fallback>
        </mc:AlternateContent>
      </w:r>
    </w:p>
    <w:p w:rsidR="00000000" w:rsidDel="00000000" w:rsidP="00000000" w:rsidRDefault="00000000" w:rsidRPr="00000000" w14:paraId="00000019">
      <w:pPr>
        <w:spacing w:after="240" w:before="240" w:lineRule="auto"/>
        <w:rPr/>
      </w:pPr>
      <w:r w:rsidDel="00000000" w:rsidR="00000000" w:rsidRPr="00000000">
        <w:rPr>
          <w:b w:val="1"/>
          <w:rtl w:val="0"/>
        </w:rPr>
        <w:t xml:space="preserve">Directions: </w:t>
      </w:r>
      <w:r w:rsidDel="00000000" w:rsidR="00000000" w:rsidRPr="00000000">
        <w:rPr>
          <w:b w:val="1"/>
          <w:i w:val="1"/>
          <w:rtl w:val="0"/>
        </w:rPr>
        <w:t xml:space="preserve">Before reading the article</w:t>
      </w:r>
      <w:r w:rsidDel="00000000" w:rsidR="00000000" w:rsidRPr="00000000">
        <w:rPr>
          <w:b w:val="1"/>
          <w:rtl w:val="0"/>
        </w:rPr>
        <w:t xml:space="preserve">, </w:t>
      </w:r>
      <w:r w:rsidDel="00000000" w:rsidR="00000000" w:rsidRPr="00000000">
        <w:rPr>
          <w:rtl w:val="0"/>
        </w:rPr>
        <w:t xml:space="preserve">in the first column, write “A” or “D,” indicating your </w:t>
      </w:r>
      <w:r w:rsidDel="00000000" w:rsidR="00000000" w:rsidRPr="00000000">
        <w:rPr>
          <w:b w:val="1"/>
          <w:u w:val="single"/>
          <w:rtl w:val="0"/>
        </w:rPr>
        <w:t xml:space="preserve">A</w:t>
      </w:r>
      <w:r w:rsidDel="00000000" w:rsidR="00000000" w:rsidRPr="00000000">
        <w:rPr>
          <w:rtl w:val="0"/>
        </w:rPr>
        <w:t xml:space="preserve">greement or </w:t>
      </w:r>
      <w:r w:rsidDel="00000000" w:rsidR="00000000" w:rsidRPr="00000000">
        <w:rPr>
          <w:b w:val="1"/>
          <w:u w:val="single"/>
          <w:rtl w:val="0"/>
        </w:rPr>
        <w:t xml:space="preserve">D</w:t>
      </w:r>
      <w:r w:rsidDel="00000000" w:rsidR="00000000" w:rsidRPr="00000000">
        <w:rPr>
          <w:rtl w:val="0"/>
        </w:rPr>
        <w:t xml:space="preserve">isagreement with each statement. Complete the activity in the box.</w:t>
      </w:r>
    </w:p>
    <w:p w:rsidR="00000000" w:rsidDel="00000000" w:rsidP="00000000" w:rsidRDefault="00000000" w:rsidRPr="00000000" w14:paraId="0000001A">
      <w:pPr>
        <w:spacing w:after="200" w:before="0" w:lineRule="auto"/>
        <w:rPr/>
      </w:pPr>
      <w:r w:rsidDel="00000000" w:rsidR="00000000" w:rsidRPr="00000000">
        <w:rPr>
          <w:rtl w:val="0"/>
        </w:rPr>
        <w:t xml:space="preserve">As you read, compare your opinions with information from the article. In the space under each statement, cite information from the article that supports or refutes your original ideas.</w:t>
      </w:r>
    </w:p>
    <w:tbl>
      <w:tblPr>
        <w:tblStyle w:val="Table1"/>
        <w:tblW w:w="975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52.5"/>
        <w:gridCol w:w="952.5"/>
        <w:gridCol w:w="7845"/>
        <w:tblGridChange w:id="0">
          <w:tblGrid>
            <w:gridCol w:w="952.5"/>
            <w:gridCol w:w="952.5"/>
            <w:gridCol w:w="7845"/>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0" w:before="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Text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0" w:before="0" w:lineRule="auto"/>
              <w:ind w:right="-9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Statement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5" w:val="single"/>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Intramolecular forces in glitter cause it to stick to almost everything.</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Uneven distribution of charges causes intermolecular forces between molecules.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Glitter has three layers.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Most glitter is the same thickness (1mm).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Cosmetic glitter is thicker than craft glitter.</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2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Forensic scientists can link glitter to crime scenes because each manufacturer uses a unique process.</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Most conventional glitter is made from mylar.</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Biodegradable glitter is made from cellulose.</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8">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Biodegradable glitter displays different colors because of dyes that are used in its manufacture.</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tc>
        <w:tc>
          <w:tcPr>
            <w:tcBorders>
              <w:top w:color="000000" w:space="0" w:sz="0" w:val="nil"/>
              <w:left w:color="000000" w:space="0" w:sz="5" w:val="single"/>
              <w:bottom w:color="000000" w:space="0" w:sz="5" w:val="single"/>
              <w:right w:color="000000" w:space="0" w:sz="5" w:val="single"/>
            </w:tcBorders>
            <w:tcMar>
              <w:top w:w="100.0" w:type="dxa"/>
              <w:left w:w="100.0" w:type="dxa"/>
              <w:bottom w:w="100.0" w:type="dxa"/>
              <w:right w:w="100.0" w:type="dxa"/>
            </w:tcMar>
            <w:vAlign w:val="top"/>
          </w:tcPr>
          <w:p w:rsidR="00000000" w:rsidDel="00000000" w:rsidP="00000000" w:rsidRDefault="00000000" w:rsidRPr="00000000" w14:paraId="0000003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 Biodegradable glitter is safe to eat.</w:t>
            </w:r>
            <w:r w:rsidDel="00000000" w:rsidR="00000000" w:rsidRPr="00000000">
              <w:rPr>
                <w:rtl w:val="0"/>
              </w:rPr>
            </w:r>
          </w:p>
        </w:tc>
      </w:tr>
    </w:tbl>
    <w:p w:rsidR="00000000" w:rsidDel="00000000" w:rsidP="00000000" w:rsidRDefault="00000000" w:rsidRPr="00000000" w14:paraId="0000003C">
      <w:pPr>
        <w:pStyle w:val="Heading1"/>
        <w:rPr>
          <w:rFonts w:ascii="Calibri" w:cs="Calibri" w:eastAsia="Calibri" w:hAnsi="Calibri"/>
          <w:i w:val="1"/>
        </w:rPr>
      </w:pPr>
      <w:bookmarkStart w:colFirst="0" w:colLast="0" w:name="_3znysh7" w:id="3"/>
      <w:bookmarkEnd w:id="3"/>
      <w:r w:rsidDel="00000000" w:rsidR="00000000" w:rsidRPr="00000000">
        <w:rPr>
          <w:rFonts w:ascii="Calibri" w:cs="Calibri" w:eastAsia="Calibri" w:hAnsi="Calibri"/>
          <w:rtl w:val="0"/>
        </w:rPr>
        <w:t xml:space="preserve">Student Reading</w:t>
        <w:br w:type="textWrapping"/>
        <w:t xml:space="preserve">Comprehension Questions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14" name=""/>
                <a:graphic>
                  <a:graphicData uri="http://schemas.microsoft.com/office/word/2010/wordprocessingShape">
                    <wps:wsp>
                      <wps:cNvSpPr/>
                      <wps:cNvPr id="15" name="Shape 15"/>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36765" cy="190500"/>
                <wp:effectExtent b="0" l="0" r="0" t="0"/>
                <wp:wrapNone/>
                <wp:docPr id="14"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713676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6" name=""/>
                <a:graphic>
                  <a:graphicData uri="http://schemas.microsoft.com/office/word/2010/wordprocessingShape">
                    <wps:wsp>
                      <wps:cNvSpPr/>
                      <wps:cNvPr id="7" name="Shape 7"/>
                      <wps:spPr>
                        <a:xfrm>
                          <a:off x="3894390" y="3614900"/>
                          <a:ext cx="2903220" cy="330200"/>
                        </a:xfrm>
                        <a:prstGeom prst="rect">
                          <a:avLst/>
                        </a:prstGeom>
                        <a:noFill/>
                        <a:ln>
                          <a:noFill/>
                        </a:ln>
                      </wps:spPr>
                      <wps:txbx>
                        <w:txbxContent>
                          <w:p w:rsidR="00000000" w:rsidDel="00000000" w:rsidP="00000000" w:rsidRDefault="00000000" w:rsidRPr="00000000">
                            <w:pPr>
                              <w:spacing w:after="3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Name: 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3403600</wp:posOffset>
                </wp:positionH>
                <wp:positionV relativeFrom="paragraph">
                  <wp:posOffset>203200</wp:posOffset>
                </wp:positionV>
                <wp:extent cx="2979420" cy="406400"/>
                <wp:effectExtent b="0" l="0" r="0" t="0"/>
                <wp:wrapSquare wrapText="bothSides" distB="0" distT="0" distL="114300" distR="114300"/>
                <wp:docPr id="6"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979420" cy="406400"/>
                        </a:xfrm>
                        <a:prstGeom prst="rect"/>
                        <a:ln/>
                      </pic:spPr>
                    </pic:pic>
                  </a:graphicData>
                </a:graphic>
              </wp:anchor>
            </w:drawing>
          </mc:Fallback>
        </mc:AlternateContent>
      </w:r>
    </w:p>
    <w:p w:rsidR="00000000" w:rsidDel="00000000" w:rsidP="00000000" w:rsidRDefault="00000000" w:rsidRPr="00000000" w14:paraId="0000003D">
      <w:pPr>
        <w:spacing w:after="0" w:lineRule="auto"/>
        <w:rPr/>
      </w:pPr>
      <w:r w:rsidDel="00000000" w:rsidR="00000000" w:rsidRPr="00000000">
        <w:rPr>
          <w:b w:val="1"/>
          <w:rtl w:val="0"/>
        </w:rPr>
        <w:t xml:space="preserve">Directions</w:t>
      </w:r>
      <w:r w:rsidDel="00000000" w:rsidR="00000000" w:rsidRPr="00000000">
        <w:rPr>
          <w:rtl w:val="0"/>
        </w:rPr>
        <w:t xml:space="preserve">: Use the article to answer the questions below.</w:t>
      </w:r>
    </w:p>
    <w:p w:rsidR="00000000" w:rsidDel="00000000" w:rsidP="00000000" w:rsidRDefault="00000000" w:rsidRPr="00000000" w14:paraId="0000003E">
      <w:pPr>
        <w:numPr>
          <w:ilvl w:val="0"/>
          <w:numId w:val="9"/>
        </w:numPr>
        <w:spacing w:after="0" w:before="200" w:lineRule="auto"/>
        <w:ind w:left="720" w:hanging="360"/>
        <w:rPr/>
      </w:pPr>
      <w:r w:rsidDel="00000000" w:rsidR="00000000" w:rsidRPr="00000000">
        <w:rPr>
          <w:rtl w:val="0"/>
        </w:rPr>
        <w:t xml:space="preserve">Which intermolecular forces cause glitter to stick to objects?</w:t>
      </w:r>
      <w:r w:rsidDel="00000000" w:rsidR="00000000" w:rsidRPr="00000000">
        <w:rPr>
          <w:rtl w:val="0"/>
        </w:rPr>
      </w:r>
    </w:p>
    <w:p w:rsidR="00000000" w:rsidDel="00000000" w:rsidP="00000000" w:rsidRDefault="00000000" w:rsidRPr="00000000" w14:paraId="0000003F">
      <w:pPr>
        <w:numPr>
          <w:ilvl w:val="0"/>
          <w:numId w:val="9"/>
        </w:numPr>
        <w:spacing w:after="0" w:before="200" w:lineRule="auto"/>
        <w:ind w:left="720" w:hanging="360"/>
        <w:rPr/>
      </w:pPr>
      <w:r w:rsidDel="00000000" w:rsidR="00000000" w:rsidRPr="00000000">
        <w:rPr>
          <w:rtl w:val="0"/>
        </w:rPr>
        <w:t xml:space="preserve">What are microplastics?</w:t>
      </w:r>
      <w:r w:rsidDel="00000000" w:rsidR="00000000" w:rsidRPr="00000000">
        <w:rPr>
          <w:rtl w:val="0"/>
        </w:rPr>
      </w:r>
    </w:p>
    <w:p w:rsidR="00000000" w:rsidDel="00000000" w:rsidP="00000000" w:rsidRDefault="00000000" w:rsidRPr="00000000" w14:paraId="00000040">
      <w:pPr>
        <w:numPr>
          <w:ilvl w:val="0"/>
          <w:numId w:val="9"/>
        </w:numPr>
        <w:spacing w:after="0" w:before="200" w:lineRule="auto"/>
        <w:ind w:left="720" w:hanging="360"/>
        <w:rPr>
          <w:u w:val="none"/>
        </w:rPr>
      </w:pPr>
      <w:r w:rsidDel="00000000" w:rsidR="00000000" w:rsidRPr="00000000">
        <w:rPr>
          <w:rtl w:val="0"/>
        </w:rPr>
        <w:t xml:space="preserve">Which edible polymer can be used to make edible glitter?</w:t>
      </w:r>
      <w:r w:rsidDel="00000000" w:rsidR="00000000" w:rsidRPr="00000000">
        <w:rPr>
          <w:rtl w:val="0"/>
        </w:rPr>
      </w:r>
    </w:p>
    <w:p w:rsidR="00000000" w:rsidDel="00000000" w:rsidP="00000000" w:rsidRDefault="00000000" w:rsidRPr="00000000" w14:paraId="00000041">
      <w:pPr>
        <w:numPr>
          <w:ilvl w:val="0"/>
          <w:numId w:val="9"/>
        </w:numPr>
        <w:spacing w:after="0" w:before="200" w:lineRule="auto"/>
        <w:ind w:left="720" w:hanging="360"/>
        <w:rPr>
          <w:u w:val="none"/>
        </w:rPr>
      </w:pPr>
      <w:r w:rsidDel="00000000" w:rsidR="00000000" w:rsidRPr="00000000">
        <w:rPr>
          <w:rtl w:val="0"/>
        </w:rPr>
        <w:t xml:space="preserve">List the components used to make glitter.</w:t>
      </w:r>
      <w:r w:rsidDel="00000000" w:rsidR="00000000" w:rsidRPr="00000000">
        <w:rPr>
          <w:rtl w:val="0"/>
        </w:rPr>
      </w:r>
    </w:p>
    <w:p w:rsidR="00000000" w:rsidDel="00000000" w:rsidP="00000000" w:rsidRDefault="00000000" w:rsidRPr="00000000" w14:paraId="00000042">
      <w:pPr>
        <w:numPr>
          <w:ilvl w:val="0"/>
          <w:numId w:val="9"/>
        </w:numPr>
        <w:spacing w:after="0" w:before="200" w:lineRule="auto"/>
        <w:ind w:left="720" w:hanging="360"/>
        <w:rPr>
          <w:u w:val="none"/>
        </w:rPr>
      </w:pPr>
      <w:r w:rsidDel="00000000" w:rsidR="00000000" w:rsidRPr="00000000">
        <w:rPr>
          <w:rtl w:val="0"/>
        </w:rPr>
        <w:t xml:space="preserve">What does PET stand for?</w:t>
      </w:r>
      <w:r w:rsidDel="00000000" w:rsidR="00000000" w:rsidRPr="00000000">
        <w:rPr>
          <w:rtl w:val="0"/>
        </w:rPr>
      </w:r>
    </w:p>
    <w:p w:rsidR="00000000" w:rsidDel="00000000" w:rsidP="00000000" w:rsidRDefault="00000000" w:rsidRPr="00000000" w14:paraId="00000043">
      <w:pPr>
        <w:numPr>
          <w:ilvl w:val="0"/>
          <w:numId w:val="9"/>
        </w:numPr>
        <w:spacing w:after="0" w:before="200" w:lineRule="auto"/>
        <w:ind w:left="720" w:hanging="360"/>
        <w:rPr>
          <w:u w:val="none"/>
        </w:rPr>
      </w:pPr>
      <w:r w:rsidDel="00000000" w:rsidR="00000000" w:rsidRPr="00000000">
        <w:rPr>
          <w:rtl w:val="0"/>
        </w:rPr>
        <w:t xml:space="preserve">What is cellulose?</w:t>
      </w:r>
      <w:r w:rsidDel="00000000" w:rsidR="00000000" w:rsidRPr="00000000">
        <w:rPr>
          <w:rtl w:val="0"/>
        </w:rPr>
      </w:r>
    </w:p>
    <w:p w:rsidR="00000000" w:rsidDel="00000000" w:rsidP="00000000" w:rsidRDefault="00000000" w:rsidRPr="00000000" w14:paraId="00000044">
      <w:pPr>
        <w:numPr>
          <w:ilvl w:val="0"/>
          <w:numId w:val="9"/>
        </w:numPr>
        <w:spacing w:after="0" w:before="200" w:lineRule="auto"/>
        <w:ind w:left="720" w:hanging="360"/>
        <w:rPr>
          <w:u w:val="none"/>
        </w:rPr>
      </w:pPr>
      <w:r w:rsidDel="00000000" w:rsidR="00000000" w:rsidRPr="00000000">
        <w:rPr>
          <w:rtl w:val="0"/>
        </w:rPr>
        <w:t xml:space="preserve">Explain at least two characteristics of glitter that make it ideal contact trace evidence.</w:t>
      </w:r>
      <w:r w:rsidDel="00000000" w:rsidR="00000000" w:rsidRPr="00000000">
        <w:rPr>
          <w:rtl w:val="0"/>
        </w:rPr>
      </w:r>
    </w:p>
    <w:p w:rsidR="00000000" w:rsidDel="00000000" w:rsidP="00000000" w:rsidRDefault="00000000" w:rsidRPr="00000000" w14:paraId="00000045">
      <w:pPr>
        <w:numPr>
          <w:ilvl w:val="0"/>
          <w:numId w:val="9"/>
        </w:numPr>
        <w:spacing w:after="0" w:before="200" w:lineRule="auto"/>
        <w:ind w:left="720" w:hanging="360"/>
        <w:rPr>
          <w:u w:val="none"/>
        </w:rPr>
      </w:pPr>
      <w:r w:rsidDel="00000000" w:rsidR="00000000" w:rsidRPr="00000000">
        <w:rPr>
          <w:rtl w:val="0"/>
        </w:rPr>
        <w:t xml:space="preserve">Why can glitter be </w:t>
      </w:r>
      <w:r w:rsidDel="00000000" w:rsidR="00000000" w:rsidRPr="00000000">
        <w:rPr>
          <w:rtl w:val="0"/>
        </w:rPr>
        <w:t xml:space="preserve">considered a microplastic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6">
      <w:pPr>
        <w:numPr>
          <w:ilvl w:val="0"/>
          <w:numId w:val="9"/>
        </w:numPr>
        <w:spacing w:after="0" w:before="200" w:lineRule="auto"/>
        <w:ind w:left="720" w:hanging="360"/>
        <w:rPr/>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080" w:left="1080" w:right="1080" w:header="720" w:footer="720"/>
          <w:pgNumType w:start="1"/>
          <w:titlePg w:val="1"/>
        </w:sectPr>
      </w:pPr>
      <w:r w:rsidDel="00000000" w:rsidR="00000000" w:rsidRPr="00000000">
        <w:rPr>
          <w:rtl w:val="0"/>
        </w:rPr>
        <w:t xml:space="preserve">Explain how the size and weight of glitter particles impact their ability to stick to objects.</w:t>
      </w:r>
      <w:r w:rsidDel="00000000" w:rsidR="00000000" w:rsidRPr="00000000">
        <w:rPr>
          <w:rtl w:val="0"/>
        </w:rPr>
      </w:r>
    </w:p>
    <w:p w:rsidR="00000000" w:rsidDel="00000000" w:rsidP="00000000" w:rsidRDefault="00000000" w:rsidRPr="00000000" w14:paraId="00000047">
      <w:pPr>
        <w:tabs>
          <w:tab w:val="center" w:leader="none" w:pos="4500"/>
          <w:tab w:val="left" w:leader="none" w:pos="5027"/>
        </w:tabs>
        <w:spacing w:after="600" w:before="0" w:lineRule="auto"/>
        <w:jc w:val="both"/>
        <w:rPr>
          <w:b w:val="1"/>
          <w:sz w:val="40"/>
          <w:szCs w:val="40"/>
        </w:rPr>
      </w:pPr>
      <w:r w:rsidDel="00000000" w:rsidR="00000000" w:rsidRPr="00000000">
        <w:rPr>
          <w:b w:val="1"/>
          <w:sz w:val="40"/>
          <w:szCs w:val="40"/>
          <w:rtl w:val="0"/>
        </w:rPr>
        <w:t xml:space="preserve">Student Reading Comprehension Questions, cont.</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1" name=""/>
                <a:graphic>
                  <a:graphicData uri="http://schemas.microsoft.com/office/word/2010/wordprocessingShape">
                    <wps:wsp>
                      <wps:cNvSpPr/>
                      <wps:cNvPr id="2" name="Shape 2"/>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36765" cy="190500"/>
                <wp:effectExtent b="0" l="0" r="0" t="0"/>
                <wp:wrapNone/>
                <wp:docPr id="1"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7136765" cy="190500"/>
                        </a:xfrm>
                        <a:prstGeom prst="rect"/>
                        <a:ln/>
                      </pic:spPr>
                    </pic:pic>
                  </a:graphicData>
                </a:graphic>
              </wp:anchor>
            </w:drawing>
          </mc:Fallback>
        </mc:AlternateContent>
      </w:r>
    </w:p>
    <w:p w:rsidR="00000000" w:rsidDel="00000000" w:rsidP="00000000" w:rsidRDefault="00000000" w:rsidRPr="00000000" w14:paraId="00000048">
      <w:pPr>
        <w:rPr>
          <w:b w:val="1"/>
          <w:color w:val="ff0000"/>
          <w:sz w:val="24"/>
          <w:szCs w:val="24"/>
          <w:u w:val="single"/>
        </w:rPr>
      </w:pPr>
      <w:r w:rsidDel="00000000" w:rsidR="00000000" w:rsidRPr="00000000">
        <w:rPr>
          <w:b w:val="1"/>
          <w:sz w:val="24"/>
          <w:szCs w:val="24"/>
          <w:u w:val="single"/>
          <w:rtl w:val="0"/>
        </w:rPr>
        <w:t xml:space="preserve">Questions for Further Learning </w:t>
      </w:r>
      <w:r w:rsidDel="00000000" w:rsidR="00000000" w:rsidRPr="00000000">
        <w:rPr>
          <w:rtl w:val="0"/>
        </w:rPr>
      </w:r>
    </w:p>
    <w:p w:rsidR="00000000" w:rsidDel="00000000" w:rsidP="00000000" w:rsidRDefault="00000000" w:rsidRPr="00000000" w14:paraId="00000049">
      <w:pPr>
        <w:spacing w:after="0" w:lineRule="auto"/>
        <w:rPr>
          <w:b w:val="1"/>
          <w:i w:val="1"/>
        </w:rPr>
      </w:pPr>
      <w:r w:rsidDel="00000000" w:rsidR="00000000" w:rsidRPr="00000000">
        <w:rPr>
          <w:b w:val="1"/>
          <w:i w:val="1"/>
          <w:rtl w:val="0"/>
        </w:rPr>
        <w:t xml:space="preserve">Write your answers on another piece of paper if needed.</w:t>
      </w:r>
    </w:p>
    <w:p w:rsidR="00000000" w:rsidDel="00000000" w:rsidP="00000000" w:rsidRDefault="00000000" w:rsidRPr="00000000" w14:paraId="0000004A">
      <w:pPr>
        <w:numPr>
          <w:ilvl w:val="0"/>
          <w:numId w:val="9"/>
        </w:numPr>
        <w:spacing w:after="0" w:before="240" w:lineRule="auto"/>
        <w:ind w:left="720" w:hanging="450"/>
        <w:rPr/>
      </w:pPr>
      <w:r w:rsidDel="00000000" w:rsidR="00000000" w:rsidRPr="00000000">
        <w:rPr>
          <w:rtl w:val="0"/>
        </w:rPr>
        <w:t xml:space="preserve">Draw a diagram or write a paragraph to explain how glitter from cosmetics might end up in our seafood.</w:t>
      </w:r>
    </w:p>
    <w:p w:rsidR="00000000" w:rsidDel="00000000" w:rsidP="00000000" w:rsidRDefault="00000000" w:rsidRPr="00000000" w14:paraId="0000004B">
      <w:pPr>
        <w:numPr>
          <w:ilvl w:val="0"/>
          <w:numId w:val="9"/>
        </w:numPr>
        <w:spacing w:after="0" w:before="240" w:lineRule="auto"/>
        <w:ind w:left="720" w:hanging="450"/>
        <w:rPr>
          <w:u w:val="none"/>
        </w:rPr>
      </w:pPr>
      <w:r w:rsidDel="00000000" w:rsidR="00000000" w:rsidRPr="00000000">
        <w:rPr>
          <w:rtl w:val="0"/>
        </w:rPr>
        <w:t xml:space="preserve">Provide at least two drawbacks of nanocellulose-based glitter.</w:t>
      </w:r>
    </w:p>
    <w:p w:rsidR="00000000" w:rsidDel="00000000" w:rsidP="00000000" w:rsidRDefault="00000000" w:rsidRPr="00000000" w14:paraId="0000004C">
      <w:pPr>
        <w:numPr>
          <w:ilvl w:val="0"/>
          <w:numId w:val="9"/>
        </w:numPr>
        <w:spacing w:after="0" w:before="240" w:lineRule="auto"/>
        <w:ind w:left="720" w:hanging="450"/>
        <w:rPr>
          <w:u w:val="none"/>
        </w:rPr>
      </w:pPr>
      <w:r w:rsidDel="00000000" w:rsidR="00000000" w:rsidRPr="00000000">
        <w:rPr>
          <w:rtl w:val="0"/>
        </w:rPr>
        <w:t xml:space="preserve">Explain how temporary regions of partial positive and partial negative charges occur in glitter.</w:t>
      </w:r>
    </w:p>
    <w:p w:rsidR="00000000" w:rsidDel="00000000" w:rsidP="00000000" w:rsidRDefault="00000000" w:rsidRPr="00000000" w14:paraId="0000004D">
      <w:pPr>
        <w:numPr>
          <w:ilvl w:val="0"/>
          <w:numId w:val="9"/>
        </w:numPr>
        <w:spacing w:after="0" w:before="240" w:lineRule="auto"/>
        <w:ind w:left="720" w:hanging="450"/>
        <w:rPr>
          <w:u w:val="none"/>
        </w:rPr>
      </w:pPr>
      <w:r w:rsidDel="00000000" w:rsidR="00000000" w:rsidRPr="00000000">
        <w:rPr>
          <w:rtl w:val="0"/>
        </w:rPr>
        <w:t xml:space="preserve">Select one of the five facts about glitter (glitter is sticky, glitter production, components of biodegradable glitter, biodegradable glitter’s impact on the environment, edible glitter) and create an infographic to summarize the information.</w:t>
      </w:r>
    </w:p>
    <w:p w:rsidR="00000000" w:rsidDel="00000000" w:rsidP="00000000" w:rsidRDefault="00000000" w:rsidRPr="00000000" w14:paraId="0000004E">
      <w:pPr>
        <w:numPr>
          <w:ilvl w:val="0"/>
          <w:numId w:val="9"/>
        </w:numPr>
        <w:spacing w:after="0" w:before="240" w:lineRule="auto"/>
        <w:ind w:left="720" w:hanging="450"/>
        <w:rPr>
          <w:u w:val="none"/>
        </w:rPr>
        <w:sectPr>
          <w:type w:val="nextPage"/>
          <w:pgSz w:h="15840" w:w="12240" w:orient="portrait"/>
          <w:pgMar w:bottom="1440" w:top="1080" w:left="1080" w:right="1080" w:header="720" w:footer="720"/>
        </w:sectPr>
      </w:pPr>
      <w:r w:rsidDel="00000000" w:rsidR="00000000" w:rsidRPr="00000000">
        <w:rPr>
          <w:rtl w:val="0"/>
        </w:rPr>
        <w:t xml:space="preserve">The article describes PET-based glitter as a source of microplastic pollution. Should PET-based glitter be banned? Write a paragraph to explain your response.</w:t>
      </w:r>
      <w:r w:rsidDel="00000000" w:rsidR="00000000" w:rsidRPr="00000000">
        <w:rPr>
          <w:rtl w:val="0"/>
        </w:rPr>
      </w:r>
    </w:p>
    <w:p w:rsidR="00000000" w:rsidDel="00000000" w:rsidP="00000000" w:rsidRDefault="00000000" w:rsidRPr="00000000" w14:paraId="0000004F">
      <w:pPr>
        <w:pStyle w:val="Heading1"/>
        <w:rPr>
          <w:i w:val="1"/>
        </w:rPr>
      </w:pPr>
      <w:bookmarkStart w:colFirst="0" w:colLast="0" w:name="_9f8azrtnp6p5" w:id="4"/>
      <w:bookmarkEnd w:id="4"/>
      <w:r w:rsidDel="00000000" w:rsidR="00000000" w:rsidRPr="00000000">
        <w:rPr>
          <w:rtl w:val="0"/>
        </w:rPr>
        <w:t xml:space="preserve">Graphic Organizer</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2" name=""/>
                <a:graphic>
                  <a:graphicData uri="http://schemas.microsoft.com/office/word/2010/wordprocessingShape">
                    <wps:wsp>
                      <wps:cNvSpPr/>
                      <wps:cNvPr id="3" name="Shape 3"/>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393700</wp:posOffset>
                </wp:positionV>
                <wp:extent cx="7136765" cy="190500"/>
                <wp:effectExtent b="0" l="0" r="0" t="0"/>
                <wp:wrapNone/>
                <wp:docPr id="2"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7136765"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7" name=""/>
                <a:graphic>
                  <a:graphicData uri="http://schemas.microsoft.com/office/word/2010/wordprocessingShape">
                    <wps:wsp>
                      <wps:cNvSpPr/>
                      <wps:cNvPr id="8" name="Shape 8"/>
                      <wps:spPr>
                        <a:xfrm>
                          <a:off x="3894390" y="3614900"/>
                          <a:ext cx="2903220" cy="330200"/>
                        </a:xfrm>
                        <a:prstGeom prst="rect">
                          <a:avLst/>
                        </a:prstGeom>
                        <a:noFill/>
                        <a:ln>
                          <a:noFill/>
                        </a:ln>
                      </wps:spPr>
                      <wps:txbx>
                        <w:txbxContent>
                          <w:p w:rsidR="00000000" w:rsidDel="00000000" w:rsidP="00000000" w:rsidRDefault="00000000" w:rsidRPr="00000000">
                            <w:pPr>
                              <w:spacing w:after="36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20"/>
                                <w:vertAlign w:val="baseline"/>
                              </w:rPr>
                              <w:t xml:space="preserve">Name: ______________________________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3454400</wp:posOffset>
                </wp:positionH>
                <wp:positionV relativeFrom="paragraph">
                  <wp:posOffset>0</wp:posOffset>
                </wp:positionV>
                <wp:extent cx="2979420" cy="406400"/>
                <wp:effectExtent b="0" l="0" r="0" t="0"/>
                <wp:wrapSquare wrapText="bothSides" distB="0" distT="0" distL="114300" distR="114300"/>
                <wp:docPr id="7"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979420" cy="406400"/>
                        </a:xfrm>
                        <a:prstGeom prst="rect"/>
                        <a:ln/>
                      </pic:spPr>
                    </pic:pic>
                  </a:graphicData>
                </a:graphic>
              </wp:anchor>
            </w:drawing>
          </mc:Fallback>
        </mc:AlternateContent>
      </w:r>
    </w:p>
    <w:p w:rsidR="00000000" w:rsidDel="00000000" w:rsidP="00000000" w:rsidRDefault="00000000" w:rsidRPr="00000000" w14:paraId="00000050">
      <w:pPr>
        <w:spacing w:after="240" w:before="240" w:lineRule="auto"/>
        <w:rPr/>
      </w:pPr>
      <w:r w:rsidDel="00000000" w:rsidR="00000000" w:rsidRPr="00000000">
        <w:rPr>
          <w:b w:val="1"/>
          <w:rtl w:val="0"/>
        </w:rPr>
        <w:t xml:space="preserve">Directions</w:t>
      </w:r>
      <w:r w:rsidDel="00000000" w:rsidR="00000000" w:rsidRPr="00000000">
        <w:rPr>
          <w:rtl w:val="0"/>
        </w:rPr>
        <w:t xml:space="preserve">: As you read, complete the graphic organizer below to compare the different types of glitter.</w:t>
      </w:r>
    </w:p>
    <w:tbl>
      <w:tblPr>
        <w:tblStyle w:val="Table2"/>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35"/>
        <w:gridCol w:w="4170"/>
        <w:gridCol w:w="4275"/>
        <w:tblGridChange w:id="0">
          <w:tblGrid>
            <w:gridCol w:w="1635"/>
            <w:gridCol w:w="4170"/>
            <w:gridCol w:w="4275"/>
          </w:tblGrid>
        </w:tblGridChange>
      </w:tblGrid>
      <w:tr>
        <w:trPr>
          <w:cantSplit w:val="0"/>
          <w:trHeight w:val="40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after="0" w:before="0" w:lineRule="auto"/>
              <w:rPr>
                <w:rFonts w:ascii="Calibri" w:cs="Calibri" w:eastAsia="Calibri" w:hAnsi="Calibri"/>
                <w:b w:val="1"/>
                <w:sz w:val="22"/>
                <w:szCs w:val="22"/>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Conventional glitter</w:t>
            </w:r>
          </w:p>
        </w:tc>
        <w:tc>
          <w:tcPr>
            <w:tcBorders>
              <w:top w:color="000000" w:space="0" w:sz="6" w:val="single"/>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spacing w:after="0" w:before="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Biodegradable glitter</w:t>
            </w:r>
          </w:p>
        </w:tc>
      </w:tr>
      <w:tr>
        <w:trPr>
          <w:cantSplit w:val="0"/>
          <w:trHeight w:val="17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it is made</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spacing w:after="0" w:before="0" w:lineRule="auto"/>
              <w:jc w:val="center"/>
              <w:rPr>
                <w:rFonts w:ascii="Calibri" w:cs="Calibri" w:eastAsia="Calibri" w:hAnsi="Calibri"/>
                <w:sz w:val="22"/>
                <w:szCs w:val="22"/>
              </w:rPr>
            </w:pPr>
            <w:r w:rsidDel="00000000" w:rsidR="00000000" w:rsidRPr="00000000">
              <w:rPr>
                <w:rtl w:val="0"/>
              </w:rPr>
            </w:r>
          </w:p>
        </w:tc>
      </w:tr>
      <w:tr>
        <w:trPr>
          <w:cantSplit w:val="0"/>
          <w:trHeight w:val="17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Why it is so sticky</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after="0" w:before="0" w:lineRule="auto"/>
              <w:jc w:val="center"/>
              <w:rPr>
                <w:rFonts w:ascii="Calibri" w:cs="Calibri" w:eastAsia="Calibri" w:hAnsi="Calibri"/>
                <w:sz w:val="22"/>
                <w:szCs w:val="22"/>
              </w:rPr>
            </w:pPr>
            <w:r w:rsidDel="00000000" w:rsidR="00000000" w:rsidRPr="00000000">
              <w:rPr>
                <w:rtl w:val="0"/>
              </w:rPr>
            </w:r>
          </w:p>
        </w:tc>
      </w:tr>
      <w:tr>
        <w:trPr>
          <w:cantSplit w:val="0"/>
          <w:trHeight w:val="17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Chemicals used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spacing w:after="0" w:before="0" w:lineRule="auto"/>
              <w:jc w:val="center"/>
              <w:rPr>
                <w:rFonts w:ascii="Calibri" w:cs="Calibri" w:eastAsia="Calibri" w:hAnsi="Calibri"/>
                <w:sz w:val="22"/>
                <w:szCs w:val="22"/>
              </w:rPr>
            </w:pPr>
            <w:r w:rsidDel="00000000" w:rsidR="00000000" w:rsidRPr="00000000">
              <w:rPr>
                <w:rtl w:val="0"/>
              </w:rPr>
            </w:r>
          </w:p>
        </w:tc>
      </w:tr>
      <w:tr>
        <w:trPr>
          <w:cantSplit w:val="0"/>
          <w:trHeight w:val="17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colors are produced</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spacing w:after="0" w:before="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spacing w:after="0" w:before="0" w:lineRule="auto"/>
              <w:jc w:val="center"/>
              <w:rPr>
                <w:rFonts w:ascii="Calibri" w:cs="Calibri" w:eastAsia="Calibri" w:hAnsi="Calibri"/>
                <w:sz w:val="22"/>
                <w:szCs w:val="22"/>
              </w:rPr>
            </w:pPr>
            <w:r w:rsidDel="00000000" w:rsidR="00000000" w:rsidRPr="00000000">
              <w:rPr>
                <w:rtl w:val="0"/>
              </w:rPr>
            </w:r>
          </w:p>
        </w:tc>
      </w:tr>
      <w:tr>
        <w:trPr>
          <w:cantSplit w:val="0"/>
          <w:trHeight w:val="1773" w:hRule="atLeast"/>
          <w:tblHeader w:val="0"/>
        </w:trPr>
        <w:tc>
          <w:tcPr>
            <w:tcBorders>
              <w:top w:color="000000" w:space="0" w:sz="0" w:val="nil"/>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Impact on environment</w:t>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0" w:before="0" w:lineRule="auto"/>
              <w:jc w:val="center"/>
              <w:rPr>
                <w:rFonts w:ascii="Calibri" w:cs="Calibri" w:eastAsia="Calibri" w:hAnsi="Calibri"/>
                <w:sz w:val="22"/>
                <w:szCs w:val="22"/>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spacing w:after="0" w:before="0" w:lineRule="auto"/>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3">
      <w:pPr>
        <w:spacing w:after="0" w:before="200" w:lineRule="auto"/>
        <w:rPr/>
        <w:sectPr>
          <w:type w:val="nextPage"/>
          <w:pgSz w:h="15840" w:w="12240" w:orient="portrait"/>
          <w:pgMar w:bottom="1440" w:top="1080" w:left="1080" w:right="1080" w:header="720" w:footer="720"/>
        </w:sectPr>
      </w:pPr>
      <w:r w:rsidDel="00000000" w:rsidR="00000000" w:rsidRPr="00000000">
        <w:rPr>
          <w:b w:val="1"/>
          <w:rtl w:val="0"/>
        </w:rPr>
        <w:t xml:space="preserve">Summary:</w:t>
      </w:r>
      <w:r w:rsidDel="00000000" w:rsidR="00000000" w:rsidRPr="00000000">
        <w:rPr>
          <w:rtl w:val="0"/>
        </w:rPr>
        <w:t xml:space="preserve"> On the back of this sheet, write a short summary (20 words or less) of the article.</w:t>
      </w:r>
    </w:p>
    <w:p w:rsidR="00000000" w:rsidDel="00000000" w:rsidP="00000000" w:rsidRDefault="00000000" w:rsidRPr="00000000" w14:paraId="00000064">
      <w:pPr>
        <w:pStyle w:val="Heading1"/>
        <w:rPr/>
      </w:pPr>
      <w:bookmarkStart w:colFirst="0" w:colLast="0" w:name="_djipzn7z1r1b" w:id="5"/>
      <w:bookmarkEnd w:id="5"/>
      <w:r w:rsidDel="00000000" w:rsidR="00000000" w:rsidRPr="00000000">
        <w:rPr>
          <w:rtl w:val="0"/>
        </w:rPr>
        <w:t xml:space="preserve">Answers to Reading Comprehension Questions &amp; Graphic Organizer Rubric</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3" name=""/>
                <a:graphic>
                  <a:graphicData uri="http://schemas.microsoft.com/office/word/2010/wordprocessingShape">
                    <wps:wsp>
                      <wps:cNvSpPr/>
                      <wps:cNvPr id="4" name="Shape 4"/>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660400</wp:posOffset>
                </wp:positionV>
                <wp:extent cx="7136765" cy="190500"/>
                <wp:effectExtent b="0" l="0" r="0" t="0"/>
                <wp:wrapNone/>
                <wp:docPr id="3"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7136765" cy="190500"/>
                        </a:xfrm>
                        <a:prstGeom prst="rect"/>
                        <a:ln/>
                      </pic:spPr>
                    </pic:pic>
                  </a:graphicData>
                </a:graphic>
              </wp:anchor>
            </w:drawing>
          </mc:Fallback>
        </mc:AlternateContent>
      </w:r>
    </w:p>
    <w:p w:rsidR="00000000" w:rsidDel="00000000" w:rsidP="00000000" w:rsidRDefault="00000000" w:rsidRPr="00000000" w14:paraId="00000065">
      <w:pPr>
        <w:numPr>
          <w:ilvl w:val="0"/>
          <w:numId w:val="6"/>
        </w:numPr>
        <w:spacing w:after="0" w:before="200" w:lineRule="auto"/>
        <w:ind w:left="720" w:hanging="360"/>
      </w:pPr>
      <w:r w:rsidDel="00000000" w:rsidR="00000000" w:rsidRPr="00000000">
        <w:rPr>
          <w:rtl w:val="0"/>
        </w:rPr>
        <w:t xml:space="preserve">Which intermolecular forces cause glitter to stick to objects?</w:t>
        <w:br w:type="textWrapping"/>
      </w:r>
      <w:r w:rsidDel="00000000" w:rsidR="00000000" w:rsidRPr="00000000">
        <w:rPr>
          <w:color w:val="ff0000"/>
          <w:rtl w:val="0"/>
        </w:rPr>
        <w:t xml:space="preserve">London dispersion forces cause glitter to stick to objects.</w:t>
      </w:r>
    </w:p>
    <w:p w:rsidR="00000000" w:rsidDel="00000000" w:rsidP="00000000" w:rsidRDefault="00000000" w:rsidRPr="00000000" w14:paraId="00000066">
      <w:pPr>
        <w:numPr>
          <w:ilvl w:val="0"/>
          <w:numId w:val="6"/>
        </w:numPr>
        <w:spacing w:after="0" w:before="200" w:lineRule="auto"/>
        <w:ind w:left="720" w:hanging="360"/>
      </w:pPr>
      <w:r w:rsidDel="00000000" w:rsidR="00000000" w:rsidRPr="00000000">
        <w:rPr>
          <w:rtl w:val="0"/>
        </w:rPr>
        <w:t xml:space="preserve">What are microplastics?</w:t>
        <w:br w:type="textWrapping"/>
      </w:r>
      <w:r w:rsidDel="00000000" w:rsidR="00000000" w:rsidRPr="00000000">
        <w:rPr>
          <w:color w:val="ff0000"/>
          <w:rtl w:val="0"/>
        </w:rPr>
        <w:t xml:space="preserve">Microplastics are tiny pieces of plastic.</w:t>
      </w:r>
    </w:p>
    <w:p w:rsidR="00000000" w:rsidDel="00000000" w:rsidP="00000000" w:rsidRDefault="00000000" w:rsidRPr="00000000" w14:paraId="00000067">
      <w:pPr>
        <w:numPr>
          <w:ilvl w:val="0"/>
          <w:numId w:val="6"/>
        </w:numPr>
        <w:spacing w:after="0" w:before="200" w:lineRule="auto"/>
        <w:ind w:left="720" w:hanging="360"/>
      </w:pPr>
      <w:r w:rsidDel="00000000" w:rsidR="00000000" w:rsidRPr="00000000">
        <w:rPr>
          <w:rtl w:val="0"/>
        </w:rPr>
        <w:t xml:space="preserve">Which edible polymer can be used to make edible glitter?</w:t>
        <w:br w:type="textWrapping"/>
      </w:r>
      <w:r w:rsidDel="00000000" w:rsidR="00000000" w:rsidRPr="00000000">
        <w:rPr>
          <w:color w:val="ff0000"/>
          <w:rtl w:val="0"/>
        </w:rPr>
        <w:t xml:space="preserve">The edible polymer that can be used to make glitter is gelatin.</w:t>
      </w:r>
    </w:p>
    <w:p w:rsidR="00000000" w:rsidDel="00000000" w:rsidP="00000000" w:rsidRDefault="00000000" w:rsidRPr="00000000" w14:paraId="00000068">
      <w:pPr>
        <w:numPr>
          <w:ilvl w:val="0"/>
          <w:numId w:val="6"/>
        </w:numPr>
        <w:spacing w:after="0" w:before="200" w:lineRule="auto"/>
        <w:ind w:left="720" w:hanging="360"/>
      </w:pPr>
      <w:r w:rsidDel="00000000" w:rsidR="00000000" w:rsidRPr="00000000">
        <w:rPr>
          <w:rtl w:val="0"/>
        </w:rPr>
        <w:t xml:space="preserve">List the components used to make glitter.</w:t>
        <w:br w:type="textWrapping"/>
      </w:r>
      <w:r w:rsidDel="00000000" w:rsidR="00000000" w:rsidRPr="00000000">
        <w:rPr>
          <w:color w:val="ff0000"/>
          <w:rtl w:val="0"/>
        </w:rPr>
        <w:t xml:space="preserve">Glitter is made of PET coated with aluminum, color, and a transparent sealant.</w:t>
      </w:r>
    </w:p>
    <w:p w:rsidR="00000000" w:rsidDel="00000000" w:rsidP="00000000" w:rsidRDefault="00000000" w:rsidRPr="00000000" w14:paraId="00000069">
      <w:pPr>
        <w:numPr>
          <w:ilvl w:val="0"/>
          <w:numId w:val="6"/>
        </w:numPr>
        <w:spacing w:after="0" w:before="200" w:lineRule="auto"/>
        <w:ind w:left="720" w:hanging="360"/>
      </w:pPr>
      <w:r w:rsidDel="00000000" w:rsidR="00000000" w:rsidRPr="00000000">
        <w:rPr>
          <w:rtl w:val="0"/>
        </w:rPr>
        <w:t xml:space="preserve">What does PET stand for?</w:t>
        <w:br w:type="textWrapping"/>
      </w:r>
      <w:r w:rsidDel="00000000" w:rsidR="00000000" w:rsidRPr="00000000">
        <w:rPr>
          <w:color w:val="ff0000"/>
          <w:rtl w:val="0"/>
        </w:rPr>
        <w:t xml:space="preserve">PET stands for polyethylene terephthalate.</w:t>
      </w:r>
    </w:p>
    <w:p w:rsidR="00000000" w:rsidDel="00000000" w:rsidP="00000000" w:rsidRDefault="00000000" w:rsidRPr="00000000" w14:paraId="0000006A">
      <w:pPr>
        <w:numPr>
          <w:ilvl w:val="0"/>
          <w:numId w:val="6"/>
        </w:numPr>
        <w:spacing w:after="0" w:before="200" w:lineRule="auto"/>
        <w:ind w:left="720" w:hanging="360"/>
      </w:pPr>
      <w:r w:rsidDel="00000000" w:rsidR="00000000" w:rsidRPr="00000000">
        <w:rPr>
          <w:rtl w:val="0"/>
        </w:rPr>
        <w:t xml:space="preserve">What is cellulose?</w:t>
        <w:br w:type="textWrapping"/>
      </w:r>
      <w:r w:rsidDel="00000000" w:rsidR="00000000" w:rsidRPr="00000000">
        <w:rPr>
          <w:color w:val="ff0000"/>
          <w:rtl w:val="0"/>
        </w:rPr>
        <w:t xml:space="preserve">Cellulose is a plant polymer.</w:t>
      </w:r>
    </w:p>
    <w:p w:rsidR="00000000" w:rsidDel="00000000" w:rsidP="00000000" w:rsidRDefault="00000000" w:rsidRPr="00000000" w14:paraId="0000006B">
      <w:pPr>
        <w:numPr>
          <w:ilvl w:val="0"/>
          <w:numId w:val="6"/>
        </w:numPr>
        <w:spacing w:after="0" w:before="200" w:lineRule="auto"/>
        <w:ind w:left="720" w:hanging="360"/>
      </w:pPr>
      <w:r w:rsidDel="00000000" w:rsidR="00000000" w:rsidRPr="00000000">
        <w:rPr>
          <w:rtl w:val="0"/>
        </w:rPr>
        <w:t xml:space="preserve">Explain at least two characteristics of glitter that make it ideal contact trace evidence.</w:t>
        <w:br w:type="textWrapping"/>
      </w:r>
      <w:r w:rsidDel="00000000" w:rsidR="00000000" w:rsidRPr="00000000">
        <w:rPr>
          <w:color w:val="ff0000"/>
          <w:rtl w:val="0"/>
        </w:rPr>
        <w:t xml:space="preserve">Glitter is ideal contact trace evidence because it is sticky, difficult to clean up, and can be traced back to its manufacturer.</w:t>
      </w:r>
    </w:p>
    <w:p w:rsidR="00000000" w:rsidDel="00000000" w:rsidP="00000000" w:rsidRDefault="00000000" w:rsidRPr="00000000" w14:paraId="0000006C">
      <w:pPr>
        <w:numPr>
          <w:ilvl w:val="0"/>
          <w:numId w:val="6"/>
        </w:numPr>
        <w:spacing w:after="0" w:before="200" w:lineRule="auto"/>
        <w:ind w:left="720" w:hanging="360"/>
      </w:pPr>
      <w:r w:rsidDel="00000000" w:rsidR="00000000" w:rsidRPr="00000000">
        <w:rPr>
          <w:rtl w:val="0"/>
        </w:rPr>
        <w:t xml:space="preserve">Why can glitter be considered microplastic?</w:t>
        <w:br w:type="textWrapping"/>
      </w:r>
      <w:r w:rsidDel="00000000" w:rsidR="00000000" w:rsidRPr="00000000">
        <w:rPr>
          <w:color w:val="ff0000"/>
          <w:rtl w:val="0"/>
        </w:rPr>
        <w:t xml:space="preserve">PET-based glitter contains plastic and is very small, so it is considered microplastic.</w:t>
      </w:r>
    </w:p>
    <w:p w:rsidR="00000000" w:rsidDel="00000000" w:rsidP="00000000" w:rsidRDefault="00000000" w:rsidRPr="00000000" w14:paraId="0000006D">
      <w:pPr>
        <w:numPr>
          <w:ilvl w:val="0"/>
          <w:numId w:val="6"/>
        </w:numPr>
        <w:spacing w:after="0" w:before="200" w:lineRule="auto"/>
        <w:ind w:left="720" w:hanging="360"/>
      </w:pPr>
      <w:r w:rsidDel="00000000" w:rsidR="00000000" w:rsidRPr="00000000">
        <w:rPr>
          <w:rtl w:val="0"/>
        </w:rPr>
        <w:t xml:space="preserve">Explain how the size and weight of glitter particles impact their ability to stick to objects.</w:t>
        <w:br w:type="textWrapping"/>
      </w:r>
      <w:r w:rsidDel="00000000" w:rsidR="00000000" w:rsidRPr="00000000">
        <w:rPr>
          <w:color w:val="ff0000"/>
          <w:rtl w:val="0"/>
        </w:rPr>
        <w:t xml:space="preserve">Glitter particles are small in size and weight, so they require low amounts of energy to make the particles stick.</w:t>
      </w:r>
    </w:p>
    <w:p w:rsidR="00000000" w:rsidDel="00000000" w:rsidP="00000000" w:rsidRDefault="00000000" w:rsidRPr="00000000" w14:paraId="0000006E">
      <w:pPr>
        <w:numPr>
          <w:ilvl w:val="0"/>
          <w:numId w:val="6"/>
        </w:numPr>
        <w:spacing w:after="0" w:before="200" w:lineRule="auto"/>
        <w:ind w:left="720" w:hanging="450"/>
      </w:pPr>
      <w:r w:rsidDel="00000000" w:rsidR="00000000" w:rsidRPr="00000000">
        <w:rPr>
          <w:rtl w:val="0"/>
        </w:rPr>
        <w:t xml:space="preserve">Draw a diagram or write a paragraph to explain how glitter from cosmetics might end up in our seafood.</w:t>
      </w:r>
    </w:p>
    <w:p w:rsidR="00000000" w:rsidDel="00000000" w:rsidP="00000000" w:rsidRDefault="00000000" w:rsidRPr="00000000" w14:paraId="0000006F">
      <w:pPr>
        <w:spacing w:after="160" w:before="0" w:line="256.8" w:lineRule="auto"/>
        <w:ind w:left="720" w:firstLine="0"/>
        <w:rPr>
          <w:color w:val="ff0000"/>
        </w:rPr>
      </w:pPr>
      <w:r w:rsidDel="00000000" w:rsidR="00000000" w:rsidRPr="00000000">
        <w:rPr>
          <w:color w:val="ff0000"/>
          <w:rtl w:val="0"/>
        </w:rPr>
        <w:t xml:space="preserve">Glitter from cosmetics may enter waterways through wastewater streams when it is washed off. The glitter then moves through the wastewater system and into the ocean or a freshwater source. Once it is in open water, the glitter may be consumed by fish. The fish may then be consumed by people.</w:t>
      </w:r>
    </w:p>
    <w:p w:rsidR="00000000" w:rsidDel="00000000" w:rsidP="00000000" w:rsidRDefault="00000000" w:rsidRPr="00000000" w14:paraId="00000070">
      <w:pPr>
        <w:numPr>
          <w:ilvl w:val="0"/>
          <w:numId w:val="6"/>
        </w:numPr>
        <w:spacing w:after="240" w:before="240" w:lineRule="auto"/>
        <w:ind w:left="720" w:hanging="450"/>
      </w:pPr>
      <w:r w:rsidDel="00000000" w:rsidR="00000000" w:rsidRPr="00000000">
        <w:rPr>
          <w:rtl w:val="0"/>
        </w:rPr>
        <w:t xml:space="preserve">Provide at least two drawbacks of nanocellulose-based glitter.</w:t>
        <w:br w:type="textWrapping"/>
      </w:r>
      <w:r w:rsidDel="00000000" w:rsidR="00000000" w:rsidRPr="00000000">
        <w:rPr>
          <w:color w:val="ff0000"/>
          <w:rtl w:val="0"/>
        </w:rPr>
        <w:t xml:space="preserve">Nanocellulose-based glitter takes thousands of years to break down and can lead to the growth of unwanted species in an environment.</w:t>
      </w:r>
    </w:p>
    <w:p w:rsidR="00000000" w:rsidDel="00000000" w:rsidP="00000000" w:rsidRDefault="00000000" w:rsidRPr="00000000" w14:paraId="00000071">
      <w:pPr>
        <w:numPr>
          <w:ilvl w:val="0"/>
          <w:numId w:val="6"/>
        </w:numPr>
        <w:spacing w:after="240" w:before="240" w:lineRule="auto"/>
        <w:ind w:left="720" w:hanging="450"/>
      </w:pPr>
      <w:r w:rsidDel="00000000" w:rsidR="00000000" w:rsidRPr="00000000">
        <w:rPr>
          <w:rtl w:val="0"/>
        </w:rPr>
        <w:t xml:space="preserve">Explain how temporary regions of partial positive and partial negative charges occur in glitter.</w:t>
        <w:br w:type="textWrapping"/>
      </w:r>
      <w:r w:rsidDel="00000000" w:rsidR="00000000" w:rsidRPr="00000000">
        <w:rPr>
          <w:color w:val="ff0000"/>
          <w:rtl w:val="0"/>
        </w:rPr>
        <w:t xml:space="preserve">Temporary regions of partial positive and partial negative charges occur in glitter when molecules move causing their electrons to become unevenly distributed, creating temporary regions of partial positive and partial negative charges. </w:t>
      </w:r>
    </w:p>
    <w:p w:rsidR="00000000" w:rsidDel="00000000" w:rsidP="00000000" w:rsidRDefault="00000000" w:rsidRPr="00000000" w14:paraId="00000072">
      <w:pPr>
        <w:numPr>
          <w:ilvl w:val="0"/>
          <w:numId w:val="6"/>
        </w:numPr>
        <w:spacing w:after="240" w:before="240" w:lineRule="auto"/>
        <w:ind w:left="720" w:hanging="450"/>
        <w:rPr/>
      </w:pPr>
      <w:r w:rsidDel="00000000" w:rsidR="00000000" w:rsidRPr="00000000">
        <w:rPr>
          <w:rtl w:val="0"/>
        </w:rPr>
        <w:t xml:space="preserve">Select one of the five facts about glitter (glitter is sticky, glitter production, components of biodegradable glitter, biodegradable glitter’s impact on the environment, edible glitter) and create an infographic to summarize the information.</w:t>
        <w:br w:type="textWrapping"/>
      </w:r>
      <w:r w:rsidDel="00000000" w:rsidR="00000000" w:rsidRPr="00000000">
        <w:rPr>
          <w:color w:val="ff0000"/>
          <w:rtl w:val="0"/>
        </w:rPr>
        <w:t xml:space="preserve">Student responses will vary and should include information from the article.</w:t>
      </w:r>
    </w:p>
    <w:p w:rsidR="00000000" w:rsidDel="00000000" w:rsidP="00000000" w:rsidRDefault="00000000" w:rsidRPr="00000000" w14:paraId="00000073">
      <w:pPr>
        <w:numPr>
          <w:ilvl w:val="0"/>
          <w:numId w:val="6"/>
        </w:numPr>
        <w:spacing w:after="240" w:before="240" w:lineRule="auto"/>
        <w:ind w:left="720" w:hanging="450"/>
        <w:rPr>
          <w:u w:val="none"/>
        </w:rPr>
        <w:sectPr>
          <w:type w:val="nextPage"/>
          <w:pgSz w:h="15840" w:w="12240" w:orient="portrait"/>
          <w:pgMar w:bottom="1440" w:top="1080" w:left="1080" w:right="1080" w:header="720" w:footer="720"/>
        </w:sectPr>
      </w:pPr>
      <w:r w:rsidDel="00000000" w:rsidR="00000000" w:rsidRPr="00000000">
        <w:rPr>
          <w:rtl w:val="0"/>
        </w:rPr>
        <w:t xml:space="preserve">The article describes PET-based glitter as a source of microplastic pollution. Should PET-based glitter be banned? Write a paragraph to explain your response.</w:t>
        <w:br w:type="textWrapping"/>
      </w:r>
      <w:r w:rsidDel="00000000" w:rsidR="00000000" w:rsidRPr="00000000">
        <w:rPr>
          <w:color w:val="ff0000"/>
          <w:rtl w:val="0"/>
        </w:rPr>
        <w:t xml:space="preserve">Student responses will vary and should include reasoning related to microplastics.</w:t>
      </w:r>
    </w:p>
    <w:p w:rsidR="00000000" w:rsidDel="00000000" w:rsidP="00000000" w:rsidRDefault="00000000" w:rsidRPr="00000000" w14:paraId="00000074">
      <w:pPr>
        <w:spacing w:after="0" w:lineRule="auto"/>
        <w:rPr>
          <w:b w:val="1"/>
          <w:sz w:val="40"/>
          <w:szCs w:val="40"/>
        </w:rPr>
      </w:pPr>
      <w:r w:rsidDel="00000000" w:rsidR="00000000" w:rsidRPr="00000000">
        <w:rPr>
          <w:b w:val="1"/>
          <w:sz w:val="40"/>
          <w:szCs w:val="40"/>
          <w:rtl w:val="0"/>
        </w:rPr>
        <w:t xml:space="preserve">Graphic Organizer Rubric</w:t>
      </w:r>
    </w:p>
    <w:p w:rsidR="00000000" w:rsidDel="00000000" w:rsidP="00000000" w:rsidRDefault="00000000" w:rsidRPr="00000000" w14:paraId="00000075">
      <w:pPr>
        <w:rPr/>
      </w:pPr>
      <w:r w:rsidDel="00000000" w:rsidR="00000000" w:rsidRPr="00000000">
        <w:rPr>
          <w:rtl w:val="0"/>
        </w:rPr>
        <w:t xml:space="preserve">If you use the Graphic Organizer to evaluate student performance, you may want to develop a grading rubric such as the one below.</w:t>
      </w:r>
    </w:p>
    <w:p w:rsidR="00000000" w:rsidDel="00000000" w:rsidP="00000000" w:rsidRDefault="00000000" w:rsidRPr="00000000" w14:paraId="00000076">
      <w:pPr>
        <w:rPr/>
      </w:pPr>
      <w:r w:rsidDel="00000000" w:rsidR="00000000" w:rsidRPr="00000000">
        <w:rPr>
          <w:rtl w:val="0"/>
        </w:rPr>
      </w:r>
    </w:p>
    <w:tbl>
      <w:tblPr>
        <w:tblStyle w:val="Table3"/>
        <w:tblW w:w="945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0"/>
        <w:gridCol w:w="1620"/>
        <w:gridCol w:w="7020"/>
        <w:tblGridChange w:id="0">
          <w:tblGrid>
            <w:gridCol w:w="810"/>
            <w:gridCol w:w="1620"/>
            <w:gridCol w:w="7020"/>
          </w:tblGrid>
        </w:tblGridChange>
      </w:tblGrid>
      <w:tr>
        <w:trPr>
          <w:cantSplit w:val="0"/>
          <w:trHeight w:val="432" w:hRule="atLeast"/>
          <w:tblHeader w:val="0"/>
        </w:trPr>
        <w:tc>
          <w:tcPr>
            <w:vAlign w:val="center"/>
          </w:tcPr>
          <w:p w:rsidR="00000000" w:rsidDel="00000000" w:rsidP="00000000" w:rsidRDefault="00000000" w:rsidRPr="00000000" w14:paraId="00000077">
            <w:pPr>
              <w:spacing w:after="0" w:lineRule="auto"/>
              <w:ind w:left="-1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Score</w:t>
            </w:r>
          </w:p>
        </w:tc>
        <w:tc>
          <w:tcPr>
            <w:vAlign w:val="center"/>
          </w:tcPr>
          <w:p w:rsidR="00000000" w:rsidDel="00000000" w:rsidP="00000000" w:rsidRDefault="00000000" w:rsidRPr="00000000" w14:paraId="00000078">
            <w:pPr>
              <w:spacing w:after="0" w:lineRule="auto"/>
              <w:ind w:left="-1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Description</w:t>
            </w:r>
          </w:p>
        </w:tc>
        <w:tc>
          <w:tcPr>
            <w:vAlign w:val="center"/>
          </w:tcPr>
          <w:p w:rsidR="00000000" w:rsidDel="00000000" w:rsidP="00000000" w:rsidRDefault="00000000" w:rsidRPr="00000000" w14:paraId="00000079">
            <w:pPr>
              <w:spacing w:after="0" w:lineRule="auto"/>
              <w:ind w:left="-18"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Evidence</w:t>
            </w:r>
          </w:p>
        </w:tc>
      </w:tr>
      <w:tr>
        <w:trPr>
          <w:cantSplit w:val="0"/>
          <w:trHeight w:val="432" w:hRule="atLeast"/>
          <w:tblHeader w:val="0"/>
        </w:trPr>
        <w:tc>
          <w:tcPr>
            <w:vAlign w:val="center"/>
          </w:tcPr>
          <w:p w:rsidR="00000000" w:rsidDel="00000000" w:rsidP="00000000" w:rsidRDefault="00000000" w:rsidRPr="00000000" w14:paraId="0000007A">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vAlign w:val="center"/>
          </w:tcPr>
          <w:p w:rsidR="00000000" w:rsidDel="00000000" w:rsidP="00000000" w:rsidRDefault="00000000" w:rsidRPr="00000000" w14:paraId="0000007B">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w:t>
            </w:r>
          </w:p>
        </w:tc>
        <w:tc>
          <w:tcPr>
            <w:vAlign w:val="center"/>
          </w:tcPr>
          <w:p w:rsidR="00000000" w:rsidDel="00000000" w:rsidP="00000000" w:rsidRDefault="00000000" w:rsidRPr="00000000" w14:paraId="0000007C">
            <w:pPr>
              <w:spacing w:after="0" w:lineRule="auto"/>
              <w:ind w:left="-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details provided; demonstrates deep understanding.</w:t>
            </w:r>
          </w:p>
        </w:tc>
      </w:tr>
      <w:tr>
        <w:trPr>
          <w:cantSplit w:val="0"/>
          <w:trHeight w:val="432" w:hRule="atLeast"/>
          <w:tblHeader w:val="0"/>
        </w:trPr>
        <w:tc>
          <w:tcPr>
            <w:vAlign w:val="center"/>
          </w:tcPr>
          <w:p w:rsidR="00000000" w:rsidDel="00000000" w:rsidP="00000000" w:rsidRDefault="00000000" w:rsidRPr="00000000" w14:paraId="0000007D">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vAlign w:val="center"/>
          </w:tcPr>
          <w:p w:rsidR="00000000" w:rsidDel="00000000" w:rsidP="00000000" w:rsidRDefault="00000000" w:rsidRPr="00000000" w14:paraId="0000007E">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w:t>
            </w:r>
          </w:p>
        </w:tc>
        <w:tc>
          <w:tcPr>
            <w:vAlign w:val="center"/>
          </w:tcPr>
          <w:p w:rsidR="00000000" w:rsidDel="00000000" w:rsidP="00000000" w:rsidRDefault="00000000" w:rsidRPr="00000000" w14:paraId="0000007F">
            <w:pPr>
              <w:spacing w:after="0" w:lineRule="auto"/>
              <w:ind w:left="-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Complete; few details provided; demonstrates some understanding.</w:t>
            </w:r>
          </w:p>
        </w:tc>
      </w:tr>
      <w:tr>
        <w:trPr>
          <w:cantSplit w:val="0"/>
          <w:trHeight w:val="432" w:hRule="atLeast"/>
          <w:tblHeader w:val="0"/>
        </w:trPr>
        <w:tc>
          <w:tcPr>
            <w:vAlign w:val="center"/>
          </w:tcPr>
          <w:p w:rsidR="00000000" w:rsidDel="00000000" w:rsidP="00000000" w:rsidRDefault="00000000" w:rsidRPr="00000000" w14:paraId="00000080">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vAlign w:val="center"/>
          </w:tcPr>
          <w:p w:rsidR="00000000" w:rsidDel="00000000" w:rsidP="00000000" w:rsidRDefault="00000000" w:rsidRPr="00000000" w14:paraId="00000081">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Fair</w:t>
            </w:r>
          </w:p>
        </w:tc>
        <w:tc>
          <w:tcPr>
            <w:vAlign w:val="center"/>
          </w:tcPr>
          <w:p w:rsidR="00000000" w:rsidDel="00000000" w:rsidP="00000000" w:rsidRDefault="00000000" w:rsidRPr="00000000" w14:paraId="00000082">
            <w:pPr>
              <w:spacing w:after="0" w:lineRule="auto"/>
              <w:ind w:left="-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Incomplete; few details provided; some misconceptions evident.</w:t>
            </w:r>
          </w:p>
        </w:tc>
      </w:tr>
      <w:tr>
        <w:trPr>
          <w:cantSplit w:val="0"/>
          <w:trHeight w:val="432" w:hRule="atLeast"/>
          <w:tblHeader w:val="0"/>
        </w:trPr>
        <w:tc>
          <w:tcPr>
            <w:vAlign w:val="center"/>
          </w:tcPr>
          <w:p w:rsidR="00000000" w:rsidDel="00000000" w:rsidP="00000000" w:rsidRDefault="00000000" w:rsidRPr="00000000" w14:paraId="00000083">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vAlign w:val="center"/>
          </w:tcPr>
          <w:p w:rsidR="00000000" w:rsidDel="00000000" w:rsidP="00000000" w:rsidRDefault="00000000" w:rsidRPr="00000000" w14:paraId="00000084">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Poor</w:t>
            </w:r>
          </w:p>
        </w:tc>
        <w:tc>
          <w:tcPr>
            <w:vAlign w:val="center"/>
          </w:tcPr>
          <w:p w:rsidR="00000000" w:rsidDel="00000000" w:rsidP="00000000" w:rsidRDefault="00000000" w:rsidRPr="00000000" w14:paraId="00000085">
            <w:pPr>
              <w:spacing w:after="0" w:lineRule="auto"/>
              <w:ind w:left="-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Very incomplete; no details provided; many misconceptions evident.</w:t>
            </w:r>
          </w:p>
        </w:tc>
      </w:tr>
      <w:tr>
        <w:trPr>
          <w:cantSplit w:val="0"/>
          <w:trHeight w:val="432" w:hRule="atLeast"/>
          <w:tblHeader w:val="0"/>
        </w:trPr>
        <w:tc>
          <w:tcPr>
            <w:vAlign w:val="center"/>
          </w:tcPr>
          <w:p w:rsidR="00000000" w:rsidDel="00000000" w:rsidP="00000000" w:rsidRDefault="00000000" w:rsidRPr="00000000" w14:paraId="00000086">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w:t>
            </w:r>
          </w:p>
        </w:tc>
        <w:tc>
          <w:tcPr>
            <w:vAlign w:val="center"/>
          </w:tcPr>
          <w:p w:rsidR="00000000" w:rsidDel="00000000" w:rsidP="00000000" w:rsidRDefault="00000000" w:rsidRPr="00000000" w14:paraId="00000087">
            <w:pPr>
              <w:spacing w:after="0" w:lineRule="auto"/>
              <w:ind w:left="-18"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acceptable</w:t>
            </w:r>
          </w:p>
        </w:tc>
        <w:tc>
          <w:tcPr>
            <w:vAlign w:val="center"/>
          </w:tcPr>
          <w:p w:rsidR="00000000" w:rsidDel="00000000" w:rsidP="00000000" w:rsidRDefault="00000000" w:rsidRPr="00000000" w14:paraId="00000088">
            <w:pPr>
              <w:spacing w:after="0" w:lineRule="auto"/>
              <w:ind w:left="-18"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incomplete that no judgment can be made about student understanding</w:t>
            </w:r>
          </w:p>
        </w:tc>
      </w:tr>
    </w:tbl>
    <w:p w:rsidR="00000000" w:rsidDel="00000000" w:rsidP="00000000" w:rsidRDefault="00000000" w:rsidRPr="00000000" w14:paraId="00000089">
      <w:pPr>
        <w:tabs>
          <w:tab w:val="right" w:leader="none" w:pos="10080"/>
        </w:tabs>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pStyle w:val="Heading1"/>
        <w:rPr>
          <w:b w:val="1"/>
          <w:sz w:val="40"/>
          <w:szCs w:val="40"/>
        </w:rPr>
      </w:pPr>
      <w:bookmarkStart w:colFirst="0" w:colLast="0" w:name="_tyjcwt" w:id="6"/>
      <w:bookmarkEnd w:id="6"/>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b w:val="1"/>
          <w:sz w:val="28"/>
          <w:szCs w:val="28"/>
        </w:rPr>
      </w:pPr>
      <w:bookmarkStart w:colFirst="0" w:colLast="0" w:name="_8qbtv1wio6jt" w:id="7"/>
      <w:bookmarkEnd w:id="7"/>
      <w:r w:rsidDel="00000000" w:rsidR="00000000" w:rsidRPr="00000000">
        <w:rPr>
          <w:rFonts w:ascii="Calibri" w:cs="Calibri" w:eastAsia="Calibri" w:hAnsi="Calibri"/>
          <w:rtl w:val="0"/>
        </w:rPr>
        <w:t xml:space="preserve">Additional Resources and Teaching Strategi</w:t>
      </w:r>
      <w:r w:rsidDel="00000000" w:rsidR="00000000" w:rsidRPr="00000000">
        <w:rPr>
          <w:rtl w:val="0"/>
        </w:rPr>
        <w:t xml:space="preserve">es</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4" name=""/>
                <a:graphic>
                  <a:graphicData uri="http://schemas.microsoft.com/office/word/2010/wordprocessingShape">
                    <wps:wsp>
                      <wps:cNvSpPr/>
                      <wps:cNvPr id="5" name="Shape 5"/>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36765" cy="190500"/>
                <wp:effectExtent b="0" l="0" r="0" t="0"/>
                <wp:wrapNone/>
                <wp:docPr id="4"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7136765" cy="190500"/>
                        </a:xfrm>
                        <a:prstGeom prst="rect"/>
                        <a:ln/>
                      </pic:spPr>
                    </pic:pic>
                  </a:graphicData>
                </a:graphic>
              </wp:anchor>
            </w:drawing>
          </mc:Fallback>
        </mc:AlternateContent>
      </w:r>
    </w:p>
    <w:p w:rsidR="00000000" w:rsidDel="00000000" w:rsidP="00000000" w:rsidRDefault="00000000" w:rsidRPr="00000000" w14:paraId="00000097">
      <w:pPr>
        <w:spacing w:after="0" w:lineRule="auto"/>
        <w:rPr/>
      </w:pPr>
      <w:r w:rsidDel="00000000" w:rsidR="00000000" w:rsidRPr="00000000">
        <w:rPr>
          <w:b w:val="1"/>
          <w:sz w:val="28"/>
          <w:szCs w:val="28"/>
          <w:rtl w:val="0"/>
        </w:rPr>
        <w:t xml:space="preserve">Additional Resources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numPr>
          <w:ilvl w:val="0"/>
          <w:numId w:val="3"/>
        </w:numPr>
        <w:spacing w:after="0" w:lineRule="auto"/>
        <w:ind w:left="720" w:hanging="360"/>
        <w:rPr>
          <w:b w:val="1"/>
          <w:sz w:val="28"/>
          <w:szCs w:val="28"/>
          <w:u w:val="none"/>
        </w:rPr>
      </w:pPr>
      <w:bookmarkStart w:colFirst="0" w:colLast="0" w:name="_4d34og8" w:id="8"/>
      <w:bookmarkEnd w:id="8"/>
      <w:r w:rsidDel="00000000" w:rsidR="00000000" w:rsidRPr="00000000">
        <w:rPr>
          <w:b w:val="1"/>
          <w:sz w:val="28"/>
          <w:szCs w:val="28"/>
          <w:rtl w:val="0"/>
        </w:rPr>
        <w:t xml:space="preserve">Simulations</w:t>
      </w:r>
      <w:r w:rsidDel="00000000" w:rsidR="00000000" w:rsidRPr="00000000">
        <w:rPr>
          <w:rtl w:val="0"/>
        </w:rPr>
      </w:r>
    </w:p>
    <w:p w:rsidR="00000000" w:rsidDel="00000000" w:rsidP="00000000" w:rsidRDefault="00000000" w:rsidRPr="00000000" w14:paraId="0000009A">
      <w:pPr>
        <w:numPr>
          <w:ilvl w:val="1"/>
          <w:numId w:val="1"/>
        </w:numPr>
        <w:spacing w:after="0" w:before="0" w:lineRule="auto"/>
        <w:ind w:left="1440" w:hanging="360"/>
        <w:rPr>
          <w:sz w:val="22"/>
          <w:szCs w:val="22"/>
        </w:rPr>
      </w:pPr>
      <w:bookmarkStart w:colFirst="0" w:colLast="0" w:name="_x65f43fkfbm8" w:id="9"/>
      <w:bookmarkEnd w:id="9"/>
      <w:hyperlink r:id="rId23">
        <w:r w:rsidDel="00000000" w:rsidR="00000000" w:rsidRPr="00000000">
          <w:rPr>
            <w:color w:val="1155cc"/>
            <w:u w:val="single"/>
            <w:rtl w:val="0"/>
          </w:rPr>
          <w:t xml:space="preserve">Molecular Polarity</w:t>
        </w:r>
      </w:hyperlink>
      <w:r w:rsidDel="00000000" w:rsidR="00000000" w:rsidRPr="00000000">
        <w:rPr>
          <w:rtl w:val="0"/>
        </w:rPr>
        <w:t xml:space="preserve"> – Students can use this PhET simulation to explore electronegativity.</w:t>
      </w:r>
      <w:r w:rsidDel="00000000" w:rsidR="00000000" w:rsidRPr="00000000">
        <w:rPr>
          <w:rtl w:val="0"/>
        </w:rPr>
      </w:r>
    </w:p>
    <w:p w:rsidR="00000000" w:rsidDel="00000000" w:rsidP="00000000" w:rsidRDefault="00000000" w:rsidRPr="00000000" w14:paraId="0000009B">
      <w:pPr>
        <w:spacing w:after="0" w:lineRule="auto"/>
        <w:ind w:left="0" w:firstLine="0"/>
        <w:rPr/>
      </w:pPr>
      <w:bookmarkStart w:colFirst="0" w:colLast="0" w:name="_x65f43fkfbm8" w:id="9"/>
      <w:bookmarkEnd w:id="9"/>
      <w:r w:rsidDel="00000000" w:rsidR="00000000" w:rsidRPr="00000000">
        <w:rPr>
          <w:rtl w:val="0"/>
        </w:rPr>
      </w:r>
    </w:p>
    <w:p w:rsidR="00000000" w:rsidDel="00000000" w:rsidP="00000000" w:rsidRDefault="00000000" w:rsidRPr="00000000" w14:paraId="0000009C">
      <w:pPr>
        <w:numPr>
          <w:ilvl w:val="0"/>
          <w:numId w:val="1"/>
        </w:numPr>
        <w:spacing w:after="0" w:lineRule="auto"/>
        <w:ind w:left="720" w:hanging="360"/>
        <w:rPr>
          <w:b w:val="1"/>
          <w:sz w:val="28"/>
          <w:szCs w:val="28"/>
        </w:rPr>
      </w:pPr>
      <w:r w:rsidDel="00000000" w:rsidR="00000000" w:rsidRPr="00000000">
        <w:rPr>
          <w:b w:val="1"/>
          <w:sz w:val="28"/>
          <w:szCs w:val="28"/>
          <w:rtl w:val="0"/>
        </w:rPr>
        <w:t xml:space="preserve">Lessons and lesson plans</w:t>
      </w:r>
    </w:p>
    <w:p w:rsidR="00000000" w:rsidDel="00000000" w:rsidP="00000000" w:rsidRDefault="00000000" w:rsidRPr="00000000" w14:paraId="0000009D">
      <w:pPr>
        <w:numPr>
          <w:ilvl w:val="1"/>
          <w:numId w:val="1"/>
        </w:numPr>
        <w:spacing w:after="0" w:lineRule="auto"/>
        <w:ind w:left="1440" w:hanging="360"/>
        <w:rPr>
          <w:sz w:val="22"/>
          <w:szCs w:val="22"/>
        </w:rPr>
      </w:pPr>
      <w:hyperlink r:id="rId24">
        <w:r w:rsidDel="00000000" w:rsidR="00000000" w:rsidRPr="00000000">
          <w:rPr>
            <w:color w:val="1155cc"/>
            <w:u w:val="single"/>
            <w:rtl w:val="0"/>
          </w:rPr>
          <w:t xml:space="preserve">Simulation Activity: Comparing Attractive Forces</w:t>
        </w:r>
      </w:hyperlink>
      <w:r w:rsidDel="00000000" w:rsidR="00000000" w:rsidRPr="00000000">
        <w:rPr>
          <w:rtl w:val="0"/>
        </w:rPr>
        <w:t xml:space="preserve"> – This AACT lesson plan is designed to guide students through a simulation where they investigate different types of intermolecular forces, including London dispersion forces.</w:t>
      </w:r>
    </w:p>
    <w:p w:rsidR="00000000" w:rsidDel="00000000" w:rsidP="00000000" w:rsidRDefault="00000000" w:rsidRPr="00000000" w14:paraId="0000009E">
      <w:pPr>
        <w:numPr>
          <w:ilvl w:val="1"/>
          <w:numId w:val="1"/>
        </w:numPr>
        <w:spacing w:after="0" w:before="0" w:lineRule="auto"/>
        <w:ind w:left="1440" w:hanging="360"/>
        <w:rPr>
          <w:sz w:val="22"/>
          <w:szCs w:val="22"/>
        </w:rPr>
      </w:pPr>
      <w:hyperlink r:id="rId25">
        <w:r w:rsidDel="00000000" w:rsidR="00000000" w:rsidRPr="00000000">
          <w:rPr>
            <w:color w:val="1155cc"/>
            <w:u w:val="single"/>
            <w:rtl w:val="0"/>
          </w:rPr>
          <w:t xml:space="preserve">The Plastisphere: Plastic Migration and Its Impacts</w:t>
        </w:r>
      </w:hyperlink>
      <w:r w:rsidDel="00000000" w:rsidR="00000000" w:rsidRPr="00000000">
        <w:rPr>
          <w:rtl w:val="0"/>
        </w:rPr>
        <w:t xml:space="preserve"> - This lesson plan introduces the concept of microplastics as students examine the ways that microplastics enter waterways and the difficulty of removing them.</w:t>
      </w:r>
    </w:p>
    <w:p w:rsidR="00000000" w:rsidDel="00000000" w:rsidP="00000000" w:rsidRDefault="00000000" w:rsidRPr="00000000" w14:paraId="0000009F">
      <w:pPr>
        <w:numPr>
          <w:ilvl w:val="0"/>
          <w:numId w:val="1"/>
        </w:numPr>
        <w:spacing w:after="0" w:lineRule="auto"/>
        <w:ind w:left="720" w:hanging="360"/>
        <w:rPr>
          <w:b w:val="1"/>
          <w:sz w:val="28"/>
          <w:szCs w:val="28"/>
        </w:rPr>
      </w:pPr>
      <w:r w:rsidDel="00000000" w:rsidR="00000000" w:rsidRPr="00000000">
        <w:rPr>
          <w:b w:val="1"/>
          <w:sz w:val="28"/>
          <w:szCs w:val="28"/>
          <w:rtl w:val="0"/>
        </w:rPr>
        <w:t xml:space="preserve">Projects and extension activities</w:t>
      </w:r>
    </w:p>
    <w:p w:rsidR="00000000" w:rsidDel="00000000" w:rsidP="00000000" w:rsidRDefault="00000000" w:rsidRPr="00000000" w14:paraId="000000A0">
      <w:pPr>
        <w:numPr>
          <w:ilvl w:val="1"/>
          <w:numId w:val="1"/>
        </w:numPr>
        <w:spacing w:after="240" w:before="0" w:lineRule="auto"/>
        <w:ind w:left="1440" w:hanging="360"/>
        <w:rPr>
          <w:sz w:val="22"/>
          <w:szCs w:val="22"/>
        </w:rPr>
      </w:pPr>
      <w:hyperlink r:id="rId26">
        <w:r w:rsidDel="00000000" w:rsidR="00000000" w:rsidRPr="00000000">
          <w:rPr>
            <w:color w:val="1155cc"/>
            <w:u w:val="single"/>
            <w:rtl w:val="0"/>
          </w:rPr>
          <w:t xml:space="preserve">Identifying Plastics with Density Data</w:t>
        </w:r>
      </w:hyperlink>
      <w:r w:rsidDel="00000000" w:rsidR="00000000" w:rsidRPr="00000000">
        <w:rPr>
          <w:rtl w:val="0"/>
        </w:rPr>
        <w:t xml:space="preserve"> – This activity helps students learn more about how density can be used to identify types of plastic, including PET.</w:t>
      </w:r>
    </w:p>
    <w:p w:rsidR="00000000" w:rsidDel="00000000" w:rsidP="00000000" w:rsidRDefault="00000000" w:rsidRPr="00000000" w14:paraId="000000A1">
      <w:pPr>
        <w:spacing w:after="0" w:lineRule="auto"/>
        <w:rPr>
          <w:b w:val="1"/>
          <w:sz w:val="28"/>
          <w:szCs w:val="28"/>
        </w:rPr>
      </w:pPr>
      <w:bookmarkStart w:colFirst="0" w:colLast="0" w:name="_ak1hu17fusy8" w:id="10"/>
      <w:bookmarkEnd w:id="10"/>
      <w:r w:rsidDel="00000000" w:rsidR="00000000" w:rsidRPr="00000000">
        <w:rPr>
          <w:rtl w:val="0"/>
        </w:rPr>
      </w:r>
    </w:p>
    <w:p w:rsidR="00000000" w:rsidDel="00000000" w:rsidP="00000000" w:rsidRDefault="00000000" w:rsidRPr="00000000" w14:paraId="000000A2">
      <w:pPr>
        <w:spacing w:after="0" w:lineRule="auto"/>
        <w:rPr>
          <w:b w:val="1"/>
          <w:sz w:val="28"/>
          <w:szCs w:val="28"/>
        </w:rPr>
      </w:pPr>
      <w:bookmarkStart w:colFirst="0" w:colLast="0" w:name="_dgnyesdw102n" w:id="11"/>
      <w:bookmarkEnd w:id="11"/>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b w:val="1"/>
          <w:sz w:val="28"/>
          <w:szCs w:val="28"/>
          <w:rtl w:val="0"/>
        </w:rPr>
        <w:t xml:space="preserve">Teaching Strategies</w:t>
      </w:r>
    </w:p>
    <w:p w:rsidR="00000000" w:rsidDel="00000000" w:rsidP="00000000" w:rsidRDefault="00000000" w:rsidRPr="00000000" w14:paraId="000000A4">
      <w:pPr>
        <w:rPr/>
      </w:pPr>
      <w:r w:rsidDel="00000000" w:rsidR="00000000" w:rsidRPr="00000000">
        <w:rPr>
          <w:rtl w:val="0"/>
        </w:rPr>
        <w:t xml:space="preserve">Consider the following tips and strategies for incorporating this article into your classroom: </w:t>
      </w:r>
    </w:p>
    <w:p w:rsidR="00000000" w:rsidDel="00000000" w:rsidP="00000000" w:rsidRDefault="00000000" w:rsidRPr="00000000" w14:paraId="000000A5">
      <w:pPr>
        <w:numPr>
          <w:ilvl w:val="0"/>
          <w:numId w:val="4"/>
        </w:numPr>
        <w:spacing w:after="0" w:before="240" w:lineRule="auto"/>
        <w:ind w:left="720" w:hanging="360"/>
        <w:rPr>
          <w:u w:val="none"/>
        </w:rPr>
      </w:pPr>
      <w:r w:rsidDel="00000000" w:rsidR="00000000" w:rsidRPr="00000000">
        <w:rPr>
          <w:b w:val="1"/>
          <w:rtl w:val="0"/>
        </w:rPr>
        <w:t xml:space="preserve">Alternative to Anticipation Guide:</w:t>
      </w:r>
      <w:r w:rsidDel="00000000" w:rsidR="00000000" w:rsidRPr="00000000">
        <w:rPr>
          <w:rtl w:val="0"/>
        </w:rPr>
        <w:t xml:space="preserve"> Before reading, ask students if they use glitter, and where they might use it. Also ask students if they know what glitter is made from, and why it is not good for the environment. Ask if they know of any alternatives to glitter. Their initial ideas can be collected electronically via Jamboard, Padlet, or similar technology.</w:t>
      </w:r>
      <w:r w:rsidDel="00000000" w:rsidR="00000000" w:rsidRPr="00000000">
        <w:rPr>
          <w:rtl w:val="0"/>
        </w:rPr>
      </w:r>
    </w:p>
    <w:p w:rsidR="00000000" w:rsidDel="00000000" w:rsidP="00000000" w:rsidRDefault="00000000" w:rsidRPr="00000000" w14:paraId="000000A6">
      <w:pPr>
        <w:numPr>
          <w:ilvl w:val="1"/>
          <w:numId w:val="4"/>
        </w:numPr>
        <w:spacing w:after="0" w:before="0" w:lineRule="auto"/>
        <w:ind w:left="1440" w:hanging="360"/>
        <w:rPr>
          <w:u w:val="none"/>
        </w:rPr>
      </w:pPr>
      <w:r w:rsidDel="00000000" w:rsidR="00000000" w:rsidRPr="00000000">
        <w:rPr>
          <w:rtl w:val="0"/>
        </w:rPr>
        <w:t xml:space="preserve">As they read, students can find information to confirm or refute their original ideas.</w:t>
      </w:r>
      <w:r w:rsidDel="00000000" w:rsidR="00000000" w:rsidRPr="00000000">
        <w:rPr>
          <w:rtl w:val="0"/>
        </w:rPr>
      </w:r>
    </w:p>
    <w:p w:rsidR="00000000" w:rsidDel="00000000" w:rsidP="00000000" w:rsidRDefault="00000000" w:rsidRPr="00000000" w14:paraId="000000A7">
      <w:pPr>
        <w:numPr>
          <w:ilvl w:val="1"/>
          <w:numId w:val="4"/>
        </w:numPr>
        <w:spacing w:after="0" w:before="0" w:lineRule="auto"/>
        <w:ind w:left="1440" w:hanging="360"/>
        <w:rPr/>
      </w:pPr>
      <w:r w:rsidDel="00000000" w:rsidR="00000000" w:rsidRPr="00000000">
        <w:rPr>
          <w:rtl w:val="0"/>
        </w:rPr>
        <w:t xml:space="preserve">After they read, ask students what they learned about glitter. Also ask them how glitter impacts the environment.</w:t>
      </w:r>
    </w:p>
    <w:p w:rsidR="00000000" w:rsidDel="00000000" w:rsidP="00000000" w:rsidRDefault="00000000" w:rsidRPr="00000000" w14:paraId="000000A8">
      <w:pPr>
        <w:numPr>
          <w:ilvl w:val="0"/>
          <w:numId w:val="4"/>
        </w:numPr>
        <w:spacing w:after="0" w:before="0" w:lineRule="auto"/>
        <w:ind w:left="720" w:hanging="360"/>
        <w:rPr>
          <w:u w:val="none"/>
        </w:rPr>
        <w:sectPr>
          <w:type w:val="nextPage"/>
          <w:pgSz w:h="15840" w:w="12240" w:orient="portrait"/>
          <w:pgMar w:bottom="1440" w:top="1080" w:left="1080" w:right="1080" w:header="720" w:footer="720"/>
        </w:sectPr>
      </w:pPr>
      <w:r w:rsidDel="00000000" w:rsidR="00000000" w:rsidRPr="00000000">
        <w:rPr>
          <w:rtl w:val="0"/>
        </w:rPr>
        <w:t xml:space="preserve">After reading, ask students how they might use information from the article to make decisions about using glitter in crafts and cosmetics in the future.</w:t>
      </w:r>
    </w:p>
    <w:p w:rsidR="00000000" w:rsidDel="00000000" w:rsidP="00000000" w:rsidRDefault="00000000" w:rsidRPr="00000000" w14:paraId="000000A9">
      <w:pPr>
        <w:pStyle w:val="Heading1"/>
        <w:rPr/>
        <w:sectPr>
          <w:type w:val="nextPage"/>
          <w:pgSz w:h="15840" w:w="12240" w:orient="portrait"/>
          <w:pgMar w:bottom="1440" w:top="1080" w:left="1080" w:right="1080" w:header="720" w:footer="720"/>
        </w:sectPr>
      </w:pPr>
      <w:bookmarkStart w:colFirst="0" w:colLast="0" w:name="_gy1yjx1c39og" w:id="12"/>
      <w:bookmarkEnd w:id="12"/>
      <w:r w:rsidDel="00000000" w:rsidR="00000000" w:rsidRPr="00000000">
        <w:rPr>
          <w:rtl w:val="0"/>
        </w:rPr>
        <w:t xml:space="preserve">Chemistry Concepts and Standards </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5" name=""/>
                <a:graphic>
                  <a:graphicData uri="http://schemas.microsoft.com/office/word/2010/wordprocessingShape">
                    <wps:wsp>
                      <wps:cNvSpPr/>
                      <wps:cNvPr id="6" name="Shape 6"/>
                      <wps:spPr>
                        <a:xfrm>
                          <a:off x="1815718" y="3722850"/>
                          <a:ext cx="7060565" cy="11430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36765" cy="190500"/>
                <wp:effectExtent b="0" l="0" r="0" t="0"/>
                <wp:wrapNone/>
                <wp:docPr id="5" name="image9.png"/>
                <a:graphic>
                  <a:graphicData uri="http://schemas.openxmlformats.org/drawingml/2006/picture">
                    <pic:pic>
                      <pic:nvPicPr>
                        <pic:cNvPr id="0" name="image9.png"/>
                        <pic:cNvPicPr preferRelativeResize="0"/>
                      </pic:nvPicPr>
                      <pic:blipFill>
                        <a:blip r:embed="rId27"/>
                        <a:srcRect/>
                        <a:stretch>
                          <a:fillRect/>
                        </a:stretch>
                      </pic:blipFill>
                      <pic:spPr>
                        <a:xfrm>
                          <a:off x="0" y="0"/>
                          <a:ext cx="7136765" cy="190500"/>
                        </a:xfrm>
                        <a:prstGeom prst="rect"/>
                        <a:ln/>
                      </pic:spPr>
                    </pic:pic>
                  </a:graphicData>
                </a:graphic>
              </wp:anchor>
            </w:drawing>
          </mc:Fallback>
        </mc:AlternateContent>
      </w:r>
    </w:p>
    <w:p w:rsidR="00000000" w:rsidDel="00000000" w:rsidP="00000000" w:rsidRDefault="00000000" w:rsidRPr="00000000" w14:paraId="000000AA">
      <w:pPr>
        <w:spacing w:after="0" w:lineRule="auto"/>
        <w:rPr>
          <w:b w:val="1"/>
        </w:rPr>
      </w:pPr>
      <w:r w:rsidDel="00000000" w:rsidR="00000000" w:rsidRPr="00000000">
        <w:rPr>
          <w:rtl w:val="0"/>
        </w:rPr>
      </w:r>
    </w:p>
    <w:p w:rsidR="00000000" w:rsidDel="00000000" w:rsidP="00000000" w:rsidRDefault="00000000" w:rsidRPr="00000000" w14:paraId="000000AB">
      <w:pPr>
        <w:spacing w:after="0" w:lineRule="auto"/>
        <w:rPr>
          <w:b w:val="1"/>
          <w:sz w:val="28"/>
          <w:szCs w:val="28"/>
        </w:rPr>
      </w:pPr>
      <w:r w:rsidDel="00000000" w:rsidR="00000000" w:rsidRPr="00000000">
        <w:rPr>
          <w:b w:val="1"/>
          <w:sz w:val="28"/>
          <w:szCs w:val="28"/>
          <w:rtl w:val="0"/>
        </w:rPr>
        <w:t xml:space="preserve">Connections to Chemistry Concepts</w:t>
      </w:r>
    </w:p>
    <w:p w:rsidR="00000000" w:rsidDel="00000000" w:rsidP="00000000" w:rsidRDefault="00000000" w:rsidRPr="00000000" w14:paraId="000000AC">
      <w:pPr>
        <w:spacing w:after="0" w:lineRule="auto"/>
        <w:rPr>
          <w:rFonts w:ascii="Calibri" w:cs="Calibri" w:eastAsia="Calibri" w:hAnsi="Calibri"/>
        </w:rPr>
      </w:pPr>
      <w:r w:rsidDel="00000000" w:rsidR="00000000" w:rsidRPr="00000000">
        <w:rPr>
          <w:rtl w:val="0"/>
        </w:rPr>
        <w:t xml:space="preserve">The following chemistry concepts are highlighted in this article: </w:t>
      </w:r>
      <w:r w:rsidDel="00000000" w:rsidR="00000000" w:rsidRPr="00000000">
        <w:rPr>
          <w:rtl w:val="0"/>
        </w:rPr>
      </w:r>
    </w:p>
    <w:p w:rsidR="00000000" w:rsidDel="00000000" w:rsidP="00000000" w:rsidRDefault="00000000" w:rsidRPr="00000000" w14:paraId="000000AD">
      <w:pPr>
        <w:numPr>
          <w:ilvl w:val="0"/>
          <w:numId w:val="5"/>
        </w:numPr>
        <w:spacing w:after="0" w:lineRule="auto"/>
        <w:ind w:left="720" w:hanging="360"/>
        <w:rPr>
          <w:u w:val="none"/>
        </w:rPr>
      </w:pPr>
      <w:r w:rsidDel="00000000" w:rsidR="00000000" w:rsidRPr="00000000">
        <w:rPr>
          <w:rtl w:val="0"/>
        </w:rPr>
        <w:t xml:space="preserve">Intermolecular forces</w:t>
      </w:r>
      <w:r w:rsidDel="00000000" w:rsidR="00000000" w:rsidRPr="00000000">
        <w:rPr>
          <w:rtl w:val="0"/>
        </w:rPr>
      </w:r>
    </w:p>
    <w:p w:rsidR="00000000" w:rsidDel="00000000" w:rsidP="00000000" w:rsidRDefault="00000000" w:rsidRPr="00000000" w14:paraId="000000AE">
      <w:pPr>
        <w:numPr>
          <w:ilvl w:val="0"/>
          <w:numId w:val="5"/>
        </w:numPr>
        <w:spacing w:after="0" w:lineRule="auto"/>
        <w:ind w:left="720" w:hanging="360"/>
        <w:rPr>
          <w:u w:val="none"/>
        </w:rPr>
      </w:pPr>
      <w:r w:rsidDel="00000000" w:rsidR="00000000" w:rsidRPr="00000000">
        <w:rPr>
          <w:rtl w:val="0"/>
        </w:rPr>
        <w:t xml:space="preserve">Polymers</w:t>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spacing w:after="0" w:lineRule="auto"/>
        <w:rPr>
          <w:b w:val="1"/>
          <w:sz w:val="28"/>
          <w:szCs w:val="28"/>
        </w:rPr>
      </w:pPr>
      <w:r w:rsidDel="00000000" w:rsidR="00000000" w:rsidRPr="00000000">
        <w:rPr>
          <w:b w:val="1"/>
          <w:sz w:val="28"/>
          <w:szCs w:val="28"/>
          <w:rtl w:val="0"/>
        </w:rPr>
        <w:t xml:space="preserve">Correlations to Next Generation Science Standards</w:t>
      </w:r>
    </w:p>
    <w:p w:rsidR="00000000" w:rsidDel="00000000" w:rsidP="00000000" w:rsidRDefault="00000000" w:rsidRPr="00000000" w14:paraId="000000B1">
      <w:pPr>
        <w:spacing w:after="0" w:lineRule="auto"/>
        <w:rPr/>
      </w:pPr>
      <w:r w:rsidDel="00000000" w:rsidR="00000000" w:rsidRPr="00000000">
        <w:rPr>
          <w:rtl w:val="0"/>
        </w:rPr>
        <w:t xml:space="preserve">This article relates to the following performance expectations and dimensions of the NGSS: </w:t>
      </w:r>
    </w:p>
    <w:p w:rsidR="00000000" w:rsidDel="00000000" w:rsidP="00000000" w:rsidRDefault="00000000" w:rsidRPr="00000000" w14:paraId="000000B2">
      <w:pPr>
        <w:spacing w:after="240" w:before="240" w:line="245.45454545454547" w:lineRule="auto"/>
        <w:rPr/>
      </w:pPr>
      <w:r w:rsidDel="00000000" w:rsidR="00000000" w:rsidRPr="00000000">
        <w:rPr>
          <w:b w:val="1"/>
          <w:rtl w:val="0"/>
        </w:rPr>
        <w:t xml:space="preserve">HS-PS1-3. </w:t>
      </w:r>
      <w:r w:rsidDel="00000000" w:rsidR="00000000" w:rsidRPr="00000000">
        <w:rPr>
          <w:rtl w:val="0"/>
        </w:rPr>
        <w:t xml:space="preserve">Plan and conduct an investigation to gather evidence to compare the structure of substances at the bulk scale to infer the strength of electrical forces between particles.</w:t>
      </w:r>
    </w:p>
    <w:p w:rsidR="00000000" w:rsidDel="00000000" w:rsidP="00000000" w:rsidRDefault="00000000" w:rsidRPr="00000000" w14:paraId="000000B3">
      <w:pPr>
        <w:spacing w:after="240" w:before="240" w:line="245.45454545454547" w:lineRule="auto"/>
        <w:rPr/>
      </w:pPr>
      <w:r w:rsidDel="00000000" w:rsidR="00000000" w:rsidRPr="00000000">
        <w:rPr>
          <w:b w:val="1"/>
          <w:rtl w:val="0"/>
        </w:rPr>
        <w:t xml:space="preserve">HS-ETS1-3. </w:t>
      </w:r>
      <w:r w:rsidDel="00000000" w:rsidR="00000000" w:rsidRPr="00000000">
        <w:rPr>
          <w:rtl w:val="0"/>
        </w:rPr>
        <w:t xml:space="preserve">Evaluate a solution to a complex real-world problem based on prioritized criteria and tradeoffs that account for a range of constraints, including cost, safety, reliability, and aesthetics, as well as possible social, cultural, and environmental impacts.</w:t>
      </w:r>
      <w:r w:rsidDel="00000000" w:rsidR="00000000" w:rsidRPr="00000000">
        <w:rPr>
          <w:rtl w:val="0"/>
        </w:rPr>
      </w:r>
    </w:p>
    <w:p w:rsidR="00000000" w:rsidDel="00000000" w:rsidP="00000000" w:rsidRDefault="00000000" w:rsidRPr="00000000" w14:paraId="000000B4">
      <w:pPr>
        <w:spacing w:after="0" w:before="240" w:lineRule="auto"/>
        <w:rPr>
          <w:b w:val="1"/>
        </w:rPr>
      </w:pPr>
      <w:r w:rsidDel="00000000" w:rsidR="00000000" w:rsidRPr="00000000">
        <w:rPr>
          <w:b w:val="1"/>
          <w:rtl w:val="0"/>
        </w:rPr>
        <w:t xml:space="preserve">Disciplinary Core Ideas:</w:t>
      </w:r>
    </w:p>
    <w:p w:rsidR="00000000" w:rsidDel="00000000" w:rsidP="00000000" w:rsidRDefault="00000000" w:rsidRPr="00000000" w14:paraId="000000B5">
      <w:pPr>
        <w:numPr>
          <w:ilvl w:val="0"/>
          <w:numId w:val="2"/>
        </w:numPr>
        <w:spacing w:after="0" w:before="0" w:lineRule="auto"/>
        <w:ind w:left="720" w:hanging="360"/>
        <w:rPr>
          <w:u w:val="none"/>
        </w:rPr>
      </w:pPr>
      <w:r w:rsidDel="00000000" w:rsidR="00000000" w:rsidRPr="00000000">
        <w:rPr>
          <w:rtl w:val="0"/>
        </w:rPr>
        <w:t xml:space="preserve">PS.1.A: Structure and Properties of Matter</w:t>
      </w:r>
    </w:p>
    <w:p w:rsidR="00000000" w:rsidDel="00000000" w:rsidP="00000000" w:rsidRDefault="00000000" w:rsidRPr="00000000" w14:paraId="000000B6">
      <w:pPr>
        <w:numPr>
          <w:ilvl w:val="0"/>
          <w:numId w:val="2"/>
        </w:numPr>
        <w:spacing w:after="0" w:before="0" w:lineRule="auto"/>
        <w:ind w:left="720" w:hanging="360"/>
        <w:rPr>
          <w:u w:val="none"/>
        </w:rPr>
      </w:pPr>
      <w:r w:rsidDel="00000000" w:rsidR="00000000" w:rsidRPr="00000000">
        <w:rPr>
          <w:rtl w:val="0"/>
        </w:rPr>
        <w:t xml:space="preserve">ETS1.C: Optimizing the Design Solution</w:t>
      </w:r>
    </w:p>
    <w:p w:rsidR="00000000" w:rsidDel="00000000" w:rsidP="00000000" w:rsidRDefault="00000000" w:rsidRPr="00000000" w14:paraId="000000B7">
      <w:pPr>
        <w:spacing w:after="0" w:before="240" w:lineRule="auto"/>
        <w:rPr/>
      </w:pPr>
      <w:r w:rsidDel="00000000" w:rsidR="00000000" w:rsidRPr="00000000">
        <w:rPr>
          <w:b w:val="1"/>
          <w:rtl w:val="0"/>
        </w:rPr>
        <w:t xml:space="preserve">Crosscutting Concepts:</w:t>
      </w:r>
      <w:r w:rsidDel="00000000" w:rsidR="00000000" w:rsidRPr="00000000">
        <w:rPr>
          <w:rtl w:val="0"/>
        </w:rPr>
      </w:r>
    </w:p>
    <w:p w:rsidR="00000000" w:rsidDel="00000000" w:rsidP="00000000" w:rsidRDefault="00000000" w:rsidRPr="00000000" w14:paraId="000000B8">
      <w:pPr>
        <w:numPr>
          <w:ilvl w:val="0"/>
          <w:numId w:val="8"/>
        </w:numPr>
        <w:spacing w:after="0" w:before="0" w:lineRule="auto"/>
        <w:ind w:left="720" w:hanging="360"/>
        <w:rPr>
          <w:u w:val="none"/>
        </w:rPr>
      </w:pPr>
      <w:r w:rsidDel="00000000" w:rsidR="00000000" w:rsidRPr="00000000">
        <w:rPr>
          <w:rtl w:val="0"/>
        </w:rPr>
        <w:t xml:space="preserve">Cause and effect</w:t>
      </w:r>
    </w:p>
    <w:p w:rsidR="00000000" w:rsidDel="00000000" w:rsidP="00000000" w:rsidRDefault="00000000" w:rsidRPr="00000000" w14:paraId="000000B9">
      <w:pPr>
        <w:numPr>
          <w:ilvl w:val="0"/>
          <w:numId w:val="8"/>
        </w:numPr>
        <w:spacing w:after="0" w:before="0" w:lineRule="auto"/>
        <w:ind w:left="720" w:hanging="360"/>
        <w:rPr>
          <w:u w:val="none"/>
        </w:rPr>
      </w:pPr>
      <w:r w:rsidDel="00000000" w:rsidR="00000000" w:rsidRPr="00000000">
        <w:rPr>
          <w:rtl w:val="0"/>
        </w:rPr>
        <w:t xml:space="preserve">Structure and Function</w:t>
      </w:r>
      <w:r w:rsidDel="00000000" w:rsidR="00000000" w:rsidRPr="00000000">
        <w:rPr>
          <w:rtl w:val="0"/>
        </w:rPr>
      </w:r>
    </w:p>
    <w:p w:rsidR="00000000" w:rsidDel="00000000" w:rsidP="00000000" w:rsidRDefault="00000000" w:rsidRPr="00000000" w14:paraId="000000BA">
      <w:pPr>
        <w:spacing w:after="0" w:before="240" w:lineRule="auto"/>
        <w:rPr>
          <w:b w:val="1"/>
        </w:rPr>
      </w:pPr>
      <w:r w:rsidDel="00000000" w:rsidR="00000000" w:rsidRPr="00000000">
        <w:rPr>
          <w:b w:val="1"/>
          <w:rtl w:val="0"/>
        </w:rPr>
        <w:t xml:space="preserve">Science and Engineering Practices:</w:t>
      </w:r>
    </w:p>
    <w:p w:rsidR="00000000" w:rsidDel="00000000" w:rsidP="00000000" w:rsidRDefault="00000000" w:rsidRPr="00000000" w14:paraId="000000BB">
      <w:pPr>
        <w:numPr>
          <w:ilvl w:val="0"/>
          <w:numId w:val="10"/>
        </w:numPr>
        <w:spacing w:after="240" w:before="0" w:lineRule="auto"/>
        <w:ind w:left="720" w:hanging="360"/>
        <w:rPr/>
      </w:pPr>
      <w:r w:rsidDel="00000000" w:rsidR="00000000" w:rsidRPr="00000000">
        <w:rPr>
          <w:rtl w:val="0"/>
        </w:rPr>
        <w:t xml:space="preserve">Constructing explanations (for science) and designing solutions (for engineering)</w:t>
      </w:r>
    </w:p>
    <w:p w:rsidR="00000000" w:rsidDel="00000000" w:rsidP="00000000" w:rsidRDefault="00000000" w:rsidRPr="00000000" w14:paraId="000000BC">
      <w:pPr>
        <w:spacing w:after="0" w:before="240" w:lineRule="auto"/>
        <w:rPr/>
      </w:pPr>
      <w:r w:rsidDel="00000000" w:rsidR="00000000" w:rsidRPr="00000000">
        <w:rPr>
          <w:b w:val="1"/>
          <w:rtl w:val="0"/>
        </w:rPr>
        <w:t xml:space="preserve">Nature of Science:</w:t>
      </w:r>
      <w:r w:rsidDel="00000000" w:rsidR="00000000" w:rsidRPr="00000000">
        <w:rPr>
          <w:rtl w:val="0"/>
        </w:rPr>
        <w:t xml:space="preserve"> </w:t>
      </w:r>
    </w:p>
    <w:p w:rsidR="00000000" w:rsidDel="00000000" w:rsidP="00000000" w:rsidRDefault="00000000" w:rsidRPr="00000000" w14:paraId="000000BD">
      <w:pPr>
        <w:numPr>
          <w:ilvl w:val="0"/>
          <w:numId w:val="7"/>
        </w:numPr>
        <w:spacing w:after="240" w:before="0" w:lineRule="auto"/>
        <w:ind w:left="720" w:hanging="360"/>
        <w:rPr>
          <w:u w:val="none"/>
        </w:rPr>
      </w:pPr>
      <w:r w:rsidDel="00000000" w:rsidR="00000000" w:rsidRPr="00000000">
        <w:rPr>
          <w:rtl w:val="0"/>
        </w:rPr>
        <w:t xml:space="preserve">Science addresses questions about the natural and material world.</w:t>
      </w:r>
      <w:r w:rsidDel="00000000" w:rsidR="00000000" w:rsidRPr="00000000">
        <w:rPr>
          <w:rtl w:val="0"/>
        </w:rPr>
      </w:r>
    </w:p>
    <w:p w:rsidR="00000000" w:rsidDel="00000000" w:rsidP="00000000" w:rsidRDefault="00000000" w:rsidRPr="00000000" w14:paraId="000000BE">
      <w:pPr>
        <w:rPr>
          <w:i w:val="1"/>
          <w:color w:val="ff0000"/>
        </w:rPr>
      </w:pPr>
      <w:r w:rsidDel="00000000" w:rsidR="00000000" w:rsidRPr="00000000">
        <w:rPr>
          <w:rtl w:val="0"/>
        </w:rPr>
        <w:t xml:space="preserve">See how </w:t>
      </w:r>
      <w:r w:rsidDel="00000000" w:rsidR="00000000" w:rsidRPr="00000000">
        <w:rPr>
          <w:i w:val="1"/>
          <w:rtl w:val="0"/>
        </w:rPr>
        <w:t xml:space="preserve">ChemMatters </w:t>
      </w:r>
      <w:r w:rsidDel="00000000" w:rsidR="00000000" w:rsidRPr="00000000">
        <w:rPr>
          <w:rtl w:val="0"/>
        </w:rPr>
        <w:t xml:space="preserve">correlates to the</w:t>
      </w:r>
      <w:r w:rsidDel="00000000" w:rsidR="00000000" w:rsidRPr="00000000">
        <w:rPr>
          <w:i w:val="1"/>
          <w:rtl w:val="0"/>
        </w:rPr>
        <w:t xml:space="preserve"> </w:t>
      </w:r>
      <w:hyperlink r:id="rId28">
        <w:r w:rsidDel="00000000" w:rsidR="00000000" w:rsidRPr="00000000">
          <w:rPr>
            <w:b w:val="1"/>
            <w:color w:val="0000ff"/>
            <w:u w:val="single"/>
            <w:rtl w:val="0"/>
          </w:rPr>
          <w:t xml:space="preserve">Common Core State Standards</w:t>
        </w:r>
      </w:hyperlink>
      <w:hyperlink r:id="rId29">
        <w:r w:rsidDel="00000000" w:rsidR="00000000" w:rsidRPr="00000000">
          <w:rPr>
            <w:color w:val="0000ff"/>
            <w:u w:val="single"/>
            <w:rtl w:val="0"/>
          </w:rPr>
          <w:t xml:space="preserve"> online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F">
      <w:pPr>
        <w:spacing w:after="0" w:lineRule="auto"/>
        <w:rPr>
          <w:i w:val="1"/>
          <w:color w:val="ff0000"/>
        </w:rPr>
      </w:pPr>
      <w:r w:rsidDel="00000000" w:rsidR="00000000" w:rsidRPr="00000000">
        <w:rPr>
          <w:rtl w:val="0"/>
        </w:rPr>
      </w:r>
    </w:p>
    <w:p w:rsidR="00000000" w:rsidDel="00000000" w:rsidP="00000000" w:rsidRDefault="00000000" w:rsidRPr="00000000" w14:paraId="000000C0">
      <w:pPr>
        <w:spacing w:after="0" w:lineRule="auto"/>
        <w:rPr>
          <w:i w:val="1"/>
          <w:color w:val="ff0000"/>
        </w:rPr>
      </w:pPr>
      <w:r w:rsidDel="00000000" w:rsidR="00000000" w:rsidRPr="00000000">
        <w:rPr>
          <w:rtl w:val="0"/>
        </w:rPr>
      </w:r>
    </w:p>
    <w:p w:rsidR="00000000" w:rsidDel="00000000" w:rsidP="00000000" w:rsidRDefault="00000000" w:rsidRPr="00000000" w14:paraId="000000C1">
      <w:pPr>
        <w:spacing w:after="0" w:lineRule="auto"/>
        <w:ind w:left="720" w:firstLine="0"/>
        <w:rPr>
          <w:b w:val="1"/>
        </w:rPr>
      </w:pPr>
      <w:r w:rsidDel="00000000" w:rsidR="00000000" w:rsidRPr="00000000">
        <w:rPr>
          <w:rtl w:val="0"/>
        </w:rPr>
      </w:r>
    </w:p>
    <w:p w:rsidR="00000000" w:rsidDel="00000000" w:rsidP="00000000" w:rsidRDefault="00000000" w:rsidRPr="00000000" w14:paraId="000000C2">
      <w:pPr>
        <w:ind w:left="720" w:firstLine="0"/>
        <w:rPr>
          <w:rFonts w:ascii="Calibri" w:cs="Calibri" w:eastAsia="Calibri" w:hAnsi="Calibri"/>
          <w:b w:val="1"/>
          <w:i w:val="1"/>
          <w:u w:val="single"/>
        </w:rPr>
      </w:pPr>
      <w:r w:rsidDel="00000000" w:rsidR="00000000" w:rsidRPr="00000000">
        <w:rPr>
          <w:rtl w:val="0"/>
        </w:rPr>
      </w:r>
    </w:p>
    <w:sectPr>
      <w:headerReference r:id="rId30" w:type="default"/>
      <w:footerReference r:id="rId31" w:type="default"/>
      <w:type w:val="continuous"/>
      <w:pgSz w:h="15840" w:w="12240" w:orient="portrait"/>
      <w:pgMar w:bottom="1440" w:top="1440" w:left="1080" w:right="108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leader="none" w:pos="5040"/>
        <w:tab w:val="right" w:leader="none" w:pos="10080"/>
      </w:tabs>
      <w:spacing w:after="0" w:before="0" w:line="240" w:lineRule="auto"/>
      <w:ind w:left="0" w:right="16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
              <a:graphic>
                <a:graphicData uri="http://schemas.microsoft.com/office/word/2010/wordprocessingShape">
                  <wps:wsp>
                    <wps:cNvCnPr/>
                    <wps:spPr>
                      <a:xfrm>
                        <a:off x="1631250" y="3780000"/>
                        <a:ext cx="74295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19050</wp:posOffset>
          </wp:positionV>
          <wp:extent cx="1475807" cy="269495"/>
          <wp:effectExtent b="0" l="0" r="0" t="0"/>
          <wp:wrapSquare wrapText="bothSides" distB="0" distT="0" distL="114300" distR="114300"/>
          <wp:docPr descr="C:\Users\Bill\Documents\1 OFFICE DOCUMENTS\CHEMATRS\2016-17 CM TG\Logistics\2016-NEW cm-logo.jpg" id="21" name="image3.jpg"/>
          <a:graphic>
            <a:graphicData uri="http://schemas.openxmlformats.org/drawingml/2006/picture">
              <pic:pic>
                <pic:nvPicPr>
                  <pic:cNvPr descr="C:\Users\Bill\Documents\1 OFFICE DOCUMENTS\CHEMATRS\2016-17 CM TG\Logistics\2016-NEW cm-logo.jpg" id="0" name="image3.jpg"/>
                  <pic:cNvPicPr preferRelativeResize="0"/>
                </pic:nvPicPr>
                <pic:blipFill>
                  <a:blip r:embed="rId2"/>
                  <a:srcRect b="0" l="0" r="0" t="0"/>
                  <a:stretch>
                    <a:fillRect/>
                  </a:stretch>
                </pic:blipFill>
                <pic:spPr>
                  <a:xfrm>
                    <a:off x="0" y="0"/>
                    <a:ext cx="1475807" cy="2694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5305425</wp:posOffset>
          </wp:positionH>
          <wp:positionV relativeFrom="paragraph">
            <wp:posOffset>-97209</wp:posOffset>
          </wp:positionV>
          <wp:extent cx="1095375" cy="608542"/>
          <wp:effectExtent b="0" l="0" r="0" t="0"/>
          <wp:wrapNone/>
          <wp:docPr id="18"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095375" cy="608542"/>
                  </a:xfrm>
                  <a:prstGeom prst="rect"/>
                  <a:ln/>
                </pic:spPr>
              </pic:pic>
            </a:graphicData>
          </a:graphic>
        </wp:anchor>
      </w:drawing>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leader="none" w:pos="5040"/>
        <w:tab w:val="right" w:leader="none" w:pos="8640"/>
        <w:tab w:val="center" w:leader="none" w:pos="5580"/>
      </w:tabs>
      <w:spacing w:after="0" w:before="0" w:line="240" w:lineRule="auto"/>
      <w:ind w:left="0" w:right="16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
              <a:graphic>
                <a:graphicData uri="http://schemas.microsoft.com/office/word/2010/wordprocessingShape">
                  <wps:wsp>
                    <wps:cNvCnPr/>
                    <wps:spPr>
                      <a:xfrm>
                        <a:off x="1631250" y="3780000"/>
                        <a:ext cx="74295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5305425</wp:posOffset>
          </wp:positionH>
          <wp:positionV relativeFrom="paragraph">
            <wp:posOffset>-97209</wp:posOffset>
          </wp:positionV>
          <wp:extent cx="1095375" cy="608542"/>
          <wp:effectExtent b="0" l="0" r="0" t="0"/>
          <wp:wrapNone/>
          <wp:docPr id="17"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1095375" cy="60854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19050</wp:posOffset>
          </wp:positionV>
          <wp:extent cx="1475807" cy="269495"/>
          <wp:effectExtent b="0" l="0" r="0" t="0"/>
          <wp:wrapSquare wrapText="bothSides" distB="0" distT="0" distL="114300" distR="114300"/>
          <wp:docPr descr="C:\Users\Bill\Documents\1 OFFICE DOCUMENTS\CHEMATRS\2016-17 CM TG\Logistics\2016-NEW cm-logo.jpg" id="20" name="image3.jpg"/>
          <a:graphic>
            <a:graphicData uri="http://schemas.openxmlformats.org/drawingml/2006/picture">
              <pic:pic>
                <pic:nvPicPr>
                  <pic:cNvPr descr="C:\Users\Bill\Documents\1 OFFICE DOCUMENTS\CHEMATRS\2016-17 CM TG\Logistics\2016-NEW cm-logo.jpg" id="0" name="image3.jpg"/>
                  <pic:cNvPicPr preferRelativeResize="0"/>
                </pic:nvPicPr>
                <pic:blipFill>
                  <a:blip r:embed="rId3"/>
                  <a:srcRect b="0" l="0" r="0" t="0"/>
                  <a:stretch>
                    <a:fillRect/>
                  </a:stretch>
                </pic:blipFill>
                <pic:spPr>
                  <a:xfrm>
                    <a:off x="0" y="0"/>
                    <a:ext cx="1475807" cy="269495"/>
                  </a:xfrm>
                  <a:prstGeom prst="rect"/>
                  <a:ln/>
                </pic:spPr>
              </pic:pic>
            </a:graphicData>
          </a:graphic>
        </wp:anchor>
      </w:drawing>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center" w:leader="none" w:pos="4680"/>
      </w:tabs>
      <w:spacing w:after="0" w:before="0" w:line="240" w:lineRule="auto"/>
      <w:ind w:left="0" w:right="162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
              <a:graphic>
                <a:graphicData uri="http://schemas.microsoft.com/office/word/2010/wordprocessingShape">
                  <wps:wsp>
                    <wps:cNvCnPr/>
                    <wps:spPr>
                      <a:xfrm>
                        <a:off x="1631250" y="3780000"/>
                        <a:ext cx="742950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111133</wp:posOffset>
          </wp:positionH>
          <wp:positionV relativeFrom="paragraph">
            <wp:posOffset>-24122</wp:posOffset>
          </wp:positionV>
          <wp:extent cx="1094740" cy="201295"/>
          <wp:effectExtent b="0" l="0" r="0" t="0"/>
          <wp:wrapSquare wrapText="bothSides" distB="0" distT="0" distL="114300" distR="114300"/>
          <wp:docPr descr="C:\Users\Bill\Documents\1 OFFICE DOCUMENTS\CHEMATRS\2016-17 CM TG\Logistics\2016-NEW cm-logo.jpg" id="19" name="image3.jpg"/>
          <a:graphic>
            <a:graphicData uri="http://schemas.openxmlformats.org/drawingml/2006/picture">
              <pic:pic>
                <pic:nvPicPr>
                  <pic:cNvPr descr="C:\Users\Bill\Documents\1 OFFICE DOCUMENTS\CHEMATRS\2016-17 CM TG\Logistics\2016-NEW cm-logo.jpg" id="0" name="image3.jpg"/>
                  <pic:cNvPicPr preferRelativeResize="0"/>
                </pic:nvPicPr>
                <pic:blipFill>
                  <a:blip r:embed="rId2"/>
                  <a:srcRect b="0" l="0" r="0" t="0"/>
                  <a:stretch>
                    <a:fillRect/>
                  </a:stretch>
                </pic:blipFill>
                <pic:spPr>
                  <a:xfrm>
                    <a:off x="0" y="0"/>
                    <a:ext cx="1094740" cy="2012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5005070</wp:posOffset>
          </wp:positionH>
          <wp:positionV relativeFrom="paragraph">
            <wp:posOffset>-58729</wp:posOffset>
          </wp:positionV>
          <wp:extent cx="933450" cy="295275"/>
          <wp:effectExtent b="0" l="0" r="0" t="0"/>
          <wp:wrapNone/>
          <wp:docPr id="1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933450" cy="295275"/>
                  </a:xfrm>
                  <a:prstGeom prst="rect"/>
                  <a:ln/>
                </pic:spPr>
              </pic:pic>
            </a:graphicData>
          </a:graphic>
        </wp:anchor>
      </w:drawing>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jc w:val="center"/>
      <w:rPr>
        <w:rFonts w:ascii="Arial" w:cs="Arial" w:eastAsia="Arial" w:hAnsi="Arial"/>
        <w:b w:val="1"/>
        <w:sz w:val="20"/>
        <w:szCs w:val="20"/>
      </w:rPr>
    </w:pPr>
    <w:bookmarkStart w:colFirst="0" w:colLast="0" w:name="_26in1rg" w:id="13"/>
    <w:bookmarkEnd w:id="13"/>
    <w:r w:rsidDel="00000000" w:rsidR="00000000" w:rsidRPr="00000000">
      <w:rPr>
        <w:rFonts w:ascii="Arial" w:cs="Arial" w:eastAsia="Arial" w:hAnsi="Arial"/>
        <w:sz w:val="20"/>
        <w:szCs w:val="20"/>
        <w:rtl w:val="0"/>
      </w:rPr>
      <w:t xml:space="preserve">Glitter</w:t>
    </w:r>
    <w:r w:rsidDel="00000000" w:rsidR="00000000" w:rsidRPr="00000000">
      <w:rPr>
        <w:rFonts w:ascii="Arial" w:cs="Arial" w:eastAsia="Arial" w:hAnsi="Arial"/>
        <w:i w:val="1"/>
        <w:sz w:val="20"/>
        <w:szCs w:val="20"/>
        <w:rtl w:val="0"/>
      </w:rPr>
      <w:t xml:space="preserve"> ChemMatters,</w:t>
    </w:r>
    <w:r w:rsidDel="00000000" w:rsidR="00000000" w:rsidRPr="00000000">
      <w:rPr>
        <w:rFonts w:ascii="Arial" w:cs="Arial" w:eastAsia="Arial" w:hAnsi="Arial"/>
        <w:sz w:val="20"/>
        <w:szCs w:val="20"/>
        <w:rtl w:val="0"/>
      </w:rPr>
      <w:t xml:space="preserve"> December 2023</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Celebrating Paper!</w:t>
    </w:r>
    <w:r w:rsidDel="00000000" w:rsidR="00000000" w:rsidRPr="00000000">
      <w:rPr>
        <w:rFonts w:ascii="Arial" w:cs="Arial" w:eastAsia="Arial" w:hAnsi="Arial"/>
        <w:i w:val="1"/>
        <w:sz w:val="20"/>
        <w:szCs w:val="20"/>
        <w:rtl w:val="0"/>
      </w:rPr>
      <w:t xml:space="preserve"> ChemMatters,</w:t>
    </w:r>
    <w:r w:rsidDel="00000000" w:rsidR="00000000" w:rsidRPr="00000000">
      <w:rPr>
        <w:rFonts w:ascii="Arial" w:cs="Arial" w:eastAsia="Arial" w:hAnsi="Arial"/>
        <w:sz w:val="20"/>
        <w:szCs w:val="20"/>
        <w:rtl w:val="0"/>
      </w:rPr>
      <w:t xml:space="preserve"> April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rFonts w:ascii="Calibri" w:cs="Calibri" w:eastAsia="Calibri" w:hAnsi="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300" w:before="120" w:line="240" w:lineRule="auto"/>
      <w:ind w:left="0" w:right="0" w:firstLine="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spacing w:after="600" w:before="240" w:lineRule="auto"/>
    </w:pPr>
    <w:rPr>
      <w:rFonts w:ascii="Arial" w:cs="Arial" w:eastAsia="Arial" w:hAnsi="Arial"/>
      <w:b w:val="1"/>
      <w:sz w:val="32"/>
      <w:szCs w:val="32"/>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2" Type="http://schemas.openxmlformats.org/officeDocument/2006/relationships/image" Target="media/image8.png"/><Relationship Id="rId21" Type="http://schemas.openxmlformats.org/officeDocument/2006/relationships/image" Target="media/image7.png"/><Relationship Id="rId24" Type="http://schemas.openxmlformats.org/officeDocument/2006/relationships/hyperlink" Target="https://teachchemistry.org/classroom-resources/simulation-activity-intermolecular-forces" TargetMode="External"/><Relationship Id="rId23" Type="http://schemas.openxmlformats.org/officeDocument/2006/relationships/hyperlink" Target="https://phet.colorado.edu/en/simulations/molecule-polar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hyperlink" Target="https://teachchemistry.org/classroom-resources/identifying-plastics-with-density-data" TargetMode="External"/><Relationship Id="rId25" Type="http://schemas.openxmlformats.org/officeDocument/2006/relationships/hyperlink" Target="https://www.teachengineering.org/lessons/view/uok-2116-plastisphere-microplastics-pollution-wastewater-treatment" TargetMode="External"/><Relationship Id="rId28" Type="http://schemas.openxmlformats.org/officeDocument/2006/relationships/hyperlink" Target="https://www.acs.org/content/acs/en/education/resources/highschool/chemmatters/teachers-guide.html" TargetMode="External"/><Relationship Id="rId27"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acs.org/content/acs/en/education/resources/highschool/chemmatters/teachers-guide.html" TargetMode="External"/><Relationship Id="rId7" Type="http://schemas.openxmlformats.org/officeDocument/2006/relationships/image" Target="media/image16.png"/><Relationship Id="rId8" Type="http://schemas.openxmlformats.org/officeDocument/2006/relationships/image" Target="media/image12.png"/><Relationship Id="rId31" Type="http://schemas.openxmlformats.org/officeDocument/2006/relationships/footer" Target="footer4.xml"/><Relationship Id="rId30" Type="http://schemas.openxmlformats.org/officeDocument/2006/relationships/header" Target="header4.xml"/><Relationship Id="rId11" Type="http://schemas.openxmlformats.org/officeDocument/2006/relationships/image" Target="media/image10.png"/><Relationship Id="rId10" Type="http://schemas.openxmlformats.org/officeDocument/2006/relationships/image" Target="media/image18.png"/><Relationship Id="rId13" Type="http://schemas.openxmlformats.org/officeDocument/2006/relationships/header" Target="header1.xml"/><Relationship Id="rId12" Type="http://schemas.openxmlformats.org/officeDocument/2006/relationships/header" Target="header2.xm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19" Type="http://schemas.openxmlformats.org/officeDocument/2006/relationships/image" Target="media/image6.png"/><Relationship Id="rId1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3.jpg"/><Relationship Id="rId3"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 Id="rId2" Type="http://schemas.openxmlformats.org/officeDocument/2006/relationships/image" Target="media/image4.png"/><Relationship Id="rId3"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 Id="rId2" Type="http://schemas.openxmlformats.org/officeDocument/2006/relationships/image" Target="media/image3.jp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