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Override ContentType="application/vnd.openxmlformats-officedocument.wordprocessingml.header+xml" PartName="/word/header4.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lineRule="auto"/>
        <w:jc w:val="center"/>
        <w:rPr/>
      </w:pPr>
      <w:bookmarkStart w:colFirst="0" w:colLast="0" w:name="_gjdgxs" w:id="0"/>
      <w:bookmarkEnd w:id="0"/>
      <w:r w:rsidDel="00000000" w:rsidR="00000000" w:rsidRPr="00000000">
        <w:rPr/>
        <w:drawing>
          <wp:inline distB="0" distT="0" distL="0" distR="0">
            <wp:extent cx="6541522" cy="1208842"/>
            <wp:effectExtent b="0" l="0" r="0" t="0"/>
            <wp:docPr descr="C:\Users\Bill\Documents\1 OFFICE DOCUMENTS\CHEMATRS\2016-17 CM TG\Logistics\2016-NEW cm-logo.jpg" id="16" name="image3.jpg"/>
            <a:graphic>
              <a:graphicData uri="http://schemas.openxmlformats.org/drawingml/2006/picture">
                <pic:pic>
                  <pic:nvPicPr>
                    <pic:cNvPr descr="C:\Users\Bill\Documents\1 OFFICE DOCUMENTS\CHEMATRS\2016-17 CM TG\Logistics\2016-NEW cm-logo.jpg" id="0" name="image3.jpg"/>
                    <pic:cNvPicPr preferRelativeResize="0"/>
                  </pic:nvPicPr>
                  <pic:blipFill>
                    <a:blip r:embed="rId6"/>
                    <a:srcRect b="0" l="36" r="36" t="0"/>
                    <a:stretch>
                      <a:fillRect/>
                    </a:stretch>
                  </pic:blipFill>
                  <pic:spPr>
                    <a:xfrm>
                      <a:off x="0" y="0"/>
                      <a:ext cx="6541522" cy="1208842"/>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spacing w:after="0" w:lineRule="auto"/>
        <w:jc w:val="center"/>
        <w:rPr>
          <w:b w:val="1"/>
          <w:color w:val="625371"/>
          <w:sz w:val="40"/>
          <w:szCs w:val="40"/>
        </w:rPr>
      </w:pPr>
      <w:r w:rsidDel="00000000" w:rsidR="00000000" w:rsidRPr="00000000">
        <w:rPr>
          <w:rtl w:val="0"/>
        </w:rPr>
      </w:r>
    </w:p>
    <w:p w:rsidR="00000000" w:rsidDel="00000000" w:rsidP="00000000" w:rsidRDefault="00000000" w:rsidRPr="00000000" w14:paraId="00000003">
      <w:pPr>
        <w:spacing w:after="0" w:lineRule="auto"/>
        <w:jc w:val="center"/>
        <w:rPr>
          <w:b w:val="1"/>
          <w:color w:val="c63a2b"/>
          <w:sz w:val="72"/>
          <w:szCs w:val="72"/>
        </w:rPr>
      </w:pPr>
      <w:r w:rsidDel="00000000" w:rsidR="00000000" w:rsidRPr="00000000">
        <w:rPr>
          <w:b w:val="1"/>
          <w:color w:val="625371"/>
          <w:sz w:val="72"/>
          <w:szCs w:val="72"/>
          <w:rtl w:val="0"/>
        </w:rPr>
        <w:t xml:space="preserve">Teacher’s Guide</w:t>
      </w:r>
      <w:r w:rsidDel="00000000" w:rsidR="00000000" w:rsidRPr="00000000">
        <w:rPr>
          <w:rtl w:val="0"/>
        </w:rPr>
      </w:r>
    </w:p>
    <w:p w:rsidR="00000000" w:rsidDel="00000000" w:rsidP="00000000" w:rsidRDefault="00000000" w:rsidRPr="00000000" w14:paraId="00000004">
      <w:pPr>
        <w:spacing w:after="0" w:lineRule="auto"/>
        <w:jc w:val="center"/>
        <w:rPr>
          <w:b w:val="1"/>
          <w:color w:val="c63a2b"/>
          <w:sz w:val="20"/>
          <w:szCs w:val="20"/>
        </w:rPr>
      </w:pPr>
      <w:r w:rsidDel="00000000" w:rsidR="00000000" w:rsidRPr="00000000">
        <w:rPr>
          <w:rtl w:val="0"/>
        </w:rPr>
      </w:r>
    </w:p>
    <w:p w:rsidR="00000000" w:rsidDel="00000000" w:rsidP="00000000" w:rsidRDefault="00000000" w:rsidRPr="00000000" w14:paraId="00000005">
      <w:pPr>
        <w:spacing w:after="0" w:lineRule="auto"/>
        <w:jc w:val="center"/>
        <w:rPr>
          <w:b w:val="1"/>
          <w:sz w:val="82"/>
          <w:szCs w:val="82"/>
        </w:rPr>
      </w:pPr>
      <w:r w:rsidDel="00000000" w:rsidR="00000000" w:rsidRPr="00000000">
        <w:rPr>
          <w:b w:val="1"/>
          <w:sz w:val="52"/>
          <w:szCs w:val="52"/>
          <w:rtl w:val="0"/>
        </w:rPr>
        <w:t xml:space="preserve">Cooking Chemistry: What’s in the Pot?</w:t>
      </w:r>
      <w:r w:rsidDel="00000000" w:rsidR="00000000" w:rsidRPr="00000000">
        <w:rPr>
          <w:rtl w:val="0"/>
        </w:rPr>
      </w:r>
    </w:p>
    <w:p w:rsidR="00000000" w:rsidDel="00000000" w:rsidP="00000000" w:rsidRDefault="00000000" w:rsidRPr="00000000" w14:paraId="00000006">
      <w:pPr>
        <w:spacing w:after="0" w:lineRule="auto"/>
        <w:jc w:val="center"/>
        <w:rPr>
          <w:b w:val="1"/>
          <w:color w:val="ff0000"/>
          <w:sz w:val="20"/>
          <w:szCs w:val="20"/>
        </w:rPr>
      </w:pPr>
      <w:r w:rsidDel="00000000" w:rsidR="00000000" w:rsidRPr="00000000">
        <w:rPr>
          <w:rtl w:val="0"/>
        </w:rPr>
      </w:r>
    </w:p>
    <w:p w:rsidR="00000000" w:rsidDel="00000000" w:rsidP="00000000" w:rsidRDefault="00000000" w:rsidRPr="00000000" w14:paraId="00000007">
      <w:pPr>
        <w:spacing w:after="0" w:lineRule="auto"/>
        <w:jc w:val="center"/>
        <w:rPr>
          <w:sz w:val="30"/>
          <w:szCs w:val="30"/>
        </w:rPr>
      </w:pPr>
      <w:r w:rsidDel="00000000" w:rsidR="00000000" w:rsidRPr="00000000">
        <w:rPr>
          <w:b w:val="1"/>
          <w:i w:val="1"/>
          <w:sz w:val="52"/>
          <w:szCs w:val="52"/>
          <w:rtl w:val="0"/>
        </w:rPr>
        <w:t xml:space="preserve">February</w:t>
      </w:r>
      <w:r w:rsidDel="00000000" w:rsidR="00000000" w:rsidRPr="00000000">
        <w:rPr>
          <w:b w:val="1"/>
          <w:i w:val="1"/>
          <w:color w:val="ff0000"/>
          <w:sz w:val="52"/>
          <w:szCs w:val="52"/>
        </w:rPr>
        <mc:AlternateContent>
          <mc:Choice Requires="wpg">
            <w:drawing>
              <wp:anchor allowOverlap="1" behindDoc="1" distB="0" distT="0" distL="0" distR="0" hidden="0" layoutInCell="1" locked="0" relativeHeight="0" simplePos="0">
                <wp:simplePos x="0" y="0"/>
                <wp:positionH relativeFrom="margin">
                  <wp:posOffset>-561963</wp:posOffset>
                </wp:positionH>
                <wp:positionV relativeFrom="margin">
                  <wp:posOffset>3711955</wp:posOffset>
                </wp:positionV>
                <wp:extent cx="7528560" cy="4738444"/>
                <wp:effectExtent b="0" l="0" r="0" t="0"/>
                <wp:wrapNone/>
                <wp:docPr id="12" name=""/>
                <a:graphic>
                  <a:graphicData uri="http://schemas.microsoft.com/office/word/2010/wordprocessingShape">
                    <wps:wsp>
                      <wps:cNvSpPr/>
                      <wps:cNvPr id="13" name="Shape 13"/>
                      <wps:spPr>
                        <a:xfrm>
                          <a:off x="1619820" y="1448878"/>
                          <a:ext cx="7452360" cy="4662244"/>
                        </a:xfrm>
                        <a:prstGeom prst="rect">
                          <a:avLst/>
                        </a:prstGeom>
                        <a:solidFill>
                          <a:srgbClr val="D8D8D8"/>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margin">
                  <wp:posOffset>-561963</wp:posOffset>
                </wp:positionH>
                <wp:positionV relativeFrom="margin">
                  <wp:posOffset>3711955</wp:posOffset>
                </wp:positionV>
                <wp:extent cx="7528560" cy="4738444"/>
                <wp:effectExtent b="0" l="0" r="0" t="0"/>
                <wp:wrapNone/>
                <wp:docPr id="12" name="image16.png"/>
                <a:graphic>
                  <a:graphicData uri="http://schemas.openxmlformats.org/drawingml/2006/picture">
                    <pic:pic>
                      <pic:nvPicPr>
                        <pic:cNvPr id="0" name="image16.png"/>
                        <pic:cNvPicPr preferRelativeResize="0"/>
                      </pic:nvPicPr>
                      <pic:blipFill>
                        <a:blip r:embed="rId7"/>
                        <a:srcRect/>
                        <a:stretch>
                          <a:fillRect/>
                        </a:stretch>
                      </pic:blipFill>
                      <pic:spPr>
                        <a:xfrm>
                          <a:off x="0" y="0"/>
                          <a:ext cx="7528560" cy="4738444"/>
                        </a:xfrm>
                        <a:prstGeom prst="rect"/>
                        <a:ln/>
                      </pic:spPr>
                    </pic:pic>
                  </a:graphicData>
                </a:graphic>
              </wp:anchor>
            </w:drawing>
          </mc:Fallback>
        </mc:AlternateContent>
      </w:r>
      <w:r w:rsidDel="00000000" w:rsidR="00000000" w:rsidRPr="00000000">
        <w:rPr>
          <w:b w:val="1"/>
          <w:i w:val="1"/>
          <w:sz w:val="52"/>
          <w:szCs w:val="52"/>
          <w:rtl w:val="0"/>
        </w:rPr>
        <w:t xml:space="preserve"> 2024</w:t>
      </w:r>
      <w:r w:rsidDel="00000000" w:rsidR="00000000" w:rsidRPr="00000000">
        <w:rPr>
          <w:rtl w:val="0"/>
        </w:rPr>
      </w:r>
    </w:p>
    <w:p w:rsidR="00000000" w:rsidDel="00000000" w:rsidP="00000000" w:rsidRDefault="00000000" w:rsidRPr="00000000" w14:paraId="00000008">
      <w:pPr>
        <w:rPr>
          <w:sz w:val="20"/>
          <w:szCs w:val="20"/>
        </w:rPr>
      </w:pPr>
      <w:r w:rsidDel="00000000" w:rsidR="00000000" w:rsidRPr="00000000">
        <w:rPr>
          <w:rtl w:val="0"/>
        </w:rPr>
      </w:r>
    </w:p>
    <w:p w:rsidR="00000000" w:rsidDel="00000000" w:rsidP="00000000" w:rsidRDefault="00000000" w:rsidRPr="00000000" w14:paraId="00000009">
      <w:pPr>
        <w:rPr>
          <w:sz w:val="20"/>
          <w:szCs w:val="20"/>
        </w:rPr>
      </w:pPr>
      <w:r w:rsidDel="00000000" w:rsidR="00000000" w:rsidRPr="00000000">
        <w:rPr>
          <w:rtl w:val="0"/>
        </w:rPr>
      </w:r>
    </w:p>
    <w:p w:rsidR="00000000" w:rsidDel="00000000" w:rsidP="00000000" w:rsidRDefault="00000000" w:rsidRPr="00000000" w14:paraId="0000000A">
      <w:pPr>
        <w:rPr>
          <w:sz w:val="20"/>
          <w:szCs w:val="20"/>
        </w:rPr>
      </w:pPr>
      <w:r w:rsidDel="00000000" w:rsidR="00000000" w:rsidRPr="00000000">
        <w:rPr>
          <w:rtl w:val="0"/>
        </w:rPr>
      </w:r>
    </w:p>
    <w:p w:rsidR="00000000" w:rsidDel="00000000" w:rsidP="00000000" w:rsidRDefault="00000000" w:rsidRPr="00000000" w14:paraId="0000000B">
      <w:pPr>
        <w:spacing w:after="240" w:lineRule="auto"/>
        <w:jc w:val="center"/>
        <w:rPr>
          <w:b w:val="1"/>
          <w:sz w:val="44"/>
          <w:szCs w:val="44"/>
        </w:rPr>
      </w:pPr>
      <w:r w:rsidDel="00000000" w:rsidR="00000000" w:rsidRPr="00000000">
        <w:rPr>
          <w:b w:val="1"/>
          <w:sz w:val="44"/>
          <w:szCs w:val="44"/>
          <w:rtl w:val="0"/>
        </w:rPr>
        <w:t xml:space="preserve">Table of Contents</w:t>
      </w:r>
    </w:p>
    <w:p w:rsidR="00000000" w:rsidDel="00000000" w:rsidP="00000000" w:rsidRDefault="00000000" w:rsidRPr="00000000" w14:paraId="0000000C">
      <w:pPr>
        <w:tabs>
          <w:tab w:val="right" w:leader="none" w:pos="9360"/>
        </w:tabs>
        <w:spacing w:after="0" w:before="200" w:line="276" w:lineRule="auto"/>
        <w:ind w:left="720" w:firstLine="0"/>
        <w:rPr>
          <w:rFonts w:ascii="Arial" w:cs="Arial" w:eastAsia="Arial" w:hAnsi="Arial"/>
          <w:b w:val="1"/>
          <w:i w:val="1"/>
          <w:sz w:val="32"/>
          <w:szCs w:val="32"/>
        </w:rPr>
      </w:pPr>
      <w:hyperlink w:anchor="_1fob9te">
        <w:r w:rsidDel="00000000" w:rsidR="00000000" w:rsidRPr="00000000">
          <w:rPr>
            <w:b w:val="1"/>
            <w:i w:val="1"/>
            <w:color w:val="1155cc"/>
            <w:sz w:val="32"/>
            <w:szCs w:val="32"/>
            <w:u w:val="single"/>
            <w:rtl w:val="0"/>
          </w:rPr>
          <w:t xml:space="preserve">Anticipation Guide</w:t>
        </w:r>
      </w:hyperlink>
      <w:r w:rsidDel="00000000" w:rsidR="00000000" w:rsidRPr="00000000">
        <w:rPr>
          <w:b w:val="1"/>
          <w:i w:val="1"/>
          <w:sz w:val="32"/>
          <w:szCs w:val="32"/>
          <w:rtl w:val="0"/>
        </w:rPr>
        <w:t xml:space="preserve"> </w:t>
      </w:r>
      <w:hyperlink w:anchor="_1fob9te">
        <w:r w:rsidDel="00000000" w:rsidR="00000000" w:rsidRPr="00000000">
          <w:rPr>
            <w:rFonts w:ascii="Arial" w:cs="Arial" w:eastAsia="Arial" w:hAnsi="Arial"/>
            <w:b w:val="1"/>
            <w:i w:val="1"/>
            <w:sz w:val="32"/>
            <w:szCs w:val="32"/>
            <w:rtl w:val="0"/>
          </w:rPr>
          <w:tab/>
        </w:r>
      </w:hyperlink>
      <w:r w:rsidDel="00000000" w:rsidR="00000000" w:rsidRPr="00000000">
        <w:rPr>
          <w:rFonts w:ascii="Arial" w:cs="Arial" w:eastAsia="Arial" w:hAnsi="Arial"/>
          <w:b w:val="1"/>
          <w:i w:val="1"/>
          <w:sz w:val="32"/>
          <w:szCs w:val="32"/>
          <w:rtl w:val="0"/>
        </w:rPr>
        <w:t xml:space="preserve">2</w:t>
      </w:r>
    </w:p>
    <w:p w:rsidR="00000000" w:rsidDel="00000000" w:rsidP="00000000" w:rsidRDefault="00000000" w:rsidRPr="00000000" w14:paraId="0000000D">
      <w:pPr>
        <w:spacing w:after="0" w:lineRule="auto"/>
        <w:ind w:left="720" w:firstLine="0"/>
        <w:rPr/>
      </w:pPr>
      <w:r w:rsidDel="00000000" w:rsidR="00000000" w:rsidRPr="00000000">
        <w:rPr>
          <w:rtl w:val="0"/>
        </w:rPr>
        <w:t xml:space="preserve">Activate students’ prior knowledge and engage them before they read the article.</w:t>
      </w:r>
    </w:p>
    <w:p w:rsidR="00000000" w:rsidDel="00000000" w:rsidP="00000000" w:rsidRDefault="00000000" w:rsidRPr="00000000" w14:paraId="0000000E">
      <w:pPr>
        <w:tabs>
          <w:tab w:val="right" w:leader="none" w:pos="9360"/>
        </w:tabs>
        <w:spacing w:after="0" w:before="200" w:line="276" w:lineRule="auto"/>
        <w:ind w:left="720" w:firstLine="0"/>
        <w:rPr>
          <w:rFonts w:ascii="Arial" w:cs="Arial" w:eastAsia="Arial" w:hAnsi="Arial"/>
          <w:b w:val="1"/>
          <w:i w:val="1"/>
        </w:rPr>
      </w:pPr>
      <w:hyperlink w:anchor="_3znysh7">
        <w:r w:rsidDel="00000000" w:rsidR="00000000" w:rsidRPr="00000000">
          <w:rPr>
            <w:b w:val="1"/>
            <w:i w:val="1"/>
            <w:color w:val="1155cc"/>
            <w:sz w:val="32"/>
            <w:szCs w:val="32"/>
            <w:u w:val="single"/>
            <w:rtl w:val="0"/>
          </w:rPr>
          <w:t xml:space="preserve">Reading Comprehension Questions</w:t>
        </w:r>
      </w:hyperlink>
      <w:r w:rsidDel="00000000" w:rsidR="00000000" w:rsidRPr="00000000">
        <w:rPr>
          <w:rFonts w:ascii="Arial" w:cs="Arial" w:eastAsia="Arial" w:hAnsi="Arial"/>
          <w:b w:val="1"/>
          <w:i w:val="1"/>
          <w:sz w:val="32"/>
          <w:szCs w:val="32"/>
          <w:rtl w:val="0"/>
        </w:rPr>
        <w:tab/>
        <w:t xml:space="preserve">3</w:t>
      </w:r>
      <w:r w:rsidDel="00000000" w:rsidR="00000000" w:rsidRPr="00000000">
        <w:rPr>
          <w:rtl w:val="0"/>
        </w:rPr>
      </w:r>
    </w:p>
    <w:p w:rsidR="00000000" w:rsidDel="00000000" w:rsidP="00000000" w:rsidRDefault="00000000" w:rsidRPr="00000000" w14:paraId="0000000F">
      <w:pPr>
        <w:spacing w:after="0" w:lineRule="auto"/>
        <w:ind w:left="720" w:firstLine="0"/>
        <w:rPr/>
      </w:pPr>
      <w:r w:rsidDel="00000000" w:rsidR="00000000" w:rsidRPr="00000000">
        <w:rPr>
          <w:rtl w:val="0"/>
        </w:rPr>
        <w:t xml:space="preserve">These questions are designed to help students read the article (and graphics) carefully. They can help the teacher assess how well students understand the content and help direct the need for follow-up discussions and/or activities. You’ll find the questions ordered in increasing difficulty. </w:t>
      </w:r>
    </w:p>
    <w:p w:rsidR="00000000" w:rsidDel="00000000" w:rsidP="00000000" w:rsidRDefault="00000000" w:rsidRPr="00000000" w14:paraId="00000010">
      <w:pPr>
        <w:tabs>
          <w:tab w:val="right" w:leader="none" w:pos="9360"/>
        </w:tabs>
        <w:spacing w:after="0" w:before="200" w:line="276" w:lineRule="auto"/>
        <w:ind w:left="720" w:firstLine="0"/>
        <w:rPr>
          <w:rFonts w:ascii="Arial" w:cs="Arial" w:eastAsia="Arial" w:hAnsi="Arial"/>
          <w:b w:val="1"/>
          <w:i w:val="1"/>
          <w:sz w:val="32"/>
          <w:szCs w:val="32"/>
        </w:rPr>
      </w:pPr>
      <w:hyperlink w:anchor="_9f8azrtnp6p5">
        <w:r w:rsidDel="00000000" w:rsidR="00000000" w:rsidRPr="00000000">
          <w:rPr>
            <w:b w:val="1"/>
            <w:i w:val="1"/>
            <w:color w:val="1155cc"/>
            <w:sz w:val="32"/>
            <w:szCs w:val="32"/>
            <w:u w:val="single"/>
            <w:rtl w:val="0"/>
          </w:rPr>
          <w:t xml:space="preserve">Graphic Organizer</w:t>
        </w:r>
      </w:hyperlink>
      <w:r w:rsidDel="00000000" w:rsidR="00000000" w:rsidRPr="00000000">
        <w:rPr>
          <w:rFonts w:ascii="Arial" w:cs="Arial" w:eastAsia="Arial" w:hAnsi="Arial"/>
          <w:b w:val="1"/>
          <w:i w:val="1"/>
          <w:sz w:val="32"/>
          <w:szCs w:val="32"/>
          <w:rtl w:val="0"/>
        </w:rPr>
        <w:tab/>
        <w:t xml:space="preserve">5</w:t>
      </w:r>
    </w:p>
    <w:p w:rsidR="00000000" w:rsidDel="00000000" w:rsidP="00000000" w:rsidRDefault="00000000" w:rsidRPr="00000000" w14:paraId="00000011">
      <w:pPr>
        <w:spacing w:after="0" w:lineRule="auto"/>
        <w:ind w:left="720" w:firstLine="0"/>
        <w:rPr/>
      </w:pPr>
      <w:r w:rsidDel="00000000" w:rsidR="00000000" w:rsidRPr="00000000">
        <w:rPr>
          <w:rtl w:val="0"/>
        </w:rPr>
        <w:t xml:space="preserve">This</w:t>
      </w:r>
      <w:r w:rsidDel="00000000" w:rsidR="00000000" w:rsidRPr="00000000">
        <w:rPr>
          <w:b w:val="1"/>
          <w:rtl w:val="0"/>
        </w:rPr>
        <w:t xml:space="preserve"> </w:t>
      </w:r>
      <w:r w:rsidDel="00000000" w:rsidR="00000000" w:rsidRPr="00000000">
        <w:rPr>
          <w:rtl w:val="0"/>
        </w:rPr>
        <w:t xml:space="preserve">helps students locate and analyze information from the article. Students should use their own words and not copy entire sentences from the article. Encourage the use of bullet points.</w:t>
      </w:r>
    </w:p>
    <w:p w:rsidR="00000000" w:rsidDel="00000000" w:rsidP="00000000" w:rsidRDefault="00000000" w:rsidRPr="00000000" w14:paraId="00000012">
      <w:pPr>
        <w:tabs>
          <w:tab w:val="right" w:leader="none" w:pos="9360"/>
        </w:tabs>
        <w:spacing w:after="0" w:before="200" w:line="276" w:lineRule="auto"/>
        <w:ind w:left="720" w:firstLine="0"/>
        <w:rPr>
          <w:rFonts w:ascii="Arial" w:cs="Arial" w:eastAsia="Arial" w:hAnsi="Arial"/>
          <w:b w:val="1"/>
          <w:i w:val="1"/>
        </w:rPr>
      </w:pPr>
      <w:hyperlink w:anchor="_djipzn7z1r1b">
        <w:r w:rsidDel="00000000" w:rsidR="00000000" w:rsidRPr="00000000">
          <w:rPr>
            <w:b w:val="1"/>
            <w:i w:val="1"/>
            <w:color w:val="1155cc"/>
            <w:sz w:val="32"/>
            <w:szCs w:val="32"/>
            <w:u w:val="single"/>
            <w:rtl w:val="0"/>
          </w:rPr>
          <w:t xml:space="preserve">Answers</w:t>
        </w:r>
      </w:hyperlink>
      <w:r w:rsidDel="00000000" w:rsidR="00000000" w:rsidRPr="00000000">
        <w:rPr>
          <w:rFonts w:ascii="Arial" w:cs="Arial" w:eastAsia="Arial" w:hAnsi="Arial"/>
          <w:b w:val="1"/>
          <w:i w:val="1"/>
          <w:sz w:val="32"/>
          <w:szCs w:val="32"/>
          <w:rtl w:val="0"/>
        </w:rPr>
        <w:tab/>
        <w:t xml:space="preserve">6</w:t>
      </w:r>
      <w:r w:rsidDel="00000000" w:rsidR="00000000" w:rsidRPr="00000000">
        <w:rPr>
          <w:rtl w:val="0"/>
        </w:rPr>
      </w:r>
    </w:p>
    <w:p w:rsidR="00000000" w:rsidDel="00000000" w:rsidP="00000000" w:rsidRDefault="00000000" w:rsidRPr="00000000" w14:paraId="00000013">
      <w:pPr>
        <w:spacing w:after="0" w:lineRule="auto"/>
        <w:ind w:left="720" w:firstLine="0"/>
        <w:rPr/>
      </w:pPr>
      <w:r w:rsidDel="00000000" w:rsidR="00000000" w:rsidRPr="00000000">
        <w:rPr>
          <w:rtl w:val="0"/>
        </w:rPr>
        <w:t xml:space="preserve">Access the answers to reading comprehension questions and a rubric to assess the graphic organizer.</w:t>
      </w:r>
    </w:p>
    <w:p w:rsidR="00000000" w:rsidDel="00000000" w:rsidP="00000000" w:rsidRDefault="00000000" w:rsidRPr="00000000" w14:paraId="00000014">
      <w:pPr>
        <w:tabs>
          <w:tab w:val="right" w:leader="none" w:pos="9360"/>
        </w:tabs>
        <w:spacing w:after="0" w:before="200" w:line="276" w:lineRule="auto"/>
        <w:ind w:left="720" w:firstLine="0"/>
        <w:rPr>
          <w:rFonts w:ascii="Arial" w:cs="Arial" w:eastAsia="Arial" w:hAnsi="Arial"/>
          <w:b w:val="1"/>
          <w:i w:val="1"/>
          <w:sz w:val="32"/>
          <w:szCs w:val="32"/>
        </w:rPr>
      </w:pPr>
      <w:hyperlink w:anchor="_8qbtv1wio6jt">
        <w:r w:rsidDel="00000000" w:rsidR="00000000" w:rsidRPr="00000000">
          <w:rPr>
            <w:b w:val="1"/>
            <w:i w:val="1"/>
            <w:color w:val="1155cc"/>
            <w:sz w:val="32"/>
            <w:szCs w:val="32"/>
            <w:u w:val="single"/>
            <w:rtl w:val="0"/>
          </w:rPr>
          <w:t xml:space="preserve">Additional Resources</w:t>
        </w:r>
      </w:hyperlink>
      <w:r w:rsidDel="00000000" w:rsidR="00000000" w:rsidRPr="00000000">
        <w:rPr>
          <w:rFonts w:ascii="Arial" w:cs="Arial" w:eastAsia="Arial" w:hAnsi="Arial"/>
          <w:b w:val="1"/>
          <w:i w:val="1"/>
          <w:sz w:val="32"/>
          <w:szCs w:val="32"/>
          <w:rtl w:val="0"/>
        </w:rPr>
        <w:tab/>
        <w:t xml:space="preserve">9</w:t>
      </w:r>
    </w:p>
    <w:p w:rsidR="00000000" w:rsidDel="00000000" w:rsidP="00000000" w:rsidRDefault="00000000" w:rsidRPr="00000000" w14:paraId="00000015">
      <w:pPr>
        <w:widowControl w:val="0"/>
        <w:spacing w:after="0" w:line="276" w:lineRule="auto"/>
        <w:ind w:left="720" w:firstLine="0"/>
        <w:rPr/>
      </w:pPr>
      <w:r w:rsidDel="00000000" w:rsidR="00000000" w:rsidRPr="00000000">
        <w:rPr>
          <w:rtl w:val="0"/>
        </w:rPr>
        <w:t xml:space="preserve">Here you will find additional labs, simulations, lessons, and project ideas that you can use with your students alongside this article.</w:t>
      </w:r>
    </w:p>
    <w:p w:rsidR="00000000" w:rsidDel="00000000" w:rsidP="00000000" w:rsidRDefault="00000000" w:rsidRPr="00000000" w14:paraId="00000016">
      <w:pPr>
        <w:tabs>
          <w:tab w:val="right" w:leader="none" w:pos="9360"/>
        </w:tabs>
        <w:spacing w:after="0" w:before="200" w:line="276" w:lineRule="auto"/>
        <w:ind w:left="720" w:firstLine="0"/>
        <w:rPr>
          <w:rFonts w:ascii="Arial" w:cs="Arial" w:eastAsia="Arial" w:hAnsi="Arial"/>
          <w:b w:val="1"/>
          <w:i w:val="1"/>
          <w:smallCaps w:val="0"/>
          <w:strike w:val="0"/>
          <w:color w:val="000000"/>
          <w:sz w:val="22"/>
          <w:szCs w:val="22"/>
          <w:u w:val="none"/>
          <w:shd w:fill="auto" w:val="clear"/>
          <w:vertAlign w:val="baseline"/>
        </w:rPr>
      </w:pPr>
      <w:bookmarkStart w:colFirst="0" w:colLast="0" w:name="_30j0zll" w:id="1"/>
      <w:bookmarkEnd w:id="1"/>
      <w:hyperlink w:anchor="_gy1yjx1c39og">
        <w:r w:rsidDel="00000000" w:rsidR="00000000" w:rsidRPr="00000000">
          <w:rPr>
            <w:b w:val="1"/>
            <w:i w:val="1"/>
            <w:color w:val="1155cc"/>
            <w:sz w:val="32"/>
            <w:szCs w:val="32"/>
            <w:u w:val="single"/>
            <w:rtl w:val="0"/>
          </w:rPr>
          <w:t xml:space="preserve">Chemistry Concepts and Standards</w:t>
        </w:r>
      </w:hyperlink>
      <w:r w:rsidDel="00000000" w:rsidR="00000000" w:rsidRPr="00000000">
        <w:rPr>
          <w:rFonts w:ascii="Arial" w:cs="Arial" w:eastAsia="Arial" w:hAnsi="Arial"/>
          <w:b w:val="1"/>
          <w:i w:val="1"/>
          <w:sz w:val="32"/>
          <w:szCs w:val="32"/>
          <w:rtl w:val="0"/>
        </w:rPr>
        <w:tab/>
        <w:t xml:space="preserve">10</w:t>
      </w:r>
      <w:r w:rsidDel="00000000" w:rsidR="00000000" w:rsidRPr="00000000">
        <w:br w:type="page"/>
      </w:r>
      <w:r w:rsidDel="00000000" w:rsidR="00000000" w:rsidRPr="00000000">
        <w:rPr>
          <w:rtl w:val="0"/>
        </w:rPr>
      </w:r>
    </w:p>
    <w:p w:rsidR="00000000" w:rsidDel="00000000" w:rsidP="00000000" w:rsidRDefault="00000000" w:rsidRPr="00000000" w14:paraId="00000017">
      <w:pPr>
        <w:rPr>
          <w:sz w:val="2"/>
          <w:szCs w:val="2"/>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3403600</wp:posOffset>
                </wp:positionH>
                <wp:positionV relativeFrom="paragraph">
                  <wp:posOffset>0</wp:posOffset>
                </wp:positionV>
                <wp:extent cx="2979420" cy="406400"/>
                <wp:effectExtent b="0" l="0" r="0" t="0"/>
                <wp:wrapSquare wrapText="bothSides" distB="0" distT="0" distL="114300" distR="114300"/>
                <wp:docPr id="8" name=""/>
                <a:graphic>
                  <a:graphicData uri="http://schemas.microsoft.com/office/word/2010/wordprocessingShape">
                    <wps:wsp>
                      <wps:cNvSpPr/>
                      <wps:cNvPr id="9" name="Shape 9"/>
                      <wps:spPr>
                        <a:xfrm>
                          <a:off x="3894390" y="3614900"/>
                          <a:ext cx="2903220" cy="330200"/>
                        </a:xfrm>
                        <a:prstGeom prst="rect">
                          <a:avLst/>
                        </a:prstGeom>
                        <a:noFill/>
                        <a:ln>
                          <a:noFill/>
                        </a:ln>
                      </wps:spPr>
                      <wps:txbx>
                        <w:txbxContent>
                          <w:p w:rsidR="00000000" w:rsidDel="00000000" w:rsidP="00000000" w:rsidRDefault="00000000" w:rsidRPr="00000000">
                            <w:pPr>
                              <w:spacing w:after="360" w:before="0" w:line="240"/>
                              <w:ind w:left="0" w:right="0" w:firstLine="0"/>
                              <w:jc w:val="right"/>
                              <w:textDirection w:val="btLr"/>
                            </w:pPr>
                            <w:r w:rsidDel="00000000" w:rsidR="00000000" w:rsidRPr="00000000">
                              <w:rPr>
                                <w:rFonts w:ascii="Arial" w:cs="Arial" w:eastAsia="Arial" w:hAnsi="Arial"/>
                                <w:b w:val="0"/>
                                <w:i w:val="0"/>
                                <w:smallCaps w:val="0"/>
                                <w:strike w:val="0"/>
                                <w:color w:val="000000"/>
                                <w:sz w:val="20"/>
                                <w:vertAlign w:val="baseline"/>
                              </w:rPr>
                              <w:t xml:space="preserve">Name: ______________________________</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3403600</wp:posOffset>
                </wp:positionH>
                <wp:positionV relativeFrom="paragraph">
                  <wp:posOffset>0</wp:posOffset>
                </wp:positionV>
                <wp:extent cx="2979420" cy="406400"/>
                <wp:effectExtent b="0" l="0" r="0" t="0"/>
                <wp:wrapSquare wrapText="bothSides" distB="0" distT="0" distL="114300" distR="114300"/>
                <wp:docPr id="8" name="image12.png"/>
                <a:graphic>
                  <a:graphicData uri="http://schemas.openxmlformats.org/drawingml/2006/picture">
                    <pic:pic>
                      <pic:nvPicPr>
                        <pic:cNvPr id="0" name="image12.png"/>
                        <pic:cNvPicPr preferRelativeResize="0"/>
                      </pic:nvPicPr>
                      <pic:blipFill>
                        <a:blip r:embed="rId8"/>
                        <a:srcRect/>
                        <a:stretch>
                          <a:fillRect/>
                        </a:stretch>
                      </pic:blipFill>
                      <pic:spPr>
                        <a:xfrm>
                          <a:off x="0" y="0"/>
                          <a:ext cx="2979420" cy="406400"/>
                        </a:xfrm>
                        <a:prstGeom prst="rect"/>
                        <a:ln/>
                      </pic:spPr>
                    </pic:pic>
                  </a:graphicData>
                </a:graphic>
              </wp:anchor>
            </w:drawing>
          </mc:Fallback>
        </mc:AlternateContent>
      </w:r>
    </w:p>
    <w:p w:rsidR="00000000" w:rsidDel="00000000" w:rsidP="00000000" w:rsidRDefault="00000000" w:rsidRPr="00000000" w14:paraId="00000018">
      <w:pPr>
        <w:pStyle w:val="Heading1"/>
        <w:rPr>
          <w:rFonts w:ascii="Calibri" w:cs="Calibri" w:eastAsia="Calibri" w:hAnsi="Calibri"/>
          <w:sz w:val="2"/>
          <w:szCs w:val="2"/>
        </w:rPr>
      </w:pPr>
      <w:bookmarkStart w:colFirst="0" w:colLast="0" w:name="_1fob9te" w:id="2"/>
      <w:bookmarkEnd w:id="2"/>
      <w:r w:rsidDel="00000000" w:rsidR="00000000" w:rsidRPr="00000000">
        <w:rPr>
          <w:rFonts w:ascii="Calibri" w:cs="Calibri" w:eastAsia="Calibri" w:hAnsi="Calibri"/>
          <w:rtl w:val="0"/>
        </w:rPr>
        <w:t xml:space="preserve">Anticipation Guide</w:t>
      </w: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0</wp:posOffset>
                </wp:positionH>
                <wp:positionV relativeFrom="paragraph">
                  <wp:posOffset>292100</wp:posOffset>
                </wp:positionV>
                <wp:extent cx="7136765" cy="190500"/>
                <wp:effectExtent b="0" l="0" r="0" t="0"/>
                <wp:wrapNone/>
                <wp:docPr id="13" name=""/>
                <a:graphic>
                  <a:graphicData uri="http://schemas.microsoft.com/office/word/2010/wordprocessingShape">
                    <wps:wsp>
                      <wps:cNvSpPr/>
                      <wps:cNvPr id="14" name="Shape 14"/>
                      <wps:spPr>
                        <a:xfrm>
                          <a:off x="1815718" y="3722850"/>
                          <a:ext cx="7060565" cy="114300"/>
                        </a:xfrm>
                        <a:prstGeom prst="rect">
                          <a:avLst/>
                        </a:prstGeom>
                        <a:solidFill>
                          <a:srgbClr val="D8D8D8"/>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0</wp:posOffset>
                </wp:positionH>
                <wp:positionV relativeFrom="paragraph">
                  <wp:posOffset>292100</wp:posOffset>
                </wp:positionV>
                <wp:extent cx="7136765" cy="190500"/>
                <wp:effectExtent b="0" l="0" r="0" t="0"/>
                <wp:wrapNone/>
                <wp:docPr id="13" name="image17.png"/>
                <a:graphic>
                  <a:graphicData uri="http://schemas.openxmlformats.org/drawingml/2006/picture">
                    <pic:pic>
                      <pic:nvPicPr>
                        <pic:cNvPr id="0" name="image17.png"/>
                        <pic:cNvPicPr preferRelativeResize="0"/>
                      </pic:nvPicPr>
                      <pic:blipFill>
                        <a:blip r:embed="rId9"/>
                        <a:srcRect/>
                        <a:stretch>
                          <a:fillRect/>
                        </a:stretch>
                      </pic:blipFill>
                      <pic:spPr>
                        <a:xfrm>
                          <a:off x="0" y="0"/>
                          <a:ext cx="7136765" cy="190500"/>
                        </a:xfrm>
                        <a:prstGeom prst="rect"/>
                        <a:ln/>
                      </pic:spPr>
                    </pic:pic>
                  </a:graphicData>
                </a:graphic>
              </wp:anchor>
            </w:drawing>
          </mc:Fallback>
        </mc:AlternateContent>
      </w:r>
    </w:p>
    <w:p w:rsidR="00000000" w:rsidDel="00000000" w:rsidP="00000000" w:rsidRDefault="00000000" w:rsidRPr="00000000" w14:paraId="00000019">
      <w:pPr>
        <w:spacing w:after="240" w:before="240" w:lineRule="auto"/>
        <w:rPr/>
      </w:pPr>
      <w:r w:rsidDel="00000000" w:rsidR="00000000" w:rsidRPr="00000000">
        <w:rPr>
          <w:b w:val="1"/>
          <w:rtl w:val="0"/>
        </w:rPr>
        <w:t xml:space="preserve">Directions: </w:t>
      </w:r>
      <w:r w:rsidDel="00000000" w:rsidR="00000000" w:rsidRPr="00000000">
        <w:rPr>
          <w:b w:val="1"/>
          <w:i w:val="1"/>
          <w:rtl w:val="0"/>
        </w:rPr>
        <w:t xml:space="preserve">Before reading the article</w:t>
      </w:r>
      <w:r w:rsidDel="00000000" w:rsidR="00000000" w:rsidRPr="00000000">
        <w:rPr>
          <w:b w:val="1"/>
          <w:rtl w:val="0"/>
        </w:rPr>
        <w:t xml:space="preserve">, </w:t>
      </w:r>
      <w:r w:rsidDel="00000000" w:rsidR="00000000" w:rsidRPr="00000000">
        <w:rPr>
          <w:rtl w:val="0"/>
        </w:rPr>
        <w:t xml:space="preserve">in the first column, write “A” or “D,” indicating your </w:t>
      </w:r>
      <w:r w:rsidDel="00000000" w:rsidR="00000000" w:rsidRPr="00000000">
        <w:rPr>
          <w:b w:val="1"/>
          <w:u w:val="single"/>
          <w:rtl w:val="0"/>
        </w:rPr>
        <w:t xml:space="preserve">A</w:t>
      </w:r>
      <w:r w:rsidDel="00000000" w:rsidR="00000000" w:rsidRPr="00000000">
        <w:rPr>
          <w:rtl w:val="0"/>
        </w:rPr>
        <w:t xml:space="preserve">greement or </w:t>
      </w:r>
      <w:r w:rsidDel="00000000" w:rsidR="00000000" w:rsidRPr="00000000">
        <w:rPr>
          <w:b w:val="1"/>
          <w:u w:val="single"/>
          <w:rtl w:val="0"/>
        </w:rPr>
        <w:t xml:space="preserve">D</w:t>
      </w:r>
      <w:r w:rsidDel="00000000" w:rsidR="00000000" w:rsidRPr="00000000">
        <w:rPr>
          <w:rtl w:val="0"/>
        </w:rPr>
        <w:t xml:space="preserve">isagreement with each statement. Complete the activity in the box.</w:t>
      </w:r>
    </w:p>
    <w:p w:rsidR="00000000" w:rsidDel="00000000" w:rsidP="00000000" w:rsidRDefault="00000000" w:rsidRPr="00000000" w14:paraId="0000001A">
      <w:pPr>
        <w:spacing w:after="200" w:before="0" w:lineRule="auto"/>
        <w:rPr/>
      </w:pPr>
      <w:r w:rsidDel="00000000" w:rsidR="00000000" w:rsidRPr="00000000">
        <w:rPr>
          <w:rtl w:val="0"/>
        </w:rPr>
        <w:t xml:space="preserve">As you read, compare your opinions with information from the article. In the space under each statement, cite information from the article that supports or refutes your original ideas.</w:t>
      </w:r>
    </w:p>
    <w:tbl>
      <w:tblPr>
        <w:tblStyle w:val="Table1"/>
        <w:tblW w:w="9750.0" w:type="dxa"/>
        <w:jc w:val="left"/>
        <w:tblInd w:w="1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952.5"/>
        <w:gridCol w:w="952.5"/>
        <w:gridCol w:w="7845"/>
        <w:tblGridChange w:id="0">
          <w:tblGrid>
            <w:gridCol w:w="952.5"/>
            <w:gridCol w:w="952.5"/>
            <w:gridCol w:w="7845"/>
          </w:tblGrid>
        </w:tblGridChange>
      </w:tblGrid>
      <w:tr>
        <w:trPr>
          <w:cantSplit w:val="0"/>
          <w:trHeight w:val="48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1B">
            <w:pPr>
              <w:spacing w:after="0" w:before="0" w:lineRule="auto"/>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Me</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1C">
            <w:pPr>
              <w:spacing w:after="0" w:before="0" w:lineRule="auto"/>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Text</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1D">
            <w:pPr>
              <w:spacing w:after="0" w:before="0" w:lineRule="auto"/>
              <w:ind w:right="-90"/>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Statement</w:t>
            </w:r>
          </w:p>
        </w:tc>
      </w:tr>
      <w:tr>
        <w:trPr>
          <w:cantSplit w:val="0"/>
          <w:trHeight w:val="48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1E">
            <w:pPr>
              <w:spacing w:after="240" w:before="240" w:lineRule="auto"/>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1F">
            <w:pPr>
              <w:spacing w:after="240" w:before="240" w:lineRule="auto"/>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 </w:t>
            </w:r>
          </w:p>
        </w:tc>
        <w:tc>
          <w:tcPr>
            <w:tcBorders>
              <w:top w:color="000000" w:space="0" w:sz="5" w:val="single"/>
              <w:left w:color="000000" w:space="0" w:sz="5" w:val="single"/>
              <w:bottom w:color="000000" w:space="0" w:sz="5" w:val="single"/>
              <w:right w:color="000000" w:space="0" w:sz="5" w:val="single"/>
            </w:tcBorders>
            <w:tcMar>
              <w:top w:w="100.0" w:type="dxa"/>
              <w:left w:w="100.0" w:type="dxa"/>
              <w:bottom w:w="100.0" w:type="dxa"/>
              <w:right w:w="100.0" w:type="dxa"/>
            </w:tcMar>
            <w:vAlign w:val="top"/>
          </w:tcPr>
          <w:p w:rsidR="00000000" w:rsidDel="00000000" w:rsidP="00000000" w:rsidRDefault="00000000" w:rsidRPr="00000000" w14:paraId="00000020">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 The best thermal conductor is diamond.</w:t>
            </w:r>
          </w:p>
        </w:tc>
      </w:tr>
      <w:tr>
        <w:trPr>
          <w:cantSplit w:val="0"/>
          <w:trHeight w:val="48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1">
            <w:pPr>
              <w:spacing w:after="240" w:before="240" w:lineRule="auto"/>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2">
            <w:pPr>
              <w:spacing w:after="240" w:before="240" w:lineRule="auto"/>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 </w:t>
            </w:r>
          </w:p>
        </w:tc>
        <w:tc>
          <w:tcPr>
            <w:tcBorders>
              <w:top w:color="000000" w:space="0" w:sz="0" w:val="nil"/>
              <w:left w:color="000000" w:space="0" w:sz="5" w:val="single"/>
              <w:bottom w:color="000000" w:space="0" w:sz="5" w:val="single"/>
              <w:right w:color="000000" w:space="0" w:sz="5" w:val="single"/>
            </w:tcBorders>
            <w:tcMar>
              <w:top w:w="100.0" w:type="dxa"/>
              <w:left w:w="100.0" w:type="dxa"/>
              <w:bottom w:w="100.0" w:type="dxa"/>
              <w:right w:w="100.0" w:type="dxa"/>
            </w:tcMar>
            <w:vAlign w:val="top"/>
          </w:tcPr>
          <w:p w:rsidR="00000000" w:rsidDel="00000000" w:rsidP="00000000" w:rsidRDefault="00000000" w:rsidRPr="00000000" w14:paraId="00000023">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2. Thicker pans take less time to heat up than thin pans.</w:t>
            </w:r>
          </w:p>
        </w:tc>
      </w:tr>
      <w:tr>
        <w:trPr>
          <w:cantSplit w:val="0"/>
          <w:trHeight w:val="48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4">
            <w:pPr>
              <w:spacing w:after="240" w:before="240" w:lineRule="auto"/>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5">
            <w:pPr>
              <w:spacing w:after="240" w:before="240" w:lineRule="auto"/>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 </w:t>
            </w:r>
          </w:p>
        </w:tc>
        <w:tc>
          <w:tcPr>
            <w:tcBorders>
              <w:top w:color="000000" w:space="0" w:sz="0" w:val="nil"/>
              <w:left w:color="000000" w:space="0" w:sz="5" w:val="single"/>
              <w:bottom w:color="000000" w:space="0" w:sz="5" w:val="single"/>
              <w:right w:color="000000" w:space="0" w:sz="5" w:val="single"/>
            </w:tcBorders>
            <w:tcMar>
              <w:top w:w="100.0" w:type="dxa"/>
              <w:left w:w="100.0" w:type="dxa"/>
              <w:bottom w:w="100.0" w:type="dxa"/>
              <w:right w:w="100.0" w:type="dxa"/>
            </w:tcMar>
            <w:vAlign w:val="top"/>
          </w:tcPr>
          <w:p w:rsidR="00000000" w:rsidDel="00000000" w:rsidP="00000000" w:rsidRDefault="00000000" w:rsidRPr="00000000" w14:paraId="00000026">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3. Heat energy is transferred quickly in metals because the atoms are closely packed.</w:t>
            </w:r>
          </w:p>
        </w:tc>
      </w:tr>
      <w:tr>
        <w:trPr>
          <w:cantSplit w:val="0"/>
          <w:trHeight w:val="48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7">
            <w:pPr>
              <w:spacing w:after="240" w:before="240" w:lineRule="auto"/>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8">
            <w:pPr>
              <w:spacing w:after="240" w:before="240" w:lineRule="auto"/>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 </w:t>
            </w:r>
          </w:p>
        </w:tc>
        <w:tc>
          <w:tcPr>
            <w:tcBorders>
              <w:top w:color="000000" w:space="0" w:sz="0" w:val="nil"/>
              <w:left w:color="000000" w:space="0" w:sz="5" w:val="single"/>
              <w:bottom w:color="000000" w:space="0" w:sz="5" w:val="single"/>
              <w:right w:color="000000" w:space="0" w:sz="5" w:val="single"/>
            </w:tcBorders>
            <w:tcMar>
              <w:top w:w="100.0" w:type="dxa"/>
              <w:left w:w="100.0" w:type="dxa"/>
              <w:bottom w:w="100.0" w:type="dxa"/>
              <w:right w:w="100.0" w:type="dxa"/>
            </w:tcMar>
            <w:vAlign w:val="top"/>
          </w:tcPr>
          <w:p w:rsidR="00000000" w:rsidDel="00000000" w:rsidP="00000000" w:rsidRDefault="00000000" w:rsidRPr="00000000" w14:paraId="00000029">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4. Copper pans hold heat longer than cast iron pans.</w:t>
            </w:r>
          </w:p>
        </w:tc>
      </w:tr>
      <w:tr>
        <w:trPr>
          <w:cantSplit w:val="0"/>
          <w:trHeight w:val="48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A">
            <w:pPr>
              <w:spacing w:after="240" w:before="240" w:lineRule="auto"/>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B">
            <w:pPr>
              <w:spacing w:after="240" w:before="240" w:lineRule="auto"/>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 </w:t>
            </w:r>
          </w:p>
        </w:tc>
        <w:tc>
          <w:tcPr>
            <w:tcBorders>
              <w:top w:color="000000" w:space="0" w:sz="0" w:val="nil"/>
              <w:left w:color="000000" w:space="0" w:sz="5" w:val="single"/>
              <w:bottom w:color="000000" w:space="0" w:sz="5" w:val="single"/>
              <w:right w:color="000000" w:space="0" w:sz="5" w:val="single"/>
            </w:tcBorders>
            <w:tcMar>
              <w:top w:w="100.0" w:type="dxa"/>
              <w:left w:w="100.0" w:type="dxa"/>
              <w:bottom w:w="100.0" w:type="dxa"/>
              <w:right w:w="100.0" w:type="dxa"/>
            </w:tcMar>
            <w:vAlign w:val="top"/>
          </w:tcPr>
          <w:p w:rsidR="00000000" w:rsidDel="00000000" w:rsidP="00000000" w:rsidRDefault="00000000" w:rsidRPr="00000000" w14:paraId="0000002C">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5. Corning Glass Ceramic has a higher thermal conductivity than cast iron.</w:t>
            </w:r>
          </w:p>
        </w:tc>
      </w:tr>
      <w:tr>
        <w:trPr>
          <w:cantSplit w:val="0"/>
          <w:trHeight w:val="48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D">
            <w:pPr>
              <w:spacing w:after="240" w:before="240" w:lineRule="auto"/>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E">
            <w:pPr>
              <w:spacing w:after="240" w:before="240" w:lineRule="auto"/>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 </w:t>
            </w:r>
          </w:p>
        </w:tc>
        <w:tc>
          <w:tcPr>
            <w:tcBorders>
              <w:top w:color="000000" w:space="0" w:sz="0" w:val="nil"/>
              <w:left w:color="000000" w:space="0" w:sz="5" w:val="single"/>
              <w:bottom w:color="000000" w:space="0" w:sz="5" w:val="single"/>
              <w:right w:color="000000" w:space="0" w:sz="5" w:val="single"/>
            </w:tcBorders>
            <w:tcMar>
              <w:top w:w="100.0" w:type="dxa"/>
              <w:left w:w="100.0" w:type="dxa"/>
              <w:bottom w:w="100.0" w:type="dxa"/>
              <w:right w:w="100.0" w:type="dxa"/>
            </w:tcMar>
            <w:vAlign w:val="top"/>
          </w:tcPr>
          <w:p w:rsidR="00000000" w:rsidDel="00000000" w:rsidP="00000000" w:rsidRDefault="00000000" w:rsidRPr="00000000" w14:paraId="0000002F">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6. Well-seasoned cast iron skillets are nonstick due to a polymer coating made from fats and oils used in cooking.</w:t>
            </w:r>
          </w:p>
        </w:tc>
      </w:tr>
      <w:tr>
        <w:trPr>
          <w:cantSplit w:val="0"/>
          <w:trHeight w:val="48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0">
            <w:pPr>
              <w:spacing w:after="240" w:before="240" w:lineRule="auto"/>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1">
            <w:pPr>
              <w:spacing w:after="240" w:before="240" w:lineRule="auto"/>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 </w:t>
            </w:r>
          </w:p>
        </w:tc>
        <w:tc>
          <w:tcPr>
            <w:tcBorders>
              <w:top w:color="000000" w:space="0" w:sz="0" w:val="nil"/>
              <w:left w:color="000000" w:space="0" w:sz="5" w:val="single"/>
              <w:bottom w:color="000000" w:space="0" w:sz="5" w:val="single"/>
              <w:right w:color="000000" w:space="0" w:sz="5" w:val="single"/>
            </w:tcBorders>
            <w:tcMar>
              <w:top w:w="100.0" w:type="dxa"/>
              <w:left w:w="100.0" w:type="dxa"/>
              <w:bottom w:w="100.0" w:type="dxa"/>
              <w:right w:w="100.0" w:type="dxa"/>
            </w:tcMar>
            <w:vAlign w:val="top"/>
          </w:tcPr>
          <w:p w:rsidR="00000000" w:rsidDel="00000000" w:rsidP="00000000" w:rsidRDefault="00000000" w:rsidRPr="00000000" w14:paraId="00000032">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7. Teflon is a polymer containing fluorine.</w:t>
            </w:r>
          </w:p>
        </w:tc>
      </w:tr>
      <w:tr>
        <w:trPr>
          <w:cantSplit w:val="0"/>
          <w:trHeight w:val="48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3">
            <w:pPr>
              <w:spacing w:after="240" w:before="240" w:lineRule="auto"/>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4">
            <w:pPr>
              <w:spacing w:after="240" w:before="240" w:lineRule="auto"/>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 </w:t>
            </w:r>
          </w:p>
        </w:tc>
        <w:tc>
          <w:tcPr>
            <w:tcBorders>
              <w:top w:color="000000" w:space="0" w:sz="0" w:val="nil"/>
              <w:left w:color="000000" w:space="0" w:sz="5" w:val="single"/>
              <w:bottom w:color="000000" w:space="0" w:sz="5" w:val="single"/>
              <w:right w:color="000000" w:space="0" w:sz="5" w:val="single"/>
            </w:tcBorders>
            <w:tcMar>
              <w:top w:w="100.0" w:type="dxa"/>
              <w:left w:w="100.0" w:type="dxa"/>
              <w:bottom w:w="100.0" w:type="dxa"/>
              <w:right w:w="100.0" w:type="dxa"/>
            </w:tcMar>
            <w:vAlign w:val="top"/>
          </w:tcPr>
          <w:p w:rsidR="00000000" w:rsidDel="00000000" w:rsidP="00000000" w:rsidRDefault="00000000" w:rsidRPr="00000000" w14:paraId="00000035">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8. Ovens cook food through convection.</w:t>
            </w:r>
          </w:p>
        </w:tc>
      </w:tr>
      <w:tr>
        <w:trPr>
          <w:cantSplit w:val="0"/>
          <w:trHeight w:val="48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6">
            <w:pPr>
              <w:spacing w:after="240" w:before="240" w:lineRule="auto"/>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7">
            <w:pPr>
              <w:spacing w:after="240" w:before="240" w:lineRule="auto"/>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 </w:t>
            </w:r>
          </w:p>
        </w:tc>
        <w:tc>
          <w:tcPr>
            <w:tcBorders>
              <w:top w:color="000000" w:space="0" w:sz="0" w:val="nil"/>
              <w:left w:color="000000" w:space="0" w:sz="5" w:val="single"/>
              <w:bottom w:color="000000" w:space="0" w:sz="5" w:val="single"/>
              <w:right w:color="000000" w:space="0" w:sz="5" w:val="single"/>
            </w:tcBorders>
            <w:tcMar>
              <w:top w:w="100.0" w:type="dxa"/>
              <w:left w:w="100.0" w:type="dxa"/>
              <w:bottom w:w="100.0" w:type="dxa"/>
              <w:right w:w="100.0" w:type="dxa"/>
            </w:tcMar>
            <w:vAlign w:val="top"/>
          </w:tcPr>
          <w:p w:rsidR="00000000" w:rsidDel="00000000" w:rsidP="00000000" w:rsidRDefault="00000000" w:rsidRPr="00000000" w14:paraId="00000038">
            <w:pPr>
              <w:ind w:left="0"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9. Thin metal pans are a good choice for cooking food in an oven.</w:t>
            </w:r>
          </w:p>
        </w:tc>
      </w:tr>
      <w:tr>
        <w:trPr>
          <w:cantSplit w:val="0"/>
          <w:trHeight w:val="48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9">
            <w:pPr>
              <w:spacing w:after="240" w:before="240" w:lineRule="auto"/>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A">
            <w:pPr>
              <w:spacing w:after="240" w:before="240" w:lineRule="auto"/>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 </w:t>
            </w:r>
          </w:p>
        </w:tc>
        <w:tc>
          <w:tcPr>
            <w:tcBorders>
              <w:top w:color="000000" w:space="0" w:sz="0" w:val="nil"/>
              <w:left w:color="000000" w:space="0" w:sz="5" w:val="single"/>
              <w:bottom w:color="000000" w:space="0" w:sz="5" w:val="single"/>
              <w:right w:color="000000" w:space="0" w:sz="5" w:val="single"/>
            </w:tcBorders>
            <w:tcMar>
              <w:top w:w="100.0" w:type="dxa"/>
              <w:left w:w="100.0" w:type="dxa"/>
              <w:bottom w:w="100.0" w:type="dxa"/>
              <w:right w:w="100.0" w:type="dxa"/>
            </w:tcMar>
            <w:vAlign w:val="top"/>
          </w:tcPr>
          <w:p w:rsidR="00000000" w:rsidDel="00000000" w:rsidP="00000000" w:rsidRDefault="00000000" w:rsidRPr="00000000" w14:paraId="0000003B">
            <w:pPr>
              <w:ind w:left="0"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10. Microwave ovens use electromagnetic radiation to cook foods containing polar molecules such as fats and water.</w:t>
            </w:r>
            <w:r w:rsidDel="00000000" w:rsidR="00000000" w:rsidRPr="00000000">
              <w:rPr>
                <w:rtl w:val="0"/>
              </w:rPr>
            </w:r>
          </w:p>
        </w:tc>
      </w:tr>
    </w:tbl>
    <w:p w:rsidR="00000000" w:rsidDel="00000000" w:rsidP="00000000" w:rsidRDefault="00000000" w:rsidRPr="00000000" w14:paraId="0000003C">
      <w:pPr>
        <w:pStyle w:val="Heading1"/>
        <w:rPr>
          <w:rFonts w:ascii="Calibri" w:cs="Calibri" w:eastAsia="Calibri" w:hAnsi="Calibri"/>
          <w:i w:val="1"/>
        </w:rPr>
      </w:pPr>
      <w:bookmarkStart w:colFirst="0" w:colLast="0" w:name="_3znysh7" w:id="3"/>
      <w:bookmarkEnd w:id="3"/>
      <w:r w:rsidDel="00000000" w:rsidR="00000000" w:rsidRPr="00000000">
        <w:rPr>
          <w:rFonts w:ascii="Calibri" w:cs="Calibri" w:eastAsia="Calibri" w:hAnsi="Calibri"/>
          <w:rtl w:val="0"/>
        </w:rPr>
        <w:t xml:space="preserve">Student Reading</w:t>
        <w:br w:type="textWrapping"/>
        <w:t xml:space="preserve">Comprehension Questions</w:t>
      </w: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0</wp:posOffset>
                </wp:positionH>
                <wp:positionV relativeFrom="paragraph">
                  <wp:posOffset>609600</wp:posOffset>
                </wp:positionV>
                <wp:extent cx="7136765" cy="190500"/>
                <wp:effectExtent b="0" l="0" r="0" t="0"/>
                <wp:wrapNone/>
                <wp:docPr id="14" name=""/>
                <a:graphic>
                  <a:graphicData uri="http://schemas.microsoft.com/office/word/2010/wordprocessingShape">
                    <wps:wsp>
                      <wps:cNvSpPr/>
                      <wps:cNvPr id="15" name="Shape 15"/>
                      <wps:spPr>
                        <a:xfrm>
                          <a:off x="1815718" y="3722850"/>
                          <a:ext cx="7060565" cy="114300"/>
                        </a:xfrm>
                        <a:prstGeom prst="rect">
                          <a:avLst/>
                        </a:prstGeom>
                        <a:solidFill>
                          <a:srgbClr val="D8D8D8"/>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0</wp:posOffset>
                </wp:positionH>
                <wp:positionV relativeFrom="paragraph">
                  <wp:posOffset>609600</wp:posOffset>
                </wp:positionV>
                <wp:extent cx="7136765" cy="190500"/>
                <wp:effectExtent b="0" l="0" r="0" t="0"/>
                <wp:wrapNone/>
                <wp:docPr id="14" name="image18.png"/>
                <a:graphic>
                  <a:graphicData uri="http://schemas.openxmlformats.org/drawingml/2006/picture">
                    <pic:pic>
                      <pic:nvPicPr>
                        <pic:cNvPr id="0" name="image18.png"/>
                        <pic:cNvPicPr preferRelativeResize="0"/>
                      </pic:nvPicPr>
                      <pic:blipFill>
                        <a:blip r:embed="rId10"/>
                        <a:srcRect/>
                        <a:stretch>
                          <a:fillRect/>
                        </a:stretch>
                      </pic:blipFill>
                      <pic:spPr>
                        <a:xfrm>
                          <a:off x="0" y="0"/>
                          <a:ext cx="7136765" cy="1905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3403600</wp:posOffset>
                </wp:positionH>
                <wp:positionV relativeFrom="paragraph">
                  <wp:posOffset>203200</wp:posOffset>
                </wp:positionV>
                <wp:extent cx="2979420" cy="406400"/>
                <wp:effectExtent b="0" l="0" r="0" t="0"/>
                <wp:wrapSquare wrapText="bothSides" distB="0" distT="0" distL="114300" distR="114300"/>
                <wp:docPr id="6" name=""/>
                <a:graphic>
                  <a:graphicData uri="http://schemas.microsoft.com/office/word/2010/wordprocessingShape">
                    <wps:wsp>
                      <wps:cNvSpPr/>
                      <wps:cNvPr id="7" name="Shape 7"/>
                      <wps:spPr>
                        <a:xfrm>
                          <a:off x="3894390" y="3614900"/>
                          <a:ext cx="2903220" cy="330200"/>
                        </a:xfrm>
                        <a:prstGeom prst="rect">
                          <a:avLst/>
                        </a:prstGeom>
                        <a:noFill/>
                        <a:ln>
                          <a:noFill/>
                        </a:ln>
                      </wps:spPr>
                      <wps:txbx>
                        <w:txbxContent>
                          <w:p w:rsidR="00000000" w:rsidDel="00000000" w:rsidP="00000000" w:rsidRDefault="00000000" w:rsidRPr="00000000">
                            <w:pPr>
                              <w:spacing w:after="360" w:before="0" w:line="240"/>
                              <w:ind w:left="0" w:right="0" w:firstLine="0"/>
                              <w:jc w:val="right"/>
                              <w:textDirection w:val="btLr"/>
                            </w:pPr>
                            <w:r w:rsidDel="00000000" w:rsidR="00000000" w:rsidRPr="00000000">
                              <w:rPr>
                                <w:rFonts w:ascii="Arial" w:cs="Arial" w:eastAsia="Arial" w:hAnsi="Arial"/>
                                <w:b w:val="0"/>
                                <w:i w:val="0"/>
                                <w:smallCaps w:val="0"/>
                                <w:strike w:val="0"/>
                                <w:color w:val="000000"/>
                                <w:sz w:val="20"/>
                                <w:vertAlign w:val="baseline"/>
                              </w:rPr>
                              <w:t xml:space="preserve">Name: ______________________________</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3403600</wp:posOffset>
                </wp:positionH>
                <wp:positionV relativeFrom="paragraph">
                  <wp:posOffset>203200</wp:posOffset>
                </wp:positionV>
                <wp:extent cx="2979420" cy="406400"/>
                <wp:effectExtent b="0" l="0" r="0" t="0"/>
                <wp:wrapSquare wrapText="bothSides" distB="0" distT="0" distL="114300" distR="114300"/>
                <wp:docPr id="6" name="image10.png"/>
                <a:graphic>
                  <a:graphicData uri="http://schemas.openxmlformats.org/drawingml/2006/picture">
                    <pic:pic>
                      <pic:nvPicPr>
                        <pic:cNvPr id="0" name="image10.png"/>
                        <pic:cNvPicPr preferRelativeResize="0"/>
                      </pic:nvPicPr>
                      <pic:blipFill>
                        <a:blip r:embed="rId11"/>
                        <a:srcRect/>
                        <a:stretch>
                          <a:fillRect/>
                        </a:stretch>
                      </pic:blipFill>
                      <pic:spPr>
                        <a:xfrm>
                          <a:off x="0" y="0"/>
                          <a:ext cx="2979420" cy="406400"/>
                        </a:xfrm>
                        <a:prstGeom prst="rect"/>
                        <a:ln/>
                      </pic:spPr>
                    </pic:pic>
                  </a:graphicData>
                </a:graphic>
              </wp:anchor>
            </w:drawing>
          </mc:Fallback>
        </mc:AlternateContent>
      </w:r>
    </w:p>
    <w:p w:rsidR="00000000" w:rsidDel="00000000" w:rsidP="00000000" w:rsidRDefault="00000000" w:rsidRPr="00000000" w14:paraId="0000003D">
      <w:pPr>
        <w:spacing w:after="0" w:lineRule="auto"/>
        <w:rPr/>
      </w:pPr>
      <w:r w:rsidDel="00000000" w:rsidR="00000000" w:rsidRPr="00000000">
        <w:rPr>
          <w:b w:val="1"/>
          <w:rtl w:val="0"/>
        </w:rPr>
        <w:t xml:space="preserve">Directions</w:t>
      </w:r>
      <w:r w:rsidDel="00000000" w:rsidR="00000000" w:rsidRPr="00000000">
        <w:rPr>
          <w:rtl w:val="0"/>
        </w:rPr>
        <w:t xml:space="preserve">: Use the article to answer the questions below.</w:t>
      </w:r>
    </w:p>
    <w:p w:rsidR="00000000" w:rsidDel="00000000" w:rsidP="00000000" w:rsidRDefault="00000000" w:rsidRPr="00000000" w14:paraId="0000003E">
      <w:pPr>
        <w:numPr>
          <w:ilvl w:val="0"/>
          <w:numId w:val="9"/>
        </w:numPr>
        <w:spacing w:after="240" w:before="240" w:lineRule="auto"/>
        <w:ind w:left="720" w:hanging="360"/>
      </w:pPr>
      <w:r w:rsidDel="00000000" w:rsidR="00000000" w:rsidRPr="00000000">
        <w:rPr>
          <w:rtl w:val="0"/>
        </w:rPr>
        <w:t xml:space="preserve">Define thermal conductivity and give two examples of good thermal conductors and thermal insulators.</w:t>
      </w:r>
    </w:p>
    <w:p w:rsidR="00000000" w:rsidDel="00000000" w:rsidP="00000000" w:rsidRDefault="00000000" w:rsidRPr="00000000" w14:paraId="0000003F">
      <w:pPr>
        <w:numPr>
          <w:ilvl w:val="0"/>
          <w:numId w:val="9"/>
        </w:numPr>
        <w:spacing w:after="240" w:before="240" w:lineRule="auto"/>
        <w:ind w:left="720" w:hanging="360"/>
      </w:pPr>
      <w:r w:rsidDel="00000000" w:rsidR="00000000" w:rsidRPr="00000000">
        <w:rPr>
          <w:rtl w:val="0"/>
        </w:rPr>
        <w:t xml:space="preserve">Explain why a metal doorknob feels colder than a wood door in the same room.</w:t>
      </w:r>
    </w:p>
    <w:p w:rsidR="00000000" w:rsidDel="00000000" w:rsidP="00000000" w:rsidRDefault="00000000" w:rsidRPr="00000000" w14:paraId="00000040">
      <w:pPr>
        <w:numPr>
          <w:ilvl w:val="0"/>
          <w:numId w:val="9"/>
        </w:numPr>
        <w:spacing w:after="240" w:before="240" w:lineRule="auto"/>
        <w:ind w:left="720" w:hanging="360"/>
      </w:pPr>
      <w:r w:rsidDel="00000000" w:rsidR="00000000" w:rsidRPr="00000000">
        <w:rPr>
          <w:rtl w:val="0"/>
        </w:rPr>
        <w:t xml:space="preserve">A piece of copper that is heated to 70 °C is placed next to a piece of aluminum at 25 °C. The two metals are touching. Draw a diagram that shows how heat is transferred from one metal to the other. Use circles to represent the atoms and label your diagram to show the direction of heat flow, which particles are moving fast and which ones are moving relatively slowly before the heat is transferred.</w:t>
      </w:r>
    </w:p>
    <w:p w:rsidR="00000000" w:rsidDel="00000000" w:rsidP="00000000" w:rsidRDefault="00000000" w:rsidRPr="00000000" w14:paraId="00000041">
      <w:pPr>
        <w:numPr>
          <w:ilvl w:val="0"/>
          <w:numId w:val="9"/>
        </w:numPr>
        <w:spacing w:after="240" w:before="240" w:lineRule="auto"/>
        <w:ind w:left="720" w:hanging="360"/>
      </w:pPr>
      <w:r w:rsidDel="00000000" w:rsidR="00000000" w:rsidRPr="00000000">
        <w:rPr>
          <w:rtl w:val="0"/>
        </w:rPr>
        <w:t xml:space="preserve">Compare metal and glass in terms of their structure and particle arrangement and ability to transfer energy.</w:t>
      </w:r>
    </w:p>
    <w:p w:rsidR="00000000" w:rsidDel="00000000" w:rsidP="00000000" w:rsidRDefault="00000000" w:rsidRPr="00000000" w14:paraId="00000042">
      <w:pPr>
        <w:numPr>
          <w:ilvl w:val="0"/>
          <w:numId w:val="9"/>
        </w:numPr>
        <w:spacing w:after="240" w:before="240" w:lineRule="auto"/>
        <w:ind w:left="720" w:hanging="360"/>
      </w:pPr>
      <w:r w:rsidDel="00000000" w:rsidR="00000000" w:rsidRPr="00000000">
        <w:rPr>
          <w:rtl w:val="0"/>
        </w:rPr>
        <w:t xml:space="preserve">What is specific heat capacity?</w:t>
      </w:r>
    </w:p>
    <w:p w:rsidR="00000000" w:rsidDel="00000000" w:rsidP="00000000" w:rsidRDefault="00000000" w:rsidRPr="00000000" w14:paraId="00000043">
      <w:pPr>
        <w:numPr>
          <w:ilvl w:val="0"/>
          <w:numId w:val="9"/>
        </w:numPr>
        <w:spacing w:after="240" w:before="240" w:lineRule="auto"/>
        <w:ind w:left="720" w:hanging="360"/>
      </w:pPr>
      <w:r w:rsidDel="00000000" w:rsidR="00000000" w:rsidRPr="00000000">
        <w:rPr>
          <w:rtl w:val="0"/>
        </w:rPr>
        <w:t xml:space="preserve">Use the Properties of Common Materials table to answer this question. If you have 1 gram of each substance in the table, which one will undergo the greatest temperature change when 100 Joules of energy is added to each substance?</w:t>
      </w:r>
    </w:p>
    <w:p w:rsidR="00000000" w:rsidDel="00000000" w:rsidP="00000000" w:rsidRDefault="00000000" w:rsidRPr="00000000" w14:paraId="00000044">
      <w:pPr>
        <w:numPr>
          <w:ilvl w:val="0"/>
          <w:numId w:val="9"/>
        </w:numPr>
        <w:spacing w:after="240" w:before="240" w:lineRule="auto"/>
        <w:ind w:left="720" w:hanging="360"/>
      </w:pPr>
      <w:r w:rsidDel="00000000" w:rsidR="00000000" w:rsidRPr="00000000">
        <w:rPr>
          <w:rtl w:val="0"/>
        </w:rPr>
        <w:t xml:space="preserve">What properties make cast iron a good choice for a skillet?</w:t>
      </w:r>
    </w:p>
    <w:p w:rsidR="00000000" w:rsidDel="00000000" w:rsidP="00000000" w:rsidRDefault="00000000" w:rsidRPr="00000000" w14:paraId="00000045">
      <w:pPr>
        <w:numPr>
          <w:ilvl w:val="0"/>
          <w:numId w:val="9"/>
        </w:numPr>
        <w:spacing w:after="240" w:before="240" w:lineRule="auto"/>
        <w:ind w:left="720" w:hanging="360"/>
      </w:pPr>
      <w:r w:rsidDel="00000000" w:rsidR="00000000" w:rsidRPr="00000000">
        <w:rPr>
          <w:rtl w:val="0"/>
        </w:rPr>
        <w:t xml:space="preserve">What is a polymer? What non-stick polymer has been used on frying pans since the 1950s?</w:t>
      </w:r>
    </w:p>
    <w:p w:rsidR="00000000" w:rsidDel="00000000" w:rsidP="00000000" w:rsidRDefault="00000000" w:rsidRPr="00000000" w14:paraId="00000046">
      <w:pPr>
        <w:numPr>
          <w:ilvl w:val="0"/>
          <w:numId w:val="9"/>
        </w:numPr>
        <w:spacing w:after="240" w:before="240" w:lineRule="auto"/>
        <w:ind w:left="720" w:hanging="360"/>
        <w:sectPr>
          <w:headerReference r:id="rId12" w:type="default"/>
          <w:headerReference r:id="rId13" w:type="first"/>
          <w:headerReference r:id="rId14" w:type="even"/>
          <w:footerReference r:id="rId15" w:type="default"/>
          <w:footerReference r:id="rId16" w:type="first"/>
          <w:footerReference r:id="rId17" w:type="even"/>
          <w:pgSz w:h="15840" w:w="12240" w:orient="portrait"/>
          <w:pgMar w:bottom="1440" w:top="1080" w:left="1080" w:right="1080" w:header="720" w:footer="720"/>
          <w:pgNumType w:start="1"/>
          <w:titlePg w:val="1"/>
        </w:sectPr>
      </w:pPr>
      <w:r w:rsidDel="00000000" w:rsidR="00000000" w:rsidRPr="00000000">
        <w:rPr>
          <w:rtl w:val="0"/>
        </w:rPr>
        <w:t xml:space="preserve">Explain the three cooking methods: conduction, convection, and electromagnetic radiation and which type of pan is best for each method. </w:t>
      </w:r>
      <w:r w:rsidDel="00000000" w:rsidR="00000000" w:rsidRPr="00000000">
        <w:rPr>
          <w:rtl w:val="0"/>
        </w:rPr>
      </w:r>
    </w:p>
    <w:p w:rsidR="00000000" w:rsidDel="00000000" w:rsidP="00000000" w:rsidRDefault="00000000" w:rsidRPr="00000000" w14:paraId="00000047">
      <w:pPr>
        <w:tabs>
          <w:tab w:val="center" w:leader="none" w:pos="4500"/>
          <w:tab w:val="left" w:leader="none" w:pos="5027"/>
        </w:tabs>
        <w:spacing w:after="600" w:before="0" w:lineRule="auto"/>
        <w:jc w:val="both"/>
        <w:rPr>
          <w:b w:val="1"/>
          <w:sz w:val="40"/>
          <w:szCs w:val="40"/>
        </w:rPr>
      </w:pPr>
      <w:r w:rsidDel="00000000" w:rsidR="00000000" w:rsidRPr="00000000">
        <w:rPr>
          <w:b w:val="1"/>
          <w:sz w:val="40"/>
          <w:szCs w:val="40"/>
          <w:rtl w:val="0"/>
        </w:rPr>
        <w:t xml:space="preserve">Student Reading Comprehension Questions, cont.</w: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0</wp:posOffset>
                </wp:positionH>
                <wp:positionV relativeFrom="paragraph">
                  <wp:posOffset>279400</wp:posOffset>
                </wp:positionV>
                <wp:extent cx="7136765" cy="190500"/>
                <wp:effectExtent b="0" l="0" r="0" t="0"/>
                <wp:wrapNone/>
                <wp:docPr id="1" name=""/>
                <a:graphic>
                  <a:graphicData uri="http://schemas.microsoft.com/office/word/2010/wordprocessingShape">
                    <wps:wsp>
                      <wps:cNvSpPr/>
                      <wps:cNvPr id="2" name="Shape 2"/>
                      <wps:spPr>
                        <a:xfrm>
                          <a:off x="1815718" y="3722850"/>
                          <a:ext cx="7060565" cy="114300"/>
                        </a:xfrm>
                        <a:prstGeom prst="rect">
                          <a:avLst/>
                        </a:prstGeom>
                        <a:solidFill>
                          <a:srgbClr val="D8D8D8"/>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0</wp:posOffset>
                </wp:positionH>
                <wp:positionV relativeFrom="paragraph">
                  <wp:posOffset>279400</wp:posOffset>
                </wp:positionV>
                <wp:extent cx="7136765" cy="190500"/>
                <wp:effectExtent b="0" l="0" r="0" t="0"/>
                <wp:wrapNone/>
                <wp:docPr id="1" name="image5.png"/>
                <a:graphic>
                  <a:graphicData uri="http://schemas.openxmlformats.org/drawingml/2006/picture">
                    <pic:pic>
                      <pic:nvPicPr>
                        <pic:cNvPr id="0" name="image5.png"/>
                        <pic:cNvPicPr preferRelativeResize="0"/>
                      </pic:nvPicPr>
                      <pic:blipFill>
                        <a:blip r:embed="rId18"/>
                        <a:srcRect/>
                        <a:stretch>
                          <a:fillRect/>
                        </a:stretch>
                      </pic:blipFill>
                      <pic:spPr>
                        <a:xfrm>
                          <a:off x="0" y="0"/>
                          <a:ext cx="7136765" cy="190500"/>
                        </a:xfrm>
                        <a:prstGeom prst="rect"/>
                        <a:ln/>
                      </pic:spPr>
                    </pic:pic>
                  </a:graphicData>
                </a:graphic>
              </wp:anchor>
            </w:drawing>
          </mc:Fallback>
        </mc:AlternateContent>
      </w:r>
    </w:p>
    <w:p w:rsidR="00000000" w:rsidDel="00000000" w:rsidP="00000000" w:rsidRDefault="00000000" w:rsidRPr="00000000" w14:paraId="00000048">
      <w:pPr>
        <w:rPr>
          <w:b w:val="1"/>
          <w:color w:val="ff0000"/>
          <w:sz w:val="24"/>
          <w:szCs w:val="24"/>
          <w:u w:val="single"/>
        </w:rPr>
      </w:pPr>
      <w:r w:rsidDel="00000000" w:rsidR="00000000" w:rsidRPr="00000000">
        <w:rPr>
          <w:b w:val="1"/>
          <w:sz w:val="24"/>
          <w:szCs w:val="24"/>
          <w:u w:val="single"/>
          <w:rtl w:val="0"/>
        </w:rPr>
        <w:t xml:space="preserve">Questions for Further Learning </w:t>
      </w:r>
      <w:r w:rsidDel="00000000" w:rsidR="00000000" w:rsidRPr="00000000">
        <w:rPr>
          <w:rtl w:val="0"/>
        </w:rPr>
      </w:r>
    </w:p>
    <w:p w:rsidR="00000000" w:rsidDel="00000000" w:rsidP="00000000" w:rsidRDefault="00000000" w:rsidRPr="00000000" w14:paraId="00000049">
      <w:pPr>
        <w:spacing w:after="0" w:lineRule="auto"/>
        <w:rPr>
          <w:b w:val="1"/>
          <w:i w:val="1"/>
        </w:rPr>
      </w:pPr>
      <w:r w:rsidDel="00000000" w:rsidR="00000000" w:rsidRPr="00000000">
        <w:rPr>
          <w:b w:val="1"/>
          <w:i w:val="1"/>
          <w:rtl w:val="0"/>
        </w:rPr>
        <w:t xml:space="preserve">Write your answers on another piece of paper if needed.</w:t>
      </w:r>
    </w:p>
    <w:p w:rsidR="00000000" w:rsidDel="00000000" w:rsidP="00000000" w:rsidRDefault="00000000" w:rsidRPr="00000000" w14:paraId="0000004A">
      <w:pPr>
        <w:numPr>
          <w:ilvl w:val="0"/>
          <w:numId w:val="9"/>
        </w:numPr>
        <w:spacing w:after="0" w:before="240" w:lineRule="auto"/>
        <w:ind w:left="720" w:hanging="450"/>
        <w:rPr/>
      </w:pPr>
      <w:r w:rsidDel="00000000" w:rsidR="00000000" w:rsidRPr="00000000">
        <w:rPr>
          <w:rtl w:val="0"/>
        </w:rPr>
        <w:t xml:space="preserve">Examine the image that shows the molecular structure of Teflon, PTFE. What is the full chemical name for PTFE? What part of the name indicates fluorine atoms? What part of the name indicates the number of fluorine atoms? What is the meaning of the letter n in the image? How can you tell from the image that Teflon is a polymer?</w:t>
      </w:r>
    </w:p>
    <w:p w:rsidR="00000000" w:rsidDel="00000000" w:rsidP="00000000" w:rsidRDefault="00000000" w:rsidRPr="00000000" w14:paraId="0000004B">
      <w:pPr>
        <w:numPr>
          <w:ilvl w:val="0"/>
          <w:numId w:val="9"/>
        </w:numPr>
        <w:spacing w:after="0" w:before="240" w:lineRule="auto"/>
        <w:ind w:left="720" w:hanging="450"/>
        <w:rPr>
          <w:u w:val="none"/>
        </w:rPr>
        <w:sectPr>
          <w:type w:val="nextPage"/>
          <w:pgSz w:h="15840" w:w="12240" w:orient="portrait"/>
          <w:pgMar w:bottom="1440" w:top="1080" w:left="1080" w:right="1080" w:header="720" w:footer="720"/>
        </w:sectPr>
      </w:pPr>
      <w:r w:rsidDel="00000000" w:rsidR="00000000" w:rsidRPr="00000000">
        <w:rPr>
          <w:rtl w:val="0"/>
        </w:rPr>
        <w:t xml:space="preserve">Research the discovery and uses of Teflon. </w:t>
      </w:r>
      <w:r w:rsidDel="00000000" w:rsidR="00000000" w:rsidRPr="00000000">
        <w:rPr>
          <w:rtl w:val="0"/>
        </w:rPr>
      </w:r>
    </w:p>
    <w:p w:rsidR="00000000" w:rsidDel="00000000" w:rsidP="00000000" w:rsidRDefault="00000000" w:rsidRPr="00000000" w14:paraId="0000004C">
      <w:pPr>
        <w:pStyle w:val="Heading1"/>
        <w:rPr>
          <w:i w:val="1"/>
        </w:rPr>
      </w:pPr>
      <w:bookmarkStart w:colFirst="0" w:colLast="0" w:name="_9f8azrtnp6p5" w:id="4"/>
      <w:bookmarkEnd w:id="4"/>
      <w:r w:rsidDel="00000000" w:rsidR="00000000" w:rsidRPr="00000000">
        <w:rPr>
          <w:rtl w:val="0"/>
        </w:rPr>
        <w:t xml:space="preserve">Graphic Organizer</w:t>
      </w: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0</wp:posOffset>
                </wp:positionH>
                <wp:positionV relativeFrom="paragraph">
                  <wp:posOffset>393700</wp:posOffset>
                </wp:positionV>
                <wp:extent cx="7136765" cy="190500"/>
                <wp:effectExtent b="0" l="0" r="0" t="0"/>
                <wp:wrapNone/>
                <wp:docPr id="2" name=""/>
                <a:graphic>
                  <a:graphicData uri="http://schemas.microsoft.com/office/word/2010/wordprocessingShape">
                    <wps:wsp>
                      <wps:cNvSpPr/>
                      <wps:cNvPr id="3" name="Shape 3"/>
                      <wps:spPr>
                        <a:xfrm>
                          <a:off x="1815718" y="3722850"/>
                          <a:ext cx="7060565" cy="114300"/>
                        </a:xfrm>
                        <a:prstGeom prst="rect">
                          <a:avLst/>
                        </a:prstGeom>
                        <a:solidFill>
                          <a:srgbClr val="D8D8D8"/>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0</wp:posOffset>
                </wp:positionH>
                <wp:positionV relativeFrom="paragraph">
                  <wp:posOffset>393700</wp:posOffset>
                </wp:positionV>
                <wp:extent cx="7136765" cy="190500"/>
                <wp:effectExtent b="0" l="0" r="0" t="0"/>
                <wp:wrapNone/>
                <wp:docPr id="2" name="image6.png"/>
                <a:graphic>
                  <a:graphicData uri="http://schemas.openxmlformats.org/drawingml/2006/picture">
                    <pic:pic>
                      <pic:nvPicPr>
                        <pic:cNvPr id="0" name="image6.png"/>
                        <pic:cNvPicPr preferRelativeResize="0"/>
                      </pic:nvPicPr>
                      <pic:blipFill>
                        <a:blip r:embed="rId19"/>
                        <a:srcRect/>
                        <a:stretch>
                          <a:fillRect/>
                        </a:stretch>
                      </pic:blipFill>
                      <pic:spPr>
                        <a:xfrm>
                          <a:off x="0" y="0"/>
                          <a:ext cx="7136765" cy="1905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3454400</wp:posOffset>
                </wp:positionH>
                <wp:positionV relativeFrom="paragraph">
                  <wp:posOffset>0</wp:posOffset>
                </wp:positionV>
                <wp:extent cx="2979420" cy="406400"/>
                <wp:effectExtent b="0" l="0" r="0" t="0"/>
                <wp:wrapSquare wrapText="bothSides" distB="0" distT="0" distL="114300" distR="114300"/>
                <wp:docPr id="7" name=""/>
                <a:graphic>
                  <a:graphicData uri="http://schemas.microsoft.com/office/word/2010/wordprocessingShape">
                    <wps:wsp>
                      <wps:cNvSpPr/>
                      <wps:cNvPr id="8" name="Shape 8"/>
                      <wps:spPr>
                        <a:xfrm>
                          <a:off x="3894390" y="3614900"/>
                          <a:ext cx="2903220" cy="330200"/>
                        </a:xfrm>
                        <a:prstGeom prst="rect">
                          <a:avLst/>
                        </a:prstGeom>
                        <a:noFill/>
                        <a:ln>
                          <a:noFill/>
                        </a:ln>
                      </wps:spPr>
                      <wps:txbx>
                        <w:txbxContent>
                          <w:p w:rsidR="00000000" w:rsidDel="00000000" w:rsidP="00000000" w:rsidRDefault="00000000" w:rsidRPr="00000000">
                            <w:pPr>
                              <w:spacing w:after="360" w:before="0" w:line="240"/>
                              <w:ind w:left="0" w:right="0" w:firstLine="0"/>
                              <w:jc w:val="right"/>
                              <w:textDirection w:val="btLr"/>
                            </w:pPr>
                            <w:r w:rsidDel="00000000" w:rsidR="00000000" w:rsidRPr="00000000">
                              <w:rPr>
                                <w:rFonts w:ascii="Arial" w:cs="Arial" w:eastAsia="Arial" w:hAnsi="Arial"/>
                                <w:b w:val="0"/>
                                <w:i w:val="0"/>
                                <w:smallCaps w:val="0"/>
                                <w:strike w:val="0"/>
                                <w:color w:val="000000"/>
                                <w:sz w:val="20"/>
                                <w:vertAlign w:val="baseline"/>
                              </w:rPr>
                              <w:t xml:space="preserve">Name: ______________________________</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3454400</wp:posOffset>
                </wp:positionH>
                <wp:positionV relativeFrom="paragraph">
                  <wp:posOffset>0</wp:posOffset>
                </wp:positionV>
                <wp:extent cx="2979420" cy="406400"/>
                <wp:effectExtent b="0" l="0" r="0" t="0"/>
                <wp:wrapSquare wrapText="bothSides" distB="0" distT="0" distL="114300" distR="114300"/>
                <wp:docPr id="7" name="image11.png"/>
                <a:graphic>
                  <a:graphicData uri="http://schemas.openxmlformats.org/drawingml/2006/picture">
                    <pic:pic>
                      <pic:nvPicPr>
                        <pic:cNvPr id="0" name="image11.png"/>
                        <pic:cNvPicPr preferRelativeResize="0"/>
                      </pic:nvPicPr>
                      <pic:blipFill>
                        <a:blip r:embed="rId20"/>
                        <a:srcRect/>
                        <a:stretch>
                          <a:fillRect/>
                        </a:stretch>
                      </pic:blipFill>
                      <pic:spPr>
                        <a:xfrm>
                          <a:off x="0" y="0"/>
                          <a:ext cx="2979420" cy="406400"/>
                        </a:xfrm>
                        <a:prstGeom prst="rect"/>
                        <a:ln/>
                      </pic:spPr>
                    </pic:pic>
                  </a:graphicData>
                </a:graphic>
              </wp:anchor>
            </w:drawing>
          </mc:Fallback>
        </mc:AlternateContent>
      </w:r>
    </w:p>
    <w:p w:rsidR="00000000" w:rsidDel="00000000" w:rsidP="00000000" w:rsidRDefault="00000000" w:rsidRPr="00000000" w14:paraId="0000004D">
      <w:pPr>
        <w:spacing w:after="240" w:before="240" w:lineRule="auto"/>
        <w:rPr/>
      </w:pPr>
      <w:r w:rsidDel="00000000" w:rsidR="00000000" w:rsidRPr="00000000">
        <w:rPr>
          <w:b w:val="1"/>
          <w:rtl w:val="0"/>
        </w:rPr>
        <w:t xml:space="preserve">Directions</w:t>
      </w:r>
      <w:r w:rsidDel="00000000" w:rsidR="00000000" w:rsidRPr="00000000">
        <w:rPr>
          <w:rtl w:val="0"/>
        </w:rPr>
        <w:t xml:space="preserve">: As you read,complete the graphic organizer below examining different considerations when choosing materials for cooking.</w:t>
      </w:r>
    </w:p>
    <w:tbl>
      <w:tblPr>
        <w:tblStyle w:val="Table2"/>
        <w:tblW w:w="1008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035"/>
        <w:gridCol w:w="1785"/>
        <w:gridCol w:w="3585"/>
        <w:gridCol w:w="3675"/>
        <w:tblGridChange w:id="0">
          <w:tblGrid>
            <w:gridCol w:w="1035"/>
            <w:gridCol w:w="1785"/>
            <w:gridCol w:w="3585"/>
            <w:gridCol w:w="3675"/>
          </w:tblGrid>
        </w:tblGridChange>
      </w:tblGrid>
      <w:tr>
        <w:trPr>
          <w:cantSplit w:val="0"/>
          <w:trHeight w:val="435" w:hRule="atLeast"/>
          <w:tblHeader w:val="0"/>
        </w:trPr>
        <w:tc>
          <w:tcPr>
            <w:gridSpan w:val="2"/>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04E">
            <w:pPr>
              <w:spacing w:after="0" w:before="0" w:lineRule="auto"/>
              <w:rPr>
                <w:rFonts w:ascii="Calibri" w:cs="Calibri" w:eastAsia="Calibri" w:hAnsi="Calibri"/>
                <w:b w:val="1"/>
                <w:sz w:val="22"/>
                <w:szCs w:val="22"/>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50">
            <w:pPr>
              <w:spacing w:after="0" w:before="0" w:lineRule="auto"/>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What is it?</w:t>
            </w:r>
          </w:p>
        </w:tc>
        <w:tc>
          <w:tcPr>
            <w:tcBorders>
              <w:top w:color="000000" w:space="0" w:sz="6" w:val="single"/>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51">
            <w:pPr>
              <w:spacing w:after="0" w:before="0" w:lineRule="auto"/>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Examples from the reading</w:t>
            </w:r>
          </w:p>
        </w:tc>
      </w:tr>
      <w:tr>
        <w:trPr>
          <w:cantSplit w:val="0"/>
          <w:trHeight w:val="1474.27734375" w:hRule="atLeast"/>
          <w:tblHeader w:val="0"/>
        </w:trPr>
        <w:tc>
          <w:tcPr>
            <w:gridSpan w:val="2"/>
            <w:tcBorders>
              <w:top w:color="000000" w:space="0" w:sz="6" w:val="single"/>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52">
            <w:pPr>
              <w:spacing w:after="240" w:before="240" w:lineRule="auto"/>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Thermal Conductivity</w:t>
            </w:r>
          </w:p>
        </w:tc>
        <w:tc>
          <w:tcPr>
            <w:tcBorders>
              <w:top w:color="000000" w:space="0" w:sz="0" w:val="nil"/>
              <w:left w:color="000000" w:space="0" w:sz="0" w:val="nil"/>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054">
            <w:pPr>
              <w:spacing w:after="0" w:before="0" w:lineRule="auto"/>
              <w:jc w:val="center"/>
              <w:rPr>
                <w:rFonts w:ascii="Calibri" w:cs="Calibri" w:eastAsia="Calibri" w:hAnsi="Calibri"/>
                <w:sz w:val="22"/>
                <w:szCs w:val="22"/>
              </w:rPr>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055">
            <w:pPr>
              <w:spacing w:after="0" w:before="0" w:lineRule="auto"/>
              <w:jc w:val="center"/>
              <w:rPr>
                <w:rFonts w:ascii="Calibri" w:cs="Calibri" w:eastAsia="Calibri" w:hAnsi="Calibri"/>
                <w:sz w:val="22"/>
                <w:szCs w:val="22"/>
              </w:rPr>
            </w:pPr>
            <w:r w:rsidDel="00000000" w:rsidR="00000000" w:rsidRPr="00000000">
              <w:rPr>
                <w:rtl w:val="0"/>
              </w:rPr>
            </w:r>
          </w:p>
        </w:tc>
      </w:tr>
      <w:tr>
        <w:trPr>
          <w:cantSplit w:val="0"/>
          <w:trHeight w:val="1474.27734375" w:hRule="atLeast"/>
          <w:tblHeader w:val="0"/>
        </w:trPr>
        <w:tc>
          <w:tcPr>
            <w:gridSpan w:val="2"/>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56">
            <w:pPr>
              <w:spacing w:after="240" w:before="240" w:lineRule="auto"/>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Heat Capacity</w:t>
            </w:r>
          </w:p>
        </w:tc>
        <w:tc>
          <w:tcPr>
            <w:tcBorders>
              <w:top w:color="000000" w:space="0" w:sz="0" w:val="nil"/>
              <w:left w:color="000000" w:space="0" w:sz="0" w:val="nil"/>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058">
            <w:pPr>
              <w:spacing w:after="0" w:before="0"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w:t>
            </w:r>
          </w:p>
        </w:tc>
        <w:tc>
          <w:tcPr>
            <w:tcBorders>
              <w:top w:color="000000" w:space="0" w:sz="0" w:val="nil"/>
              <w:left w:color="000000" w:space="0" w:sz="0" w:val="nil"/>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059">
            <w:pPr>
              <w:spacing w:after="0" w:before="0" w:lineRule="auto"/>
              <w:jc w:val="center"/>
              <w:rPr>
                <w:rFonts w:ascii="Calibri" w:cs="Calibri" w:eastAsia="Calibri" w:hAnsi="Calibri"/>
                <w:sz w:val="22"/>
                <w:szCs w:val="22"/>
              </w:rPr>
            </w:pPr>
            <w:r w:rsidDel="00000000" w:rsidR="00000000" w:rsidRPr="00000000">
              <w:rPr>
                <w:rtl w:val="0"/>
              </w:rPr>
            </w:r>
          </w:p>
        </w:tc>
      </w:tr>
      <w:tr>
        <w:trPr>
          <w:cantSplit w:val="0"/>
          <w:trHeight w:val="1474.27734375" w:hRule="atLeast"/>
          <w:tblHeader w:val="0"/>
        </w:trPr>
        <w:tc>
          <w:tcPr>
            <w:gridSpan w:val="2"/>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5A">
            <w:pPr>
              <w:spacing w:after="240" w:before="240" w:lineRule="auto"/>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Nonstick material</w:t>
            </w:r>
          </w:p>
        </w:tc>
        <w:tc>
          <w:tcPr>
            <w:tcBorders>
              <w:top w:color="000000" w:space="0" w:sz="0" w:val="nil"/>
              <w:left w:color="000000" w:space="0" w:sz="0" w:val="nil"/>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05C">
            <w:pPr>
              <w:spacing w:after="0" w:before="0"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w:t>
            </w:r>
          </w:p>
        </w:tc>
        <w:tc>
          <w:tcPr>
            <w:tcBorders>
              <w:top w:color="000000" w:space="0" w:sz="0" w:val="nil"/>
              <w:left w:color="000000" w:space="0" w:sz="0" w:val="nil"/>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05D">
            <w:pPr>
              <w:spacing w:after="0" w:before="0" w:lineRule="auto"/>
              <w:jc w:val="center"/>
              <w:rPr>
                <w:rFonts w:ascii="Calibri" w:cs="Calibri" w:eastAsia="Calibri" w:hAnsi="Calibri"/>
                <w:sz w:val="22"/>
                <w:szCs w:val="22"/>
              </w:rPr>
            </w:pPr>
            <w:r w:rsidDel="00000000" w:rsidR="00000000" w:rsidRPr="00000000">
              <w:rPr>
                <w:rtl w:val="0"/>
              </w:rPr>
            </w:r>
          </w:p>
        </w:tc>
      </w:tr>
      <w:tr>
        <w:trPr>
          <w:cantSplit w:val="0"/>
          <w:trHeight w:val="1474.27734375" w:hRule="atLeast"/>
          <w:tblHeader w:val="0"/>
        </w:trPr>
        <w:tc>
          <w:tcPr>
            <w:vMerge w:val="restart"/>
            <w:tcBorders>
              <w:top w:color="000000" w:space="0" w:sz="0" w:val="nil"/>
              <w:left w:color="000000" w:space="0" w:sz="6" w:val="single"/>
              <w:bottom w:color="000000" w:space="0" w:sz="6" w:val="single"/>
              <w:right w:color="000000" w:space="0" w:sz="6" w:val="single"/>
            </w:tcBorders>
            <w:tcMar>
              <w:top w:w="100.0" w:type="dxa"/>
              <w:left w:w="100.0" w:type="dxa"/>
              <w:bottom w:w="100.0" w:type="dxa"/>
              <w:right w:w="100.0" w:type="dxa"/>
            </w:tcMar>
            <w:vAlign w:val="center"/>
          </w:tcPr>
          <w:p w:rsidR="00000000" w:rsidDel="00000000" w:rsidP="00000000" w:rsidRDefault="00000000" w:rsidRPr="00000000" w14:paraId="0000005E">
            <w:pPr>
              <w:spacing w:after="240" w:before="240" w:lineRule="auto"/>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Cooking Methods</w:t>
            </w:r>
          </w:p>
        </w:tc>
        <w:tc>
          <w:tcPr>
            <w:tcBorders>
              <w:top w:color="000000" w:space="0" w:sz="6" w:val="single"/>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5F">
            <w:pPr>
              <w:spacing w:after="240" w:before="240" w:lineRule="auto"/>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Thermal conduction</w:t>
            </w:r>
          </w:p>
        </w:tc>
        <w:tc>
          <w:tcPr>
            <w:tcBorders>
              <w:top w:color="000000" w:space="0" w:sz="0" w:val="nil"/>
              <w:left w:color="000000" w:space="0" w:sz="0" w:val="nil"/>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060">
            <w:pPr>
              <w:spacing w:after="0" w:before="0"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w:t>
            </w:r>
          </w:p>
        </w:tc>
        <w:tc>
          <w:tcPr>
            <w:tcBorders>
              <w:top w:color="000000" w:space="0" w:sz="0" w:val="nil"/>
              <w:left w:color="000000" w:space="0" w:sz="0" w:val="nil"/>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061">
            <w:pPr>
              <w:spacing w:after="0" w:before="0" w:lineRule="auto"/>
              <w:jc w:val="center"/>
              <w:rPr>
                <w:rFonts w:ascii="Calibri" w:cs="Calibri" w:eastAsia="Calibri" w:hAnsi="Calibri"/>
                <w:sz w:val="22"/>
                <w:szCs w:val="22"/>
              </w:rPr>
            </w:pPr>
            <w:r w:rsidDel="00000000" w:rsidR="00000000" w:rsidRPr="00000000">
              <w:rPr>
                <w:rtl w:val="0"/>
              </w:rPr>
            </w:r>
          </w:p>
        </w:tc>
      </w:tr>
      <w:tr>
        <w:trPr>
          <w:cantSplit w:val="0"/>
          <w:trHeight w:val="1474.27734375" w:hRule="atLeast"/>
          <w:tblHeader w:val="0"/>
        </w:trPr>
        <w:tc>
          <w:tcPr>
            <w:vMerge w:val="continue"/>
            <w:tcBorders>
              <w:top w:color="000000" w:space="0" w:sz="0" w:val="nil"/>
              <w:left w:color="000000" w:space="0" w:sz="6" w:val="single"/>
              <w:bottom w:color="000000" w:space="0" w:sz="6" w:val="single"/>
              <w:right w:color="000000" w:space="0" w:sz="6" w:val="single"/>
            </w:tcBorders>
            <w:tcMar>
              <w:top w:w="100.0" w:type="dxa"/>
              <w:left w:w="100.0" w:type="dxa"/>
              <w:bottom w:w="100.0" w:type="dxa"/>
              <w:right w:w="100.0" w:type="dxa"/>
            </w:tcMar>
            <w:vAlign w:val="center"/>
          </w:tcPr>
          <w:p w:rsidR="00000000" w:rsidDel="00000000" w:rsidP="00000000" w:rsidRDefault="00000000" w:rsidRPr="00000000" w14:paraId="00000062">
            <w:pPr>
              <w:spacing w:after="0" w:before="0" w:line="240" w:lineRule="auto"/>
              <w:ind w:left="0" w:firstLine="0"/>
              <w:rPr>
                <w:rFonts w:ascii="Calibri" w:cs="Calibri" w:eastAsia="Calibri" w:hAnsi="Calibri"/>
                <w:b w:val="1"/>
                <w:sz w:val="22"/>
                <w:szCs w:val="22"/>
              </w:rPr>
            </w:pPr>
            <w:r w:rsidDel="00000000" w:rsidR="00000000" w:rsidRPr="00000000">
              <w:rPr>
                <w:rtl w:val="0"/>
              </w:rPr>
            </w:r>
          </w:p>
        </w:tc>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63">
            <w:pPr>
              <w:spacing w:after="240" w:before="240" w:lineRule="auto"/>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Heat convection</w:t>
            </w:r>
          </w:p>
        </w:tc>
        <w:tc>
          <w:tcPr>
            <w:tcBorders>
              <w:top w:color="000000" w:space="0" w:sz="0" w:val="nil"/>
              <w:left w:color="000000" w:space="0" w:sz="0" w:val="nil"/>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064">
            <w:pPr>
              <w:spacing w:after="0" w:before="0"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w:t>
            </w:r>
          </w:p>
        </w:tc>
        <w:tc>
          <w:tcPr>
            <w:tcBorders>
              <w:top w:color="000000" w:space="0" w:sz="0" w:val="nil"/>
              <w:left w:color="000000" w:space="0" w:sz="0" w:val="nil"/>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065">
            <w:pPr>
              <w:spacing w:after="0" w:before="0" w:lineRule="auto"/>
              <w:jc w:val="center"/>
              <w:rPr>
                <w:rFonts w:ascii="Calibri" w:cs="Calibri" w:eastAsia="Calibri" w:hAnsi="Calibri"/>
                <w:sz w:val="22"/>
                <w:szCs w:val="22"/>
              </w:rPr>
            </w:pPr>
            <w:r w:rsidDel="00000000" w:rsidR="00000000" w:rsidRPr="00000000">
              <w:rPr>
                <w:rtl w:val="0"/>
              </w:rPr>
            </w:r>
          </w:p>
        </w:tc>
      </w:tr>
      <w:tr>
        <w:trPr>
          <w:cantSplit w:val="0"/>
          <w:trHeight w:val="1474.27734375" w:hRule="atLeast"/>
          <w:tblHeader w:val="0"/>
        </w:trPr>
        <w:tc>
          <w:tcPr>
            <w:vMerge w:val="continue"/>
            <w:tcBorders>
              <w:top w:color="000000" w:space="0" w:sz="0" w:val="nil"/>
              <w:left w:color="000000" w:space="0" w:sz="6" w:val="single"/>
              <w:bottom w:color="000000" w:space="0" w:sz="6" w:val="single"/>
              <w:right w:color="000000" w:space="0" w:sz="6" w:val="single"/>
            </w:tcBorders>
            <w:tcMar>
              <w:top w:w="100.0" w:type="dxa"/>
              <w:left w:w="100.0" w:type="dxa"/>
              <w:bottom w:w="100.0" w:type="dxa"/>
              <w:right w:w="100.0" w:type="dxa"/>
            </w:tcMar>
            <w:vAlign w:val="center"/>
          </w:tcPr>
          <w:p w:rsidR="00000000" w:rsidDel="00000000" w:rsidP="00000000" w:rsidRDefault="00000000" w:rsidRPr="00000000" w14:paraId="00000066">
            <w:pPr>
              <w:spacing w:after="0" w:before="0" w:line="240" w:lineRule="auto"/>
              <w:ind w:left="0" w:firstLine="0"/>
              <w:rPr>
                <w:rFonts w:ascii="Calibri" w:cs="Calibri" w:eastAsia="Calibri" w:hAnsi="Calibri"/>
                <w:b w:val="1"/>
                <w:sz w:val="22"/>
                <w:szCs w:val="22"/>
              </w:rPr>
            </w:pPr>
            <w:r w:rsidDel="00000000" w:rsidR="00000000" w:rsidRPr="00000000">
              <w:rPr>
                <w:rtl w:val="0"/>
              </w:rPr>
            </w:r>
          </w:p>
        </w:tc>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67">
            <w:pPr>
              <w:spacing w:after="240" w:before="240" w:lineRule="auto"/>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Electromagnetic radiation</w:t>
            </w:r>
          </w:p>
        </w:tc>
        <w:tc>
          <w:tcPr>
            <w:tcBorders>
              <w:top w:color="000000" w:space="0" w:sz="0" w:val="nil"/>
              <w:left w:color="000000" w:space="0" w:sz="0" w:val="nil"/>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068">
            <w:pPr>
              <w:spacing w:after="0" w:before="0" w:lineRule="auto"/>
              <w:jc w:val="center"/>
              <w:rPr>
                <w:rFonts w:ascii="Calibri" w:cs="Calibri" w:eastAsia="Calibri" w:hAnsi="Calibri"/>
                <w:sz w:val="22"/>
                <w:szCs w:val="22"/>
              </w:rPr>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069">
            <w:pPr>
              <w:spacing w:after="0" w:before="0" w:lineRule="auto"/>
              <w:jc w:val="center"/>
              <w:rPr>
                <w:rFonts w:ascii="Calibri" w:cs="Calibri" w:eastAsia="Calibri" w:hAnsi="Calibri"/>
                <w:sz w:val="22"/>
                <w:szCs w:val="22"/>
              </w:rPr>
            </w:pPr>
            <w:r w:rsidDel="00000000" w:rsidR="00000000" w:rsidRPr="00000000">
              <w:rPr>
                <w:rtl w:val="0"/>
              </w:rPr>
            </w:r>
          </w:p>
        </w:tc>
      </w:tr>
    </w:tbl>
    <w:p w:rsidR="00000000" w:rsidDel="00000000" w:rsidP="00000000" w:rsidRDefault="00000000" w:rsidRPr="00000000" w14:paraId="0000006A">
      <w:pPr>
        <w:spacing w:after="0" w:before="200" w:lineRule="auto"/>
        <w:rPr/>
        <w:sectPr>
          <w:type w:val="nextPage"/>
          <w:pgSz w:h="15840" w:w="12240" w:orient="portrait"/>
          <w:pgMar w:bottom="1440" w:top="1080" w:left="1080" w:right="1080" w:header="720" w:footer="720"/>
        </w:sectPr>
      </w:pPr>
      <w:r w:rsidDel="00000000" w:rsidR="00000000" w:rsidRPr="00000000">
        <w:rPr>
          <w:b w:val="1"/>
          <w:rtl w:val="0"/>
        </w:rPr>
        <w:t xml:space="preserve">Summary:</w:t>
      </w:r>
      <w:r w:rsidDel="00000000" w:rsidR="00000000" w:rsidRPr="00000000">
        <w:rPr>
          <w:rtl w:val="0"/>
        </w:rPr>
        <w:t xml:space="preserve"> On the back of this sheet, write three interesting facts you learned about the chemistry of choosing cooking materials.</w:t>
      </w:r>
    </w:p>
    <w:p w:rsidR="00000000" w:rsidDel="00000000" w:rsidP="00000000" w:rsidRDefault="00000000" w:rsidRPr="00000000" w14:paraId="0000006B">
      <w:pPr>
        <w:pStyle w:val="Heading1"/>
        <w:rPr/>
      </w:pPr>
      <w:bookmarkStart w:colFirst="0" w:colLast="0" w:name="_djipzn7z1r1b" w:id="5"/>
      <w:bookmarkEnd w:id="5"/>
      <w:r w:rsidDel="00000000" w:rsidR="00000000" w:rsidRPr="00000000">
        <w:rPr>
          <w:rtl w:val="0"/>
        </w:rPr>
        <w:t xml:space="preserve">Answers to Reading Comprehension Questions &amp; Graphic Organizer Rubric</w: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0</wp:posOffset>
                </wp:positionH>
                <wp:positionV relativeFrom="paragraph">
                  <wp:posOffset>660400</wp:posOffset>
                </wp:positionV>
                <wp:extent cx="7136765" cy="190500"/>
                <wp:effectExtent b="0" l="0" r="0" t="0"/>
                <wp:wrapNone/>
                <wp:docPr id="3" name=""/>
                <a:graphic>
                  <a:graphicData uri="http://schemas.microsoft.com/office/word/2010/wordprocessingShape">
                    <wps:wsp>
                      <wps:cNvSpPr/>
                      <wps:cNvPr id="4" name="Shape 4"/>
                      <wps:spPr>
                        <a:xfrm>
                          <a:off x="1815718" y="3722850"/>
                          <a:ext cx="7060565" cy="114300"/>
                        </a:xfrm>
                        <a:prstGeom prst="rect">
                          <a:avLst/>
                        </a:prstGeom>
                        <a:solidFill>
                          <a:srgbClr val="D8D8D8"/>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0</wp:posOffset>
                </wp:positionH>
                <wp:positionV relativeFrom="paragraph">
                  <wp:posOffset>660400</wp:posOffset>
                </wp:positionV>
                <wp:extent cx="7136765" cy="190500"/>
                <wp:effectExtent b="0" l="0" r="0" t="0"/>
                <wp:wrapNone/>
                <wp:docPr id="3" name="image7.png"/>
                <a:graphic>
                  <a:graphicData uri="http://schemas.openxmlformats.org/drawingml/2006/picture">
                    <pic:pic>
                      <pic:nvPicPr>
                        <pic:cNvPr id="0" name="image7.png"/>
                        <pic:cNvPicPr preferRelativeResize="0"/>
                      </pic:nvPicPr>
                      <pic:blipFill>
                        <a:blip r:embed="rId21"/>
                        <a:srcRect/>
                        <a:stretch>
                          <a:fillRect/>
                        </a:stretch>
                      </pic:blipFill>
                      <pic:spPr>
                        <a:xfrm>
                          <a:off x="0" y="0"/>
                          <a:ext cx="7136765" cy="190500"/>
                        </a:xfrm>
                        <a:prstGeom prst="rect"/>
                        <a:ln/>
                      </pic:spPr>
                    </pic:pic>
                  </a:graphicData>
                </a:graphic>
              </wp:anchor>
            </w:drawing>
          </mc:Fallback>
        </mc:AlternateContent>
      </w:r>
    </w:p>
    <w:p w:rsidR="00000000" w:rsidDel="00000000" w:rsidP="00000000" w:rsidRDefault="00000000" w:rsidRPr="00000000" w14:paraId="0000006C">
      <w:pPr>
        <w:numPr>
          <w:ilvl w:val="0"/>
          <w:numId w:val="6"/>
        </w:numPr>
        <w:spacing w:after="240" w:before="240" w:lineRule="auto"/>
        <w:ind w:left="720" w:hanging="360"/>
      </w:pPr>
      <w:r w:rsidDel="00000000" w:rsidR="00000000" w:rsidRPr="00000000">
        <w:rPr>
          <w:rtl w:val="0"/>
        </w:rPr>
        <w:t xml:space="preserve">Define thermal conductivity and give two examples of good thermal conductors and thermal insulators.</w:t>
        <w:br w:type="textWrapping"/>
      </w:r>
      <w:r w:rsidDel="00000000" w:rsidR="00000000" w:rsidRPr="00000000">
        <w:rPr>
          <w:color w:val="ff0000"/>
          <w:rtl w:val="0"/>
        </w:rPr>
        <w:t xml:space="preserve">Thermal conductivity is a measure of how quickly heat moves through substances.  Good conductors include copper and gold. Good insulators include glass and plastic.</w:t>
      </w:r>
    </w:p>
    <w:p w:rsidR="00000000" w:rsidDel="00000000" w:rsidP="00000000" w:rsidRDefault="00000000" w:rsidRPr="00000000" w14:paraId="0000006D">
      <w:pPr>
        <w:numPr>
          <w:ilvl w:val="0"/>
          <w:numId w:val="6"/>
        </w:numPr>
        <w:spacing w:after="240" w:before="240" w:lineRule="auto"/>
        <w:ind w:left="720" w:hanging="360"/>
      </w:pPr>
      <w:r w:rsidDel="00000000" w:rsidR="00000000" w:rsidRPr="00000000">
        <w:rPr>
          <w:rtl w:val="0"/>
        </w:rPr>
        <w:t xml:space="preserve">Explain why a metal doorknob feels colder than a wood door in the same room.</w:t>
        <w:br w:type="textWrapping"/>
      </w:r>
      <w:r w:rsidDel="00000000" w:rsidR="00000000" w:rsidRPr="00000000">
        <w:rPr>
          <w:color w:val="ff0000"/>
          <w:rtl w:val="0"/>
        </w:rPr>
        <w:t xml:space="preserve">Metals tend to transfer heat faster than wood, so heat moves quickly from your hand to the doorknob and more slowly from your hand to the wood. Therefore, the doorknob feels colder than the wood door despite the fact that they are at the same temperature.</w:t>
      </w:r>
    </w:p>
    <w:p w:rsidR="00000000" w:rsidDel="00000000" w:rsidP="00000000" w:rsidRDefault="00000000" w:rsidRPr="00000000" w14:paraId="0000006E">
      <w:pPr>
        <w:numPr>
          <w:ilvl w:val="0"/>
          <w:numId w:val="6"/>
        </w:numPr>
        <w:spacing w:after="240" w:before="240" w:lineRule="auto"/>
        <w:ind w:left="720" w:hanging="360"/>
      </w:pPr>
      <w:r w:rsidDel="00000000" w:rsidR="00000000" w:rsidRPr="00000000">
        <w:rPr>
          <w:rtl w:val="0"/>
        </w:rPr>
        <w:t xml:space="preserve">A piece of copper that is heated to 70 °C is placed next to a piece of aluminum at 25 °C. The two metals are touching. Draw a diagram that shows how heat is transferred from one metal to the other. Use circles to represent the atoms and label your diagram to show the direction of heat flow, which particles are moving fast and which ones are moving relatively slowly before the heat is transferred.</w:t>
      </w:r>
    </w:p>
    <w:p w:rsidR="00000000" w:rsidDel="00000000" w:rsidP="00000000" w:rsidRDefault="00000000" w:rsidRPr="00000000" w14:paraId="0000006F">
      <w:pPr>
        <w:numPr>
          <w:ilvl w:val="0"/>
          <w:numId w:val="6"/>
        </w:numPr>
        <w:spacing w:after="240" w:before="240" w:lineRule="auto"/>
        <w:ind w:left="720" w:hanging="360"/>
      </w:pPr>
      <w:r w:rsidDel="00000000" w:rsidR="00000000" w:rsidRPr="00000000">
        <w:rPr>
          <w:rtl w:val="0"/>
        </w:rPr>
        <w:t xml:space="preserve">Compare metal and glass in terms of their structure and particle arrangement and ability to transfer energy.</w:t>
        <w:br w:type="textWrapping"/>
      </w:r>
      <w:r w:rsidDel="00000000" w:rsidR="00000000" w:rsidRPr="00000000">
        <w:rPr>
          <w:color w:val="ff0000"/>
          <w:rtl w:val="0"/>
        </w:rPr>
        <w:t xml:space="preserve">Metals atoms are close together and organized. As the atoms move, they collide with one another and transfer energy from one atom to its neighbor. In glass, there are more spaces and holes (amorphous structure) in the structure. There are not as many collisions so energy is not transferred as quickly.</w:t>
      </w:r>
    </w:p>
    <w:p w:rsidR="00000000" w:rsidDel="00000000" w:rsidP="00000000" w:rsidRDefault="00000000" w:rsidRPr="00000000" w14:paraId="00000070">
      <w:pPr>
        <w:numPr>
          <w:ilvl w:val="0"/>
          <w:numId w:val="6"/>
        </w:numPr>
        <w:spacing w:after="240" w:before="240" w:lineRule="auto"/>
        <w:ind w:left="720" w:hanging="360"/>
      </w:pPr>
      <w:r w:rsidDel="00000000" w:rsidR="00000000" w:rsidRPr="00000000">
        <w:rPr>
          <w:rtl w:val="0"/>
        </w:rPr>
        <w:t xml:space="preserve">What is specific heat capacity?</w:t>
        <w:br w:type="textWrapping"/>
      </w:r>
      <w:r w:rsidDel="00000000" w:rsidR="00000000" w:rsidRPr="00000000">
        <w:rPr>
          <w:color w:val="ff0000"/>
          <w:rtl w:val="0"/>
        </w:rPr>
        <w:t xml:space="preserve">Specific heat capacity is the amount of energy it takes to increase the temperature of 1 gram of a substance by 1 °C.</w:t>
      </w:r>
    </w:p>
    <w:p w:rsidR="00000000" w:rsidDel="00000000" w:rsidP="00000000" w:rsidRDefault="00000000" w:rsidRPr="00000000" w14:paraId="00000071">
      <w:pPr>
        <w:numPr>
          <w:ilvl w:val="0"/>
          <w:numId w:val="6"/>
        </w:numPr>
        <w:spacing w:after="240" w:before="240" w:lineRule="auto"/>
        <w:ind w:left="720" w:hanging="360"/>
      </w:pPr>
      <w:r w:rsidDel="00000000" w:rsidR="00000000" w:rsidRPr="00000000">
        <w:rPr>
          <w:rtl w:val="0"/>
        </w:rPr>
        <w:t xml:space="preserve"> Use the Properties of Common Materials table to answer this question. If you have 1 gram of each substance in the table, which one will undergo the greatest temperature change when 100 Joules of energy is added to each substance?</w:t>
        <w:br w:type="textWrapping"/>
      </w:r>
      <w:r w:rsidDel="00000000" w:rsidR="00000000" w:rsidRPr="00000000">
        <w:rPr>
          <w:color w:val="ff0000"/>
          <w:rtl w:val="0"/>
        </w:rPr>
        <w:t xml:space="preserve">The substance with the lowest specific heat in the table, silver, will undergo the greatest change in temperature.</w:t>
      </w:r>
    </w:p>
    <w:p w:rsidR="00000000" w:rsidDel="00000000" w:rsidP="00000000" w:rsidRDefault="00000000" w:rsidRPr="00000000" w14:paraId="00000072">
      <w:pPr>
        <w:numPr>
          <w:ilvl w:val="0"/>
          <w:numId w:val="6"/>
        </w:numPr>
        <w:spacing w:after="240" w:before="240" w:lineRule="auto"/>
        <w:ind w:left="720" w:hanging="360"/>
      </w:pPr>
      <w:r w:rsidDel="00000000" w:rsidR="00000000" w:rsidRPr="00000000">
        <w:rPr>
          <w:rtl w:val="0"/>
        </w:rPr>
        <w:t xml:space="preserve">What properties make cast iron a good choice for a skillet?</w:t>
        <w:br w:type="textWrapping"/>
      </w:r>
      <w:r w:rsidDel="00000000" w:rsidR="00000000" w:rsidRPr="00000000">
        <w:rPr>
          <w:color w:val="ff0000"/>
          <w:rtl w:val="0"/>
        </w:rPr>
        <w:t xml:space="preserve">Cast iron is a good thermal conductor and because of its high density, it holds more heat than other metals. In addition, fats used in cooking polymerize and fill in the nooks and crannies in the metal’s surface. Over time, the pan becomes “seasoned” and very non-stick if cared for properly. Finally, cast iron is relatively inexpensive.</w:t>
      </w:r>
    </w:p>
    <w:p w:rsidR="00000000" w:rsidDel="00000000" w:rsidP="00000000" w:rsidRDefault="00000000" w:rsidRPr="00000000" w14:paraId="00000073">
      <w:pPr>
        <w:numPr>
          <w:ilvl w:val="0"/>
          <w:numId w:val="6"/>
        </w:numPr>
        <w:spacing w:after="240" w:before="240" w:lineRule="auto"/>
        <w:ind w:left="720" w:hanging="360"/>
      </w:pPr>
      <w:r w:rsidDel="00000000" w:rsidR="00000000" w:rsidRPr="00000000">
        <w:rPr>
          <w:rtl w:val="0"/>
        </w:rPr>
        <w:t xml:space="preserve">What is a polymer? What non-stick polymer has been used on frying pans since the 1950s?</w:t>
        <w:br w:type="textWrapping"/>
      </w:r>
      <w:r w:rsidDel="00000000" w:rsidR="00000000" w:rsidRPr="00000000">
        <w:rPr>
          <w:color w:val="ff0000"/>
          <w:rtl w:val="0"/>
        </w:rPr>
        <w:t xml:space="preserve">Polymers are long chain molecules made up of repeating units of small molecules, called monomers. Teflon is a non-stick polymer coating used on frying pans.</w:t>
      </w:r>
    </w:p>
    <w:p w:rsidR="00000000" w:rsidDel="00000000" w:rsidP="00000000" w:rsidRDefault="00000000" w:rsidRPr="00000000" w14:paraId="00000074">
      <w:pPr>
        <w:numPr>
          <w:ilvl w:val="0"/>
          <w:numId w:val="6"/>
        </w:numPr>
        <w:spacing w:after="240" w:before="240" w:lineRule="auto"/>
        <w:ind w:left="720" w:hanging="360"/>
      </w:pPr>
      <w:r w:rsidDel="00000000" w:rsidR="00000000" w:rsidRPr="00000000">
        <w:rPr>
          <w:rtl w:val="0"/>
        </w:rPr>
        <w:t xml:space="preserve">Explain the three cooking methods: conduction, convection, and electromagnetic radiation and which type of pan is best for each method.</w:t>
        <w:br w:type="textWrapping"/>
      </w:r>
      <w:r w:rsidDel="00000000" w:rsidR="00000000" w:rsidRPr="00000000">
        <w:rPr>
          <w:color w:val="ff0000"/>
          <w:rtl w:val="0"/>
        </w:rPr>
        <w:t xml:space="preserve">Thermal conduction is used when food is cooked in a skillet or pan in direct contact with the heat source. When the vibrating particles in the pan collide with the food particles, energy is transferred to the food. Metal pans that hold heat and distribute it evenly are a good choice for the stovetop.</w:t>
      </w:r>
    </w:p>
    <w:p w:rsidR="00000000" w:rsidDel="00000000" w:rsidP="00000000" w:rsidRDefault="00000000" w:rsidRPr="00000000" w14:paraId="00000075">
      <w:pPr>
        <w:spacing w:after="240" w:before="240" w:lineRule="auto"/>
        <w:ind w:left="720" w:firstLine="0"/>
        <w:rPr>
          <w:color w:val="ff0000"/>
        </w:rPr>
      </w:pPr>
      <w:r w:rsidDel="00000000" w:rsidR="00000000" w:rsidRPr="00000000">
        <w:rPr>
          <w:color w:val="ff0000"/>
          <w:rtl w:val="0"/>
        </w:rPr>
        <w:t xml:space="preserve">Baking a cake or roast in the oven involves convection. Hot air in the closed oven rises, as gases expand when they are heated and become less dense. At the top of the oven, the air cools, becomes more dense and sinks. This circulation of air cooks the food. Glass pans that can withstand long cooking times and don’t transfer heat too quickly are good choices so the outside of the food doesn’t get overcooked while the inside is undercooked.</w:t>
      </w:r>
    </w:p>
    <w:p w:rsidR="00000000" w:rsidDel="00000000" w:rsidP="00000000" w:rsidRDefault="00000000" w:rsidRPr="00000000" w14:paraId="00000076">
      <w:pPr>
        <w:spacing w:after="240" w:before="240" w:lineRule="auto"/>
        <w:ind w:left="720" w:firstLine="0"/>
        <w:rPr>
          <w:color w:val="ff0000"/>
        </w:rPr>
      </w:pPr>
      <w:r w:rsidDel="00000000" w:rsidR="00000000" w:rsidRPr="00000000">
        <w:rPr>
          <w:color w:val="ff0000"/>
          <w:rtl w:val="0"/>
        </w:rPr>
        <w:t xml:space="preserve">Microwave ovens make use of electromagnetic radiation to heat up polar molecules like water. The water molecules move to align their positive and negative ends with the poles of the electromagnetic waves. Some food particles do not align with the microwaves, which is why some foods are not recommended to be cooked in the microwave oven. In addition, some containers are “microwave safe” because they don’t absorb microwave radiation. Otherwise, the container might melt.</w:t>
      </w:r>
    </w:p>
    <w:p w:rsidR="00000000" w:rsidDel="00000000" w:rsidP="00000000" w:rsidRDefault="00000000" w:rsidRPr="00000000" w14:paraId="00000077">
      <w:pPr>
        <w:numPr>
          <w:ilvl w:val="0"/>
          <w:numId w:val="6"/>
        </w:numPr>
        <w:spacing w:after="240" w:before="240" w:lineRule="auto"/>
        <w:ind w:left="720" w:hanging="450"/>
      </w:pPr>
      <w:r w:rsidDel="00000000" w:rsidR="00000000" w:rsidRPr="00000000">
        <w:rPr>
          <w:rtl w:val="0"/>
        </w:rPr>
        <w:t xml:space="preserve">Examine the image that shows the molecular structure of Teflon, PTFE. What is the full chemical name for PTFE? What part of the name indicates fluorine atoms? What part of the name indicates the number of fluorine atoms? What is the meaning of the letter n in the image? How can you tell from the image that Teflon is a polymer?</w:t>
        <w:br w:type="textWrapping"/>
      </w:r>
      <w:r w:rsidDel="00000000" w:rsidR="00000000" w:rsidRPr="00000000">
        <w:rPr>
          <w:color w:val="ff0000"/>
          <w:rtl w:val="0"/>
        </w:rPr>
        <w:t xml:space="preserve">The full name for PTFE is polytetrafluoroethylene. The fluorine atoms are represented in the name with the component “fluoro”. The four fluorine atoms are represented by the component “tetra”. The letter n represents the number of "tetrafluoroethylene" units that make up the long polymer chain of PTFE. In this case, the value of n is greater than one million.</w:t>
      </w:r>
    </w:p>
    <w:p w:rsidR="00000000" w:rsidDel="00000000" w:rsidP="00000000" w:rsidRDefault="00000000" w:rsidRPr="00000000" w14:paraId="00000078">
      <w:pPr>
        <w:numPr>
          <w:ilvl w:val="0"/>
          <w:numId w:val="6"/>
        </w:numPr>
        <w:spacing w:after="0" w:before="240" w:line="276" w:lineRule="auto"/>
        <w:ind w:left="720" w:hanging="450"/>
      </w:pPr>
      <w:r w:rsidDel="00000000" w:rsidR="00000000" w:rsidRPr="00000000">
        <w:rPr>
          <w:rtl w:val="0"/>
        </w:rPr>
        <w:t xml:space="preserve">Research the discovery and uses of Teflon.</w:t>
        <w:br w:type="textWrapping"/>
      </w:r>
      <w:r w:rsidDel="00000000" w:rsidR="00000000" w:rsidRPr="00000000">
        <w:rPr>
          <w:color w:val="ff0000"/>
          <w:rtl w:val="0"/>
        </w:rPr>
        <w:t xml:space="preserve">Answers will vary depending on student research. Teflon was accidentally discovered in 1938 by Dr. Roy Plunkett when a sample of frozen tetrafluoroethylene spontaneously polymerized. This inert, slippery substance is used in many industries including aerospace, architecture, and electronics in addition to its use as a coating for cookware and as a stain repellent for fabrics. Today, there are additional compounds in the Teflon “family”. These compounds changed the plastics industry leading to many applications used today. Plunkett was recognized with several awards for his contributions.</w:t>
      </w:r>
    </w:p>
    <w:p w:rsidR="00000000" w:rsidDel="00000000" w:rsidP="00000000" w:rsidRDefault="00000000" w:rsidRPr="00000000" w14:paraId="00000079">
      <w:pPr>
        <w:spacing w:after="0" w:before="200" w:lineRule="auto"/>
        <w:ind w:left="720" w:firstLine="0"/>
        <w:rPr/>
        <w:sectPr>
          <w:type w:val="nextPage"/>
          <w:pgSz w:h="15840" w:w="12240" w:orient="portrait"/>
          <w:pgMar w:bottom="1440" w:top="1080" w:left="1080" w:right="1080" w:header="720" w:footer="720"/>
        </w:sectPr>
      </w:pPr>
      <w:r w:rsidDel="00000000" w:rsidR="00000000" w:rsidRPr="00000000">
        <w:rPr>
          <w:color w:val="ff0000"/>
          <w:sz w:val="24"/>
          <w:szCs w:val="24"/>
          <w:rtl w:val="0"/>
        </w:rPr>
        <w:t xml:space="preserve">Source: </w:t>
      </w:r>
      <w:hyperlink r:id="rId22">
        <w:r w:rsidDel="00000000" w:rsidR="00000000" w:rsidRPr="00000000">
          <w:rPr>
            <w:color w:val="1155cc"/>
            <w:sz w:val="24"/>
            <w:szCs w:val="24"/>
            <w:u w:val="single"/>
            <w:rtl w:val="0"/>
          </w:rPr>
          <w:t xml:space="preserve">https://www.teflon.com/en/news-events/history</w:t>
        </w:r>
      </w:hyperlink>
      <w:r w:rsidDel="00000000" w:rsidR="00000000" w:rsidRPr="00000000">
        <w:rPr>
          <w:rtl w:val="0"/>
        </w:rPr>
      </w:r>
    </w:p>
    <w:p w:rsidR="00000000" w:rsidDel="00000000" w:rsidP="00000000" w:rsidRDefault="00000000" w:rsidRPr="00000000" w14:paraId="0000007A">
      <w:pPr>
        <w:spacing w:after="0" w:lineRule="auto"/>
        <w:rPr>
          <w:b w:val="1"/>
          <w:sz w:val="40"/>
          <w:szCs w:val="40"/>
        </w:rPr>
      </w:pPr>
      <w:r w:rsidDel="00000000" w:rsidR="00000000" w:rsidRPr="00000000">
        <w:rPr>
          <w:b w:val="1"/>
          <w:sz w:val="40"/>
          <w:szCs w:val="40"/>
          <w:rtl w:val="0"/>
        </w:rPr>
        <w:t xml:space="preserve">Graphic Organizer Rubric</w:t>
      </w:r>
    </w:p>
    <w:p w:rsidR="00000000" w:rsidDel="00000000" w:rsidP="00000000" w:rsidRDefault="00000000" w:rsidRPr="00000000" w14:paraId="0000007B">
      <w:pPr>
        <w:rPr/>
      </w:pPr>
      <w:r w:rsidDel="00000000" w:rsidR="00000000" w:rsidRPr="00000000">
        <w:rPr>
          <w:rtl w:val="0"/>
        </w:rPr>
        <w:t xml:space="preserve">If you use the Graphic Organizer to evaluate student performance, you may want to develop a grading rubric such as the one below.</w:t>
      </w:r>
    </w:p>
    <w:p w:rsidR="00000000" w:rsidDel="00000000" w:rsidP="00000000" w:rsidRDefault="00000000" w:rsidRPr="00000000" w14:paraId="0000007C">
      <w:pPr>
        <w:rPr/>
      </w:pPr>
      <w:r w:rsidDel="00000000" w:rsidR="00000000" w:rsidRPr="00000000">
        <w:rPr>
          <w:rtl w:val="0"/>
        </w:rPr>
      </w:r>
    </w:p>
    <w:tbl>
      <w:tblPr>
        <w:tblStyle w:val="Table3"/>
        <w:tblW w:w="9450.0" w:type="dxa"/>
        <w:jc w:val="left"/>
        <w:tblInd w:w="53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10"/>
        <w:gridCol w:w="1620"/>
        <w:gridCol w:w="7020"/>
        <w:tblGridChange w:id="0">
          <w:tblGrid>
            <w:gridCol w:w="810"/>
            <w:gridCol w:w="1620"/>
            <w:gridCol w:w="7020"/>
          </w:tblGrid>
        </w:tblGridChange>
      </w:tblGrid>
      <w:tr>
        <w:trPr>
          <w:cantSplit w:val="0"/>
          <w:trHeight w:val="432" w:hRule="atLeast"/>
          <w:tblHeader w:val="0"/>
        </w:trPr>
        <w:tc>
          <w:tcPr>
            <w:vAlign w:val="center"/>
          </w:tcPr>
          <w:p w:rsidR="00000000" w:rsidDel="00000000" w:rsidP="00000000" w:rsidRDefault="00000000" w:rsidRPr="00000000" w14:paraId="0000007D">
            <w:pPr>
              <w:spacing w:after="0" w:lineRule="auto"/>
              <w:ind w:left="-18" w:firstLine="0"/>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Score</w:t>
            </w:r>
          </w:p>
        </w:tc>
        <w:tc>
          <w:tcPr>
            <w:vAlign w:val="center"/>
          </w:tcPr>
          <w:p w:rsidR="00000000" w:rsidDel="00000000" w:rsidP="00000000" w:rsidRDefault="00000000" w:rsidRPr="00000000" w14:paraId="0000007E">
            <w:pPr>
              <w:spacing w:after="0" w:lineRule="auto"/>
              <w:ind w:left="-18" w:firstLine="0"/>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Description</w:t>
            </w:r>
          </w:p>
        </w:tc>
        <w:tc>
          <w:tcPr>
            <w:vAlign w:val="center"/>
          </w:tcPr>
          <w:p w:rsidR="00000000" w:rsidDel="00000000" w:rsidP="00000000" w:rsidRDefault="00000000" w:rsidRPr="00000000" w14:paraId="0000007F">
            <w:pPr>
              <w:spacing w:after="0" w:lineRule="auto"/>
              <w:ind w:left="-18" w:firstLine="0"/>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Evidence</w:t>
            </w:r>
          </w:p>
        </w:tc>
      </w:tr>
      <w:tr>
        <w:trPr>
          <w:cantSplit w:val="0"/>
          <w:trHeight w:val="432" w:hRule="atLeast"/>
          <w:tblHeader w:val="0"/>
        </w:trPr>
        <w:tc>
          <w:tcPr>
            <w:vAlign w:val="center"/>
          </w:tcPr>
          <w:p w:rsidR="00000000" w:rsidDel="00000000" w:rsidP="00000000" w:rsidRDefault="00000000" w:rsidRPr="00000000" w14:paraId="00000080">
            <w:pPr>
              <w:spacing w:after="0" w:lineRule="auto"/>
              <w:ind w:left="-18" w:firstLine="0"/>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4</w:t>
            </w:r>
          </w:p>
        </w:tc>
        <w:tc>
          <w:tcPr>
            <w:vAlign w:val="center"/>
          </w:tcPr>
          <w:p w:rsidR="00000000" w:rsidDel="00000000" w:rsidP="00000000" w:rsidRDefault="00000000" w:rsidRPr="00000000" w14:paraId="00000081">
            <w:pPr>
              <w:spacing w:after="0" w:lineRule="auto"/>
              <w:ind w:left="-18" w:firstLine="0"/>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Excellent</w:t>
            </w:r>
          </w:p>
        </w:tc>
        <w:tc>
          <w:tcPr>
            <w:vAlign w:val="center"/>
          </w:tcPr>
          <w:p w:rsidR="00000000" w:rsidDel="00000000" w:rsidP="00000000" w:rsidRDefault="00000000" w:rsidRPr="00000000" w14:paraId="00000082">
            <w:pPr>
              <w:spacing w:after="0" w:lineRule="auto"/>
              <w:ind w:left="-18"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Complete; details provided; demonstrates deep understanding.</w:t>
            </w:r>
          </w:p>
        </w:tc>
      </w:tr>
      <w:tr>
        <w:trPr>
          <w:cantSplit w:val="0"/>
          <w:trHeight w:val="432" w:hRule="atLeast"/>
          <w:tblHeader w:val="0"/>
        </w:trPr>
        <w:tc>
          <w:tcPr>
            <w:vAlign w:val="center"/>
          </w:tcPr>
          <w:p w:rsidR="00000000" w:rsidDel="00000000" w:rsidP="00000000" w:rsidRDefault="00000000" w:rsidRPr="00000000" w14:paraId="00000083">
            <w:pPr>
              <w:spacing w:after="0" w:lineRule="auto"/>
              <w:ind w:left="-18" w:firstLine="0"/>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3</w:t>
            </w:r>
          </w:p>
        </w:tc>
        <w:tc>
          <w:tcPr>
            <w:vAlign w:val="center"/>
          </w:tcPr>
          <w:p w:rsidR="00000000" w:rsidDel="00000000" w:rsidP="00000000" w:rsidRDefault="00000000" w:rsidRPr="00000000" w14:paraId="00000084">
            <w:pPr>
              <w:spacing w:after="0" w:lineRule="auto"/>
              <w:ind w:left="-18" w:firstLine="0"/>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Good</w:t>
            </w:r>
          </w:p>
        </w:tc>
        <w:tc>
          <w:tcPr>
            <w:vAlign w:val="center"/>
          </w:tcPr>
          <w:p w:rsidR="00000000" w:rsidDel="00000000" w:rsidP="00000000" w:rsidRDefault="00000000" w:rsidRPr="00000000" w14:paraId="00000085">
            <w:pPr>
              <w:spacing w:after="0" w:lineRule="auto"/>
              <w:ind w:left="-18"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Complete; few details provided; demonstrates some understanding.</w:t>
            </w:r>
          </w:p>
        </w:tc>
      </w:tr>
      <w:tr>
        <w:trPr>
          <w:cantSplit w:val="0"/>
          <w:trHeight w:val="432" w:hRule="atLeast"/>
          <w:tblHeader w:val="0"/>
        </w:trPr>
        <w:tc>
          <w:tcPr>
            <w:vAlign w:val="center"/>
          </w:tcPr>
          <w:p w:rsidR="00000000" w:rsidDel="00000000" w:rsidP="00000000" w:rsidRDefault="00000000" w:rsidRPr="00000000" w14:paraId="00000086">
            <w:pPr>
              <w:spacing w:after="0" w:lineRule="auto"/>
              <w:ind w:left="-18" w:firstLine="0"/>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2</w:t>
            </w:r>
          </w:p>
        </w:tc>
        <w:tc>
          <w:tcPr>
            <w:vAlign w:val="center"/>
          </w:tcPr>
          <w:p w:rsidR="00000000" w:rsidDel="00000000" w:rsidP="00000000" w:rsidRDefault="00000000" w:rsidRPr="00000000" w14:paraId="00000087">
            <w:pPr>
              <w:spacing w:after="0" w:lineRule="auto"/>
              <w:ind w:left="-18" w:firstLine="0"/>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Fair</w:t>
            </w:r>
          </w:p>
        </w:tc>
        <w:tc>
          <w:tcPr>
            <w:vAlign w:val="center"/>
          </w:tcPr>
          <w:p w:rsidR="00000000" w:rsidDel="00000000" w:rsidP="00000000" w:rsidRDefault="00000000" w:rsidRPr="00000000" w14:paraId="00000088">
            <w:pPr>
              <w:spacing w:after="0" w:lineRule="auto"/>
              <w:ind w:left="-18"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Incomplete; few details provided; some misconceptions evident.</w:t>
            </w:r>
          </w:p>
        </w:tc>
      </w:tr>
      <w:tr>
        <w:trPr>
          <w:cantSplit w:val="0"/>
          <w:trHeight w:val="432" w:hRule="atLeast"/>
          <w:tblHeader w:val="0"/>
        </w:trPr>
        <w:tc>
          <w:tcPr>
            <w:vAlign w:val="center"/>
          </w:tcPr>
          <w:p w:rsidR="00000000" w:rsidDel="00000000" w:rsidP="00000000" w:rsidRDefault="00000000" w:rsidRPr="00000000" w14:paraId="00000089">
            <w:pPr>
              <w:spacing w:after="0" w:lineRule="auto"/>
              <w:ind w:left="-18" w:firstLine="0"/>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w:t>
            </w:r>
          </w:p>
        </w:tc>
        <w:tc>
          <w:tcPr>
            <w:vAlign w:val="center"/>
          </w:tcPr>
          <w:p w:rsidR="00000000" w:rsidDel="00000000" w:rsidP="00000000" w:rsidRDefault="00000000" w:rsidRPr="00000000" w14:paraId="0000008A">
            <w:pPr>
              <w:spacing w:after="0" w:lineRule="auto"/>
              <w:ind w:left="-18" w:firstLine="0"/>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Poor</w:t>
            </w:r>
          </w:p>
        </w:tc>
        <w:tc>
          <w:tcPr>
            <w:vAlign w:val="center"/>
          </w:tcPr>
          <w:p w:rsidR="00000000" w:rsidDel="00000000" w:rsidP="00000000" w:rsidRDefault="00000000" w:rsidRPr="00000000" w14:paraId="0000008B">
            <w:pPr>
              <w:spacing w:after="0" w:lineRule="auto"/>
              <w:ind w:left="-18"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Very incomplete; no details provided; many misconceptions evident.</w:t>
            </w:r>
          </w:p>
        </w:tc>
      </w:tr>
      <w:tr>
        <w:trPr>
          <w:cantSplit w:val="0"/>
          <w:trHeight w:val="432" w:hRule="atLeast"/>
          <w:tblHeader w:val="0"/>
        </w:trPr>
        <w:tc>
          <w:tcPr>
            <w:vAlign w:val="center"/>
          </w:tcPr>
          <w:p w:rsidR="00000000" w:rsidDel="00000000" w:rsidP="00000000" w:rsidRDefault="00000000" w:rsidRPr="00000000" w14:paraId="0000008C">
            <w:pPr>
              <w:spacing w:after="0" w:lineRule="auto"/>
              <w:ind w:left="-18" w:firstLine="0"/>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0</w:t>
            </w:r>
          </w:p>
        </w:tc>
        <w:tc>
          <w:tcPr>
            <w:vAlign w:val="center"/>
          </w:tcPr>
          <w:p w:rsidR="00000000" w:rsidDel="00000000" w:rsidP="00000000" w:rsidRDefault="00000000" w:rsidRPr="00000000" w14:paraId="0000008D">
            <w:pPr>
              <w:spacing w:after="0" w:lineRule="auto"/>
              <w:ind w:left="-18" w:firstLine="0"/>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Not acceptable</w:t>
            </w:r>
          </w:p>
        </w:tc>
        <w:tc>
          <w:tcPr>
            <w:vAlign w:val="center"/>
          </w:tcPr>
          <w:p w:rsidR="00000000" w:rsidDel="00000000" w:rsidP="00000000" w:rsidRDefault="00000000" w:rsidRPr="00000000" w14:paraId="0000008E">
            <w:pPr>
              <w:spacing w:after="0" w:lineRule="auto"/>
              <w:ind w:left="-18"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So incomplete that no judgment can be made about student understanding</w:t>
            </w:r>
          </w:p>
        </w:tc>
      </w:tr>
    </w:tbl>
    <w:p w:rsidR="00000000" w:rsidDel="00000000" w:rsidP="00000000" w:rsidRDefault="00000000" w:rsidRPr="00000000" w14:paraId="0000008F">
      <w:pPr>
        <w:tabs>
          <w:tab w:val="right" w:leader="none" w:pos="10080"/>
        </w:tabs>
        <w:spacing w:after="0" w:lineRule="auto"/>
        <w:rPr/>
      </w:pPr>
      <w:r w:rsidDel="00000000" w:rsidR="00000000" w:rsidRPr="00000000">
        <w:rPr>
          <w:rtl w:val="0"/>
        </w:rPr>
      </w:r>
    </w:p>
    <w:p w:rsidR="00000000" w:rsidDel="00000000" w:rsidP="00000000" w:rsidRDefault="00000000" w:rsidRPr="00000000" w14:paraId="00000090">
      <w:pPr>
        <w:spacing w:after="0" w:lineRule="auto"/>
        <w:rPr/>
      </w:pPr>
      <w:r w:rsidDel="00000000" w:rsidR="00000000" w:rsidRPr="00000000">
        <w:rPr>
          <w:rtl w:val="0"/>
        </w:rPr>
      </w:r>
    </w:p>
    <w:p w:rsidR="00000000" w:rsidDel="00000000" w:rsidP="00000000" w:rsidRDefault="00000000" w:rsidRPr="00000000" w14:paraId="00000091">
      <w:pPr>
        <w:spacing w:after="0" w:lineRule="auto"/>
        <w:rPr/>
      </w:pPr>
      <w:r w:rsidDel="00000000" w:rsidR="00000000" w:rsidRPr="00000000">
        <w:rPr>
          <w:rtl w:val="0"/>
        </w:rPr>
      </w:r>
    </w:p>
    <w:p w:rsidR="00000000" w:rsidDel="00000000" w:rsidP="00000000" w:rsidRDefault="00000000" w:rsidRPr="00000000" w14:paraId="00000092">
      <w:pPr>
        <w:spacing w:after="0" w:lineRule="auto"/>
        <w:rPr/>
      </w:pPr>
      <w:r w:rsidDel="00000000" w:rsidR="00000000" w:rsidRPr="00000000">
        <w:rPr>
          <w:rtl w:val="0"/>
        </w:rPr>
      </w:r>
    </w:p>
    <w:p w:rsidR="00000000" w:rsidDel="00000000" w:rsidP="00000000" w:rsidRDefault="00000000" w:rsidRPr="00000000" w14:paraId="00000093">
      <w:pPr>
        <w:spacing w:after="0" w:lineRule="auto"/>
        <w:rPr/>
      </w:pPr>
      <w:r w:rsidDel="00000000" w:rsidR="00000000" w:rsidRPr="00000000">
        <w:rPr>
          <w:rtl w:val="0"/>
        </w:rPr>
      </w:r>
    </w:p>
    <w:p w:rsidR="00000000" w:rsidDel="00000000" w:rsidP="00000000" w:rsidRDefault="00000000" w:rsidRPr="00000000" w14:paraId="00000094">
      <w:pPr>
        <w:spacing w:after="0" w:lineRule="auto"/>
        <w:rPr/>
      </w:pPr>
      <w:r w:rsidDel="00000000" w:rsidR="00000000" w:rsidRPr="00000000">
        <w:rPr>
          <w:rtl w:val="0"/>
        </w:rPr>
      </w:r>
    </w:p>
    <w:p w:rsidR="00000000" w:rsidDel="00000000" w:rsidP="00000000" w:rsidRDefault="00000000" w:rsidRPr="00000000" w14:paraId="00000095">
      <w:pPr>
        <w:spacing w:after="0" w:lineRule="auto"/>
        <w:rPr/>
      </w:pPr>
      <w:r w:rsidDel="00000000" w:rsidR="00000000" w:rsidRPr="00000000">
        <w:rPr>
          <w:rtl w:val="0"/>
        </w:rPr>
      </w:r>
    </w:p>
    <w:p w:rsidR="00000000" w:rsidDel="00000000" w:rsidP="00000000" w:rsidRDefault="00000000" w:rsidRPr="00000000" w14:paraId="00000096">
      <w:pPr>
        <w:spacing w:after="0" w:lineRule="auto"/>
        <w:rPr/>
      </w:pPr>
      <w:r w:rsidDel="00000000" w:rsidR="00000000" w:rsidRPr="00000000">
        <w:rPr>
          <w:rtl w:val="0"/>
        </w:rPr>
      </w:r>
    </w:p>
    <w:p w:rsidR="00000000" w:rsidDel="00000000" w:rsidP="00000000" w:rsidRDefault="00000000" w:rsidRPr="00000000" w14:paraId="00000097">
      <w:pPr>
        <w:spacing w:after="0" w:lineRule="auto"/>
        <w:rPr/>
      </w:pPr>
      <w:r w:rsidDel="00000000" w:rsidR="00000000" w:rsidRPr="00000000">
        <w:rPr>
          <w:rtl w:val="0"/>
        </w:rPr>
      </w:r>
    </w:p>
    <w:p w:rsidR="00000000" w:rsidDel="00000000" w:rsidP="00000000" w:rsidRDefault="00000000" w:rsidRPr="00000000" w14:paraId="00000098">
      <w:pPr>
        <w:spacing w:after="0" w:lineRule="auto"/>
        <w:rPr/>
      </w:pPr>
      <w:r w:rsidDel="00000000" w:rsidR="00000000" w:rsidRPr="00000000">
        <w:rPr>
          <w:rtl w:val="0"/>
        </w:rPr>
      </w:r>
    </w:p>
    <w:p w:rsidR="00000000" w:rsidDel="00000000" w:rsidP="00000000" w:rsidRDefault="00000000" w:rsidRPr="00000000" w14:paraId="00000099">
      <w:pPr>
        <w:spacing w:after="0" w:lineRule="auto"/>
        <w:rPr/>
      </w:pPr>
      <w:r w:rsidDel="00000000" w:rsidR="00000000" w:rsidRPr="00000000">
        <w:rPr>
          <w:rtl w:val="0"/>
        </w:rPr>
      </w:r>
    </w:p>
    <w:p w:rsidR="00000000" w:rsidDel="00000000" w:rsidP="00000000" w:rsidRDefault="00000000" w:rsidRPr="00000000" w14:paraId="0000009A">
      <w:pPr>
        <w:spacing w:after="0" w:lineRule="auto"/>
        <w:rPr/>
      </w:pPr>
      <w:r w:rsidDel="00000000" w:rsidR="00000000" w:rsidRPr="00000000">
        <w:rPr>
          <w:rtl w:val="0"/>
        </w:rPr>
      </w:r>
    </w:p>
    <w:p w:rsidR="00000000" w:rsidDel="00000000" w:rsidP="00000000" w:rsidRDefault="00000000" w:rsidRPr="00000000" w14:paraId="0000009B">
      <w:pPr>
        <w:pStyle w:val="Heading1"/>
        <w:rPr>
          <w:b w:val="1"/>
          <w:sz w:val="40"/>
          <w:szCs w:val="40"/>
        </w:rPr>
      </w:pPr>
      <w:bookmarkStart w:colFirst="0" w:colLast="0" w:name="_tyjcwt" w:id="6"/>
      <w:bookmarkEnd w:id="6"/>
      <w:r w:rsidDel="00000000" w:rsidR="00000000" w:rsidRPr="00000000">
        <w:br w:type="page"/>
      </w:r>
      <w:r w:rsidDel="00000000" w:rsidR="00000000" w:rsidRPr="00000000">
        <w:rPr>
          <w:rtl w:val="0"/>
        </w:rPr>
      </w:r>
    </w:p>
    <w:p w:rsidR="00000000" w:rsidDel="00000000" w:rsidP="00000000" w:rsidRDefault="00000000" w:rsidRPr="00000000" w14:paraId="0000009C">
      <w:pPr>
        <w:pStyle w:val="Heading1"/>
        <w:rPr>
          <w:b w:val="1"/>
          <w:sz w:val="28"/>
          <w:szCs w:val="28"/>
        </w:rPr>
      </w:pPr>
      <w:bookmarkStart w:colFirst="0" w:colLast="0" w:name="_8qbtv1wio6jt" w:id="7"/>
      <w:bookmarkEnd w:id="7"/>
      <w:r w:rsidDel="00000000" w:rsidR="00000000" w:rsidRPr="00000000">
        <w:rPr>
          <w:rFonts w:ascii="Calibri" w:cs="Calibri" w:eastAsia="Calibri" w:hAnsi="Calibri"/>
          <w:rtl w:val="0"/>
        </w:rPr>
        <w:t xml:space="preserve">Additional Resources and Teaching Strategi</w:t>
      </w:r>
      <w:r w:rsidDel="00000000" w:rsidR="00000000" w:rsidRPr="00000000">
        <w:rPr>
          <w:rtl w:val="0"/>
        </w:rPr>
        <w:t xml:space="preserve">es</w:t>
      </w: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0</wp:posOffset>
                </wp:positionH>
                <wp:positionV relativeFrom="paragraph">
                  <wp:posOffset>266700</wp:posOffset>
                </wp:positionV>
                <wp:extent cx="7136765" cy="190500"/>
                <wp:effectExtent b="0" l="0" r="0" t="0"/>
                <wp:wrapNone/>
                <wp:docPr id="4" name=""/>
                <a:graphic>
                  <a:graphicData uri="http://schemas.microsoft.com/office/word/2010/wordprocessingShape">
                    <wps:wsp>
                      <wps:cNvSpPr/>
                      <wps:cNvPr id="5" name="Shape 5"/>
                      <wps:spPr>
                        <a:xfrm>
                          <a:off x="1815718" y="3722850"/>
                          <a:ext cx="7060565" cy="114300"/>
                        </a:xfrm>
                        <a:prstGeom prst="rect">
                          <a:avLst/>
                        </a:prstGeom>
                        <a:solidFill>
                          <a:srgbClr val="D8D8D8"/>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0</wp:posOffset>
                </wp:positionH>
                <wp:positionV relativeFrom="paragraph">
                  <wp:posOffset>266700</wp:posOffset>
                </wp:positionV>
                <wp:extent cx="7136765" cy="190500"/>
                <wp:effectExtent b="0" l="0" r="0" t="0"/>
                <wp:wrapNone/>
                <wp:docPr id="4" name="image8.png"/>
                <a:graphic>
                  <a:graphicData uri="http://schemas.openxmlformats.org/drawingml/2006/picture">
                    <pic:pic>
                      <pic:nvPicPr>
                        <pic:cNvPr id="0" name="image8.png"/>
                        <pic:cNvPicPr preferRelativeResize="0"/>
                      </pic:nvPicPr>
                      <pic:blipFill>
                        <a:blip r:embed="rId23"/>
                        <a:srcRect/>
                        <a:stretch>
                          <a:fillRect/>
                        </a:stretch>
                      </pic:blipFill>
                      <pic:spPr>
                        <a:xfrm>
                          <a:off x="0" y="0"/>
                          <a:ext cx="7136765" cy="190500"/>
                        </a:xfrm>
                        <a:prstGeom prst="rect"/>
                        <a:ln/>
                      </pic:spPr>
                    </pic:pic>
                  </a:graphicData>
                </a:graphic>
              </wp:anchor>
            </w:drawing>
          </mc:Fallback>
        </mc:AlternateContent>
      </w:r>
    </w:p>
    <w:p w:rsidR="00000000" w:rsidDel="00000000" w:rsidP="00000000" w:rsidRDefault="00000000" w:rsidRPr="00000000" w14:paraId="0000009D">
      <w:pPr>
        <w:spacing w:after="0" w:lineRule="auto"/>
        <w:rPr/>
      </w:pPr>
      <w:r w:rsidDel="00000000" w:rsidR="00000000" w:rsidRPr="00000000">
        <w:rPr>
          <w:b w:val="1"/>
          <w:sz w:val="28"/>
          <w:szCs w:val="28"/>
          <w:rtl w:val="0"/>
        </w:rPr>
        <w:t xml:space="preserve">Additional Resources </w:t>
      </w:r>
      <w:r w:rsidDel="00000000" w:rsidR="00000000" w:rsidRPr="00000000">
        <w:rPr>
          <w:rtl w:val="0"/>
        </w:rPr>
      </w:r>
    </w:p>
    <w:p w:rsidR="00000000" w:rsidDel="00000000" w:rsidP="00000000" w:rsidRDefault="00000000" w:rsidRPr="00000000" w14:paraId="0000009E">
      <w:pPr>
        <w:spacing w:after="0" w:lineRule="auto"/>
        <w:rPr/>
      </w:pPr>
      <w:r w:rsidDel="00000000" w:rsidR="00000000" w:rsidRPr="00000000">
        <w:rPr>
          <w:rtl w:val="0"/>
        </w:rPr>
      </w:r>
    </w:p>
    <w:p w:rsidR="00000000" w:rsidDel="00000000" w:rsidP="00000000" w:rsidRDefault="00000000" w:rsidRPr="00000000" w14:paraId="0000009F">
      <w:pPr>
        <w:numPr>
          <w:ilvl w:val="0"/>
          <w:numId w:val="3"/>
        </w:numPr>
        <w:spacing w:after="0" w:lineRule="auto"/>
        <w:ind w:left="720" w:hanging="360"/>
        <w:rPr>
          <w:b w:val="1"/>
          <w:sz w:val="28"/>
          <w:szCs w:val="28"/>
          <w:u w:val="none"/>
        </w:rPr>
      </w:pPr>
      <w:bookmarkStart w:colFirst="0" w:colLast="0" w:name="_2lctjnk3o5y4" w:id="8"/>
      <w:bookmarkEnd w:id="8"/>
      <w:r w:rsidDel="00000000" w:rsidR="00000000" w:rsidRPr="00000000">
        <w:rPr>
          <w:b w:val="1"/>
          <w:sz w:val="28"/>
          <w:szCs w:val="28"/>
          <w:rtl w:val="0"/>
        </w:rPr>
        <w:t xml:space="preserve">Labs and demonstrations</w:t>
      </w:r>
    </w:p>
    <w:p w:rsidR="00000000" w:rsidDel="00000000" w:rsidP="00000000" w:rsidRDefault="00000000" w:rsidRPr="00000000" w14:paraId="000000A0">
      <w:pPr>
        <w:numPr>
          <w:ilvl w:val="1"/>
          <w:numId w:val="1"/>
        </w:numPr>
        <w:spacing w:after="0" w:before="0" w:lineRule="auto"/>
        <w:ind w:left="1440" w:hanging="360"/>
        <w:rPr>
          <w:sz w:val="22"/>
          <w:szCs w:val="22"/>
        </w:rPr>
      </w:pPr>
      <w:r w:rsidDel="00000000" w:rsidR="00000000" w:rsidRPr="00000000">
        <w:rPr>
          <w:rtl w:val="0"/>
        </w:rPr>
        <w:t xml:space="preserve">Popcorn is popped using three different methods of heat transfer: conduction, convection, and microwave radiation.</w:t>
      </w:r>
    </w:p>
    <w:p w:rsidR="00000000" w:rsidDel="00000000" w:rsidP="00000000" w:rsidRDefault="00000000" w:rsidRPr="00000000" w14:paraId="000000A1">
      <w:pPr>
        <w:numPr>
          <w:ilvl w:val="2"/>
          <w:numId w:val="1"/>
        </w:numPr>
        <w:spacing w:after="0" w:before="0" w:lineRule="auto"/>
        <w:ind w:left="2160" w:hanging="360"/>
        <w:rPr>
          <w:sz w:val="22"/>
          <w:szCs w:val="22"/>
        </w:rPr>
      </w:pPr>
      <w:hyperlink r:id="rId24">
        <w:r w:rsidDel="00000000" w:rsidR="00000000" w:rsidRPr="00000000">
          <w:rPr>
            <w:color w:val="1155cc"/>
            <w:u w:val="single"/>
            <w:rtl w:val="0"/>
          </w:rPr>
          <w:t xml:space="preserve">https://teachchemistry.org/classroom-resources/hot-popcorn</w:t>
        </w:r>
      </w:hyperlink>
      <w:r w:rsidDel="00000000" w:rsidR="00000000" w:rsidRPr="00000000">
        <w:rPr>
          <w:rtl w:val="0"/>
        </w:rPr>
      </w:r>
    </w:p>
    <w:p w:rsidR="00000000" w:rsidDel="00000000" w:rsidP="00000000" w:rsidRDefault="00000000" w:rsidRPr="00000000" w14:paraId="000000A2">
      <w:pPr>
        <w:numPr>
          <w:ilvl w:val="1"/>
          <w:numId w:val="1"/>
        </w:numPr>
        <w:spacing w:after="0" w:before="0" w:lineRule="auto"/>
        <w:ind w:left="1440" w:hanging="360"/>
        <w:rPr>
          <w:sz w:val="22"/>
          <w:szCs w:val="22"/>
        </w:rPr>
      </w:pPr>
      <w:r w:rsidDel="00000000" w:rsidR="00000000" w:rsidRPr="00000000">
        <w:rPr>
          <w:rtl w:val="0"/>
        </w:rPr>
        <w:t xml:space="preserve">Students investigate specific heat by mixing different solutions.</w:t>
      </w:r>
    </w:p>
    <w:p w:rsidR="00000000" w:rsidDel="00000000" w:rsidP="00000000" w:rsidRDefault="00000000" w:rsidRPr="00000000" w14:paraId="000000A3">
      <w:pPr>
        <w:numPr>
          <w:ilvl w:val="2"/>
          <w:numId w:val="1"/>
        </w:numPr>
        <w:spacing w:after="0" w:before="0" w:lineRule="auto"/>
        <w:ind w:left="2160" w:hanging="360"/>
        <w:rPr>
          <w:sz w:val="22"/>
          <w:szCs w:val="22"/>
        </w:rPr>
      </w:pPr>
      <w:hyperlink r:id="rId25">
        <w:r w:rsidDel="00000000" w:rsidR="00000000" w:rsidRPr="00000000">
          <w:rPr>
            <w:color w:val="1155cc"/>
            <w:u w:val="single"/>
            <w:rtl w:val="0"/>
          </w:rPr>
          <w:t xml:space="preserve">https://teachchemistry.org/classroom-resources/understanding-specific-heat</w:t>
        </w:r>
      </w:hyperlink>
      <w:r w:rsidDel="00000000" w:rsidR="00000000" w:rsidRPr="00000000">
        <w:rPr>
          <w:rtl w:val="0"/>
        </w:rPr>
      </w:r>
    </w:p>
    <w:p w:rsidR="00000000" w:rsidDel="00000000" w:rsidP="00000000" w:rsidRDefault="00000000" w:rsidRPr="00000000" w14:paraId="000000A4">
      <w:pPr>
        <w:numPr>
          <w:ilvl w:val="1"/>
          <w:numId w:val="1"/>
        </w:numPr>
        <w:spacing w:after="0" w:before="0" w:lineRule="auto"/>
        <w:ind w:left="1440" w:hanging="360"/>
        <w:rPr>
          <w:sz w:val="22"/>
          <w:szCs w:val="22"/>
        </w:rPr>
      </w:pPr>
      <w:r w:rsidDel="00000000" w:rsidR="00000000" w:rsidRPr="00000000">
        <w:rPr>
          <w:rtl w:val="0"/>
        </w:rPr>
        <w:t xml:space="preserve">Students explore what happens when three different metals of equal mass change the temperature of a sample of water.</w:t>
      </w:r>
    </w:p>
    <w:p w:rsidR="00000000" w:rsidDel="00000000" w:rsidP="00000000" w:rsidRDefault="00000000" w:rsidRPr="00000000" w14:paraId="000000A5">
      <w:pPr>
        <w:numPr>
          <w:ilvl w:val="2"/>
          <w:numId w:val="1"/>
        </w:numPr>
        <w:spacing w:after="200" w:before="0" w:lineRule="auto"/>
        <w:ind w:left="2160" w:hanging="360"/>
        <w:rPr>
          <w:sz w:val="22"/>
          <w:szCs w:val="22"/>
        </w:rPr>
      </w:pPr>
      <w:hyperlink r:id="rId26">
        <w:r w:rsidDel="00000000" w:rsidR="00000000" w:rsidRPr="00000000">
          <w:rPr>
            <w:color w:val="1155cc"/>
            <w:u w:val="single"/>
            <w:rtl w:val="0"/>
          </w:rPr>
          <w:t xml:space="preserve">https://www.flinnsci.com/specific-heat/dc11005/</w:t>
        </w:r>
      </w:hyperlink>
      <w:r w:rsidDel="00000000" w:rsidR="00000000" w:rsidRPr="00000000">
        <w:rPr>
          <w:rtl w:val="0"/>
        </w:rPr>
      </w:r>
    </w:p>
    <w:p w:rsidR="00000000" w:rsidDel="00000000" w:rsidP="00000000" w:rsidRDefault="00000000" w:rsidRPr="00000000" w14:paraId="000000A6">
      <w:pPr>
        <w:numPr>
          <w:ilvl w:val="0"/>
          <w:numId w:val="3"/>
        </w:numPr>
        <w:spacing w:after="0" w:lineRule="auto"/>
        <w:ind w:left="720" w:hanging="360"/>
        <w:rPr>
          <w:b w:val="1"/>
          <w:sz w:val="28"/>
          <w:szCs w:val="28"/>
          <w:u w:val="none"/>
        </w:rPr>
      </w:pPr>
      <w:bookmarkStart w:colFirst="0" w:colLast="0" w:name="_4d34og8" w:id="9"/>
      <w:bookmarkEnd w:id="9"/>
      <w:r w:rsidDel="00000000" w:rsidR="00000000" w:rsidRPr="00000000">
        <w:rPr>
          <w:b w:val="1"/>
          <w:sz w:val="28"/>
          <w:szCs w:val="28"/>
          <w:rtl w:val="0"/>
        </w:rPr>
        <w:t xml:space="preserve">Simulations</w:t>
      </w:r>
      <w:r w:rsidDel="00000000" w:rsidR="00000000" w:rsidRPr="00000000">
        <w:rPr>
          <w:rtl w:val="0"/>
        </w:rPr>
      </w:r>
    </w:p>
    <w:p w:rsidR="00000000" w:rsidDel="00000000" w:rsidP="00000000" w:rsidRDefault="00000000" w:rsidRPr="00000000" w14:paraId="000000A7">
      <w:pPr>
        <w:numPr>
          <w:ilvl w:val="1"/>
          <w:numId w:val="1"/>
        </w:numPr>
        <w:spacing w:after="0" w:before="0" w:lineRule="auto"/>
        <w:ind w:left="1440" w:hanging="360"/>
        <w:rPr>
          <w:sz w:val="22"/>
          <w:szCs w:val="22"/>
        </w:rPr>
      </w:pPr>
      <w:bookmarkStart w:colFirst="0" w:colLast="0" w:name="_5abj3jkfl4fb" w:id="10"/>
      <w:bookmarkEnd w:id="10"/>
      <w:r w:rsidDel="00000000" w:rsidR="00000000" w:rsidRPr="00000000">
        <w:rPr>
          <w:rtl w:val="0"/>
        </w:rPr>
        <w:t xml:space="preserve">Students investigate how water molecules interact with microwave radiation.</w:t>
      </w:r>
    </w:p>
    <w:p w:rsidR="00000000" w:rsidDel="00000000" w:rsidP="00000000" w:rsidRDefault="00000000" w:rsidRPr="00000000" w14:paraId="000000A8">
      <w:pPr>
        <w:numPr>
          <w:ilvl w:val="2"/>
          <w:numId w:val="1"/>
        </w:numPr>
        <w:spacing w:after="200" w:before="0" w:lineRule="auto"/>
        <w:ind w:left="2160" w:hanging="360"/>
        <w:rPr>
          <w:sz w:val="22"/>
          <w:szCs w:val="22"/>
        </w:rPr>
      </w:pPr>
      <w:bookmarkStart w:colFirst="0" w:colLast="0" w:name="_5abj3jkfl4fb" w:id="10"/>
      <w:bookmarkEnd w:id="10"/>
      <w:hyperlink r:id="rId27">
        <w:r w:rsidDel="00000000" w:rsidR="00000000" w:rsidRPr="00000000">
          <w:rPr>
            <w:color w:val="1155cc"/>
            <w:u w:val="single"/>
            <w:rtl w:val="0"/>
          </w:rPr>
          <w:t xml:space="preserve">https://phet.colorado.edu/en/simulations/microwaves</w:t>
        </w:r>
      </w:hyperlink>
      <w:r w:rsidDel="00000000" w:rsidR="00000000" w:rsidRPr="00000000">
        <w:rPr>
          <w:rtl w:val="0"/>
        </w:rPr>
      </w:r>
    </w:p>
    <w:p w:rsidR="00000000" w:rsidDel="00000000" w:rsidP="00000000" w:rsidRDefault="00000000" w:rsidRPr="00000000" w14:paraId="000000A9">
      <w:pPr>
        <w:numPr>
          <w:ilvl w:val="0"/>
          <w:numId w:val="1"/>
        </w:numPr>
        <w:spacing w:after="0" w:lineRule="auto"/>
        <w:ind w:left="720" w:hanging="360"/>
        <w:rPr>
          <w:b w:val="1"/>
          <w:sz w:val="28"/>
          <w:szCs w:val="28"/>
        </w:rPr>
      </w:pPr>
      <w:r w:rsidDel="00000000" w:rsidR="00000000" w:rsidRPr="00000000">
        <w:rPr>
          <w:b w:val="1"/>
          <w:sz w:val="28"/>
          <w:szCs w:val="28"/>
          <w:rtl w:val="0"/>
        </w:rPr>
        <w:t xml:space="preserve">Lessons and lesson plans</w:t>
      </w:r>
    </w:p>
    <w:p w:rsidR="00000000" w:rsidDel="00000000" w:rsidP="00000000" w:rsidRDefault="00000000" w:rsidRPr="00000000" w14:paraId="000000AA">
      <w:pPr>
        <w:numPr>
          <w:ilvl w:val="1"/>
          <w:numId w:val="1"/>
        </w:numPr>
        <w:spacing w:after="0" w:before="0" w:lineRule="auto"/>
        <w:ind w:left="1440" w:hanging="360"/>
        <w:rPr>
          <w:sz w:val="22"/>
          <w:szCs w:val="22"/>
        </w:rPr>
      </w:pPr>
      <w:r w:rsidDel="00000000" w:rsidR="00000000" w:rsidRPr="00000000">
        <w:rPr>
          <w:rtl w:val="0"/>
        </w:rPr>
        <w:t xml:space="preserve">Students learn how polymers are made and how cross-linking molecules are utilized. There is also an opportunity for students to collect various types of plastic and collect data regarding the plastics we use every day.</w:t>
      </w:r>
    </w:p>
    <w:p w:rsidR="00000000" w:rsidDel="00000000" w:rsidP="00000000" w:rsidRDefault="00000000" w:rsidRPr="00000000" w14:paraId="000000AB">
      <w:pPr>
        <w:numPr>
          <w:ilvl w:val="2"/>
          <w:numId w:val="1"/>
        </w:numPr>
        <w:spacing w:after="0" w:before="0" w:lineRule="auto"/>
        <w:ind w:left="2160" w:hanging="360"/>
        <w:rPr>
          <w:sz w:val="22"/>
          <w:szCs w:val="22"/>
        </w:rPr>
      </w:pPr>
      <w:hyperlink r:id="rId28">
        <w:r w:rsidDel="00000000" w:rsidR="00000000" w:rsidRPr="00000000">
          <w:rPr>
            <w:color w:val="1155cc"/>
            <w:u w:val="single"/>
            <w:rtl w:val="0"/>
          </w:rPr>
          <w:t xml:space="preserve">https://www.teachengineering.org/lessons/view/csu_polymer_lesson01</w:t>
        </w:r>
      </w:hyperlink>
      <w:r w:rsidDel="00000000" w:rsidR="00000000" w:rsidRPr="00000000">
        <w:rPr>
          <w:rtl w:val="0"/>
        </w:rPr>
      </w:r>
    </w:p>
    <w:p w:rsidR="00000000" w:rsidDel="00000000" w:rsidP="00000000" w:rsidRDefault="00000000" w:rsidRPr="00000000" w14:paraId="000000AC">
      <w:pPr>
        <w:numPr>
          <w:ilvl w:val="1"/>
          <w:numId w:val="1"/>
        </w:numPr>
        <w:spacing w:after="0" w:before="0" w:lineRule="auto"/>
        <w:ind w:left="1440" w:hanging="360"/>
        <w:rPr>
          <w:sz w:val="22"/>
          <w:szCs w:val="22"/>
        </w:rPr>
      </w:pPr>
      <w:r w:rsidDel="00000000" w:rsidR="00000000" w:rsidRPr="00000000">
        <w:rPr>
          <w:rtl w:val="0"/>
        </w:rPr>
        <w:t xml:space="preserve">Infographic on the chemistry of Teflon</w:t>
      </w:r>
    </w:p>
    <w:p w:rsidR="00000000" w:rsidDel="00000000" w:rsidP="00000000" w:rsidRDefault="00000000" w:rsidRPr="00000000" w14:paraId="000000AD">
      <w:pPr>
        <w:numPr>
          <w:ilvl w:val="2"/>
          <w:numId w:val="1"/>
        </w:numPr>
        <w:spacing w:after="240" w:before="0" w:lineRule="auto"/>
        <w:ind w:left="2160" w:hanging="360"/>
      </w:pPr>
      <w:hyperlink r:id="rId29">
        <w:r w:rsidDel="00000000" w:rsidR="00000000" w:rsidRPr="00000000">
          <w:rPr>
            <w:color w:val="1155cc"/>
            <w:u w:val="single"/>
            <w:rtl w:val="0"/>
          </w:rPr>
          <w:t xml:space="preserve">https://www.compoundchem.com/2016/02/04/teflon/</w:t>
        </w:r>
      </w:hyperlink>
      <w:r w:rsidDel="00000000" w:rsidR="00000000" w:rsidRPr="00000000">
        <w:rPr>
          <w:rtl w:val="0"/>
        </w:rPr>
      </w:r>
    </w:p>
    <w:p w:rsidR="00000000" w:rsidDel="00000000" w:rsidP="00000000" w:rsidRDefault="00000000" w:rsidRPr="00000000" w14:paraId="000000AE">
      <w:pPr>
        <w:spacing w:after="0" w:lineRule="auto"/>
        <w:rPr>
          <w:b w:val="1"/>
          <w:sz w:val="28"/>
          <w:szCs w:val="28"/>
        </w:rPr>
      </w:pPr>
      <w:bookmarkStart w:colFirst="0" w:colLast="0" w:name="_ak1hu17fusy8" w:id="11"/>
      <w:bookmarkEnd w:id="11"/>
      <w:r w:rsidDel="00000000" w:rsidR="00000000" w:rsidRPr="00000000">
        <w:rPr>
          <w:rtl w:val="0"/>
        </w:rPr>
      </w:r>
    </w:p>
    <w:p w:rsidR="00000000" w:rsidDel="00000000" w:rsidP="00000000" w:rsidRDefault="00000000" w:rsidRPr="00000000" w14:paraId="000000AF">
      <w:pPr>
        <w:spacing w:after="0" w:lineRule="auto"/>
        <w:rPr>
          <w:b w:val="1"/>
          <w:sz w:val="28"/>
          <w:szCs w:val="28"/>
        </w:rPr>
      </w:pPr>
      <w:bookmarkStart w:colFirst="0" w:colLast="0" w:name="_dgnyesdw102n" w:id="12"/>
      <w:bookmarkEnd w:id="12"/>
      <w:r w:rsidDel="00000000" w:rsidR="00000000" w:rsidRPr="00000000">
        <w:rPr>
          <w:rtl w:val="0"/>
        </w:rPr>
      </w:r>
    </w:p>
    <w:p w:rsidR="00000000" w:rsidDel="00000000" w:rsidP="00000000" w:rsidRDefault="00000000" w:rsidRPr="00000000" w14:paraId="000000B0">
      <w:pPr>
        <w:rPr>
          <w:b w:val="1"/>
          <w:sz w:val="28"/>
          <w:szCs w:val="28"/>
        </w:rPr>
      </w:pPr>
      <w:r w:rsidDel="00000000" w:rsidR="00000000" w:rsidRPr="00000000">
        <w:rPr>
          <w:b w:val="1"/>
          <w:sz w:val="28"/>
          <w:szCs w:val="28"/>
          <w:rtl w:val="0"/>
        </w:rPr>
        <w:t xml:space="preserve">Teaching Strategies</w:t>
      </w:r>
    </w:p>
    <w:p w:rsidR="00000000" w:rsidDel="00000000" w:rsidP="00000000" w:rsidRDefault="00000000" w:rsidRPr="00000000" w14:paraId="000000B1">
      <w:pPr>
        <w:rPr/>
      </w:pPr>
      <w:r w:rsidDel="00000000" w:rsidR="00000000" w:rsidRPr="00000000">
        <w:rPr>
          <w:rtl w:val="0"/>
        </w:rPr>
        <w:t xml:space="preserve">Consider the following tips and strategies for incorporating this article into your classroom: </w:t>
      </w:r>
    </w:p>
    <w:p w:rsidR="00000000" w:rsidDel="00000000" w:rsidP="00000000" w:rsidRDefault="00000000" w:rsidRPr="00000000" w14:paraId="000000B2">
      <w:pPr>
        <w:numPr>
          <w:ilvl w:val="0"/>
          <w:numId w:val="4"/>
        </w:numPr>
        <w:spacing w:after="0" w:before="240" w:lineRule="auto"/>
        <w:ind w:left="720" w:hanging="360"/>
        <w:rPr>
          <w:u w:val="none"/>
        </w:rPr>
      </w:pPr>
      <w:r w:rsidDel="00000000" w:rsidR="00000000" w:rsidRPr="00000000">
        <w:rPr>
          <w:b w:val="1"/>
          <w:rtl w:val="0"/>
        </w:rPr>
        <w:t xml:space="preserve">Alternative to Anticipation Guide:</w:t>
      </w:r>
      <w:r w:rsidDel="00000000" w:rsidR="00000000" w:rsidRPr="00000000">
        <w:rPr>
          <w:rtl w:val="0"/>
        </w:rPr>
        <w:t xml:space="preserve"> Before reading, ask students if they enjoy cooking. Ask them if they have ever considered the material they use to cook their food, and why it works for that recipe choice. Their initial ideas can be collected electronically via Jamboard, Padlet, or similar technology. </w:t>
      </w:r>
      <w:r w:rsidDel="00000000" w:rsidR="00000000" w:rsidRPr="00000000">
        <w:rPr>
          <w:rtl w:val="0"/>
        </w:rPr>
      </w:r>
    </w:p>
    <w:p w:rsidR="00000000" w:rsidDel="00000000" w:rsidP="00000000" w:rsidRDefault="00000000" w:rsidRPr="00000000" w14:paraId="000000B3">
      <w:pPr>
        <w:numPr>
          <w:ilvl w:val="1"/>
          <w:numId w:val="4"/>
        </w:numPr>
        <w:spacing w:after="0" w:before="0" w:lineRule="auto"/>
        <w:ind w:left="1440" w:hanging="360"/>
        <w:rPr>
          <w:u w:val="none"/>
        </w:rPr>
      </w:pPr>
      <w:r w:rsidDel="00000000" w:rsidR="00000000" w:rsidRPr="00000000">
        <w:rPr>
          <w:rtl w:val="0"/>
        </w:rPr>
        <w:t xml:space="preserve">As they read, students can find information to confirm or refute their original ideas.</w:t>
      </w:r>
      <w:r w:rsidDel="00000000" w:rsidR="00000000" w:rsidRPr="00000000">
        <w:rPr>
          <w:rtl w:val="0"/>
        </w:rPr>
      </w:r>
    </w:p>
    <w:p w:rsidR="00000000" w:rsidDel="00000000" w:rsidP="00000000" w:rsidRDefault="00000000" w:rsidRPr="00000000" w14:paraId="000000B4">
      <w:pPr>
        <w:numPr>
          <w:ilvl w:val="1"/>
          <w:numId w:val="4"/>
        </w:numPr>
        <w:spacing w:after="0" w:before="0" w:lineRule="auto"/>
        <w:ind w:left="1440" w:hanging="360"/>
        <w:rPr/>
      </w:pPr>
      <w:r w:rsidDel="00000000" w:rsidR="00000000" w:rsidRPr="00000000">
        <w:rPr>
          <w:rtl w:val="0"/>
        </w:rPr>
        <w:t xml:space="preserve">After they read, ask students what they learned about choosing the best cookware for the cooking task. Ask what questions they still have about the materials used in cookware.</w:t>
      </w:r>
    </w:p>
    <w:p w:rsidR="00000000" w:rsidDel="00000000" w:rsidP="00000000" w:rsidRDefault="00000000" w:rsidRPr="00000000" w14:paraId="000000B5">
      <w:pPr>
        <w:numPr>
          <w:ilvl w:val="0"/>
          <w:numId w:val="4"/>
        </w:numPr>
        <w:spacing w:after="0" w:before="0" w:lineRule="auto"/>
        <w:ind w:left="720" w:hanging="360"/>
        <w:rPr>
          <w:u w:val="none"/>
        </w:rPr>
        <w:sectPr>
          <w:type w:val="nextPage"/>
          <w:pgSz w:h="15840" w:w="12240" w:orient="portrait"/>
          <w:pgMar w:bottom="1440" w:top="1080" w:left="1080" w:right="1080" w:header="720" w:footer="720"/>
        </w:sectPr>
      </w:pPr>
      <w:r w:rsidDel="00000000" w:rsidR="00000000" w:rsidRPr="00000000">
        <w:rPr>
          <w:rtl w:val="0"/>
        </w:rPr>
        <w:t xml:space="preserve">After students have read and discussed the article, ask students what information they would like to share with friends and family about cookware choices.</w:t>
      </w:r>
    </w:p>
    <w:p w:rsidR="00000000" w:rsidDel="00000000" w:rsidP="00000000" w:rsidRDefault="00000000" w:rsidRPr="00000000" w14:paraId="000000B6">
      <w:pPr>
        <w:pStyle w:val="Heading1"/>
        <w:rPr/>
        <w:sectPr>
          <w:type w:val="nextPage"/>
          <w:pgSz w:h="15840" w:w="12240" w:orient="portrait"/>
          <w:pgMar w:bottom="1440" w:top="1080" w:left="1080" w:right="1080" w:header="720" w:footer="720"/>
        </w:sectPr>
      </w:pPr>
      <w:bookmarkStart w:colFirst="0" w:colLast="0" w:name="_gy1yjx1c39og" w:id="13"/>
      <w:bookmarkEnd w:id="13"/>
      <w:r w:rsidDel="00000000" w:rsidR="00000000" w:rsidRPr="00000000">
        <w:rPr>
          <w:rtl w:val="0"/>
        </w:rPr>
        <w:t xml:space="preserve">Chemistry Concepts and Standards </w: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0</wp:posOffset>
                </wp:positionH>
                <wp:positionV relativeFrom="paragraph">
                  <wp:posOffset>342900</wp:posOffset>
                </wp:positionV>
                <wp:extent cx="7136765" cy="190500"/>
                <wp:effectExtent b="0" l="0" r="0" t="0"/>
                <wp:wrapNone/>
                <wp:docPr id="5" name=""/>
                <a:graphic>
                  <a:graphicData uri="http://schemas.microsoft.com/office/word/2010/wordprocessingShape">
                    <wps:wsp>
                      <wps:cNvSpPr/>
                      <wps:cNvPr id="6" name="Shape 6"/>
                      <wps:spPr>
                        <a:xfrm>
                          <a:off x="1815718" y="3722850"/>
                          <a:ext cx="7060565" cy="114300"/>
                        </a:xfrm>
                        <a:prstGeom prst="rect">
                          <a:avLst/>
                        </a:prstGeom>
                        <a:solidFill>
                          <a:srgbClr val="D8D8D8"/>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0</wp:posOffset>
                </wp:positionH>
                <wp:positionV relativeFrom="paragraph">
                  <wp:posOffset>342900</wp:posOffset>
                </wp:positionV>
                <wp:extent cx="7136765" cy="190500"/>
                <wp:effectExtent b="0" l="0" r="0" t="0"/>
                <wp:wrapNone/>
                <wp:docPr id="5" name="image9.png"/>
                <a:graphic>
                  <a:graphicData uri="http://schemas.openxmlformats.org/drawingml/2006/picture">
                    <pic:pic>
                      <pic:nvPicPr>
                        <pic:cNvPr id="0" name="image9.png"/>
                        <pic:cNvPicPr preferRelativeResize="0"/>
                      </pic:nvPicPr>
                      <pic:blipFill>
                        <a:blip r:embed="rId30"/>
                        <a:srcRect/>
                        <a:stretch>
                          <a:fillRect/>
                        </a:stretch>
                      </pic:blipFill>
                      <pic:spPr>
                        <a:xfrm>
                          <a:off x="0" y="0"/>
                          <a:ext cx="7136765" cy="190500"/>
                        </a:xfrm>
                        <a:prstGeom prst="rect"/>
                        <a:ln/>
                      </pic:spPr>
                    </pic:pic>
                  </a:graphicData>
                </a:graphic>
              </wp:anchor>
            </w:drawing>
          </mc:Fallback>
        </mc:AlternateContent>
      </w:r>
    </w:p>
    <w:p w:rsidR="00000000" w:rsidDel="00000000" w:rsidP="00000000" w:rsidRDefault="00000000" w:rsidRPr="00000000" w14:paraId="000000B7">
      <w:pPr>
        <w:spacing w:after="0" w:lineRule="auto"/>
        <w:rPr>
          <w:b w:val="1"/>
        </w:rPr>
      </w:pPr>
      <w:r w:rsidDel="00000000" w:rsidR="00000000" w:rsidRPr="00000000">
        <w:rPr>
          <w:rtl w:val="0"/>
        </w:rPr>
      </w:r>
    </w:p>
    <w:p w:rsidR="00000000" w:rsidDel="00000000" w:rsidP="00000000" w:rsidRDefault="00000000" w:rsidRPr="00000000" w14:paraId="000000B8">
      <w:pPr>
        <w:spacing w:after="0" w:lineRule="auto"/>
        <w:rPr>
          <w:b w:val="1"/>
          <w:sz w:val="28"/>
          <w:szCs w:val="28"/>
        </w:rPr>
      </w:pPr>
      <w:r w:rsidDel="00000000" w:rsidR="00000000" w:rsidRPr="00000000">
        <w:rPr>
          <w:b w:val="1"/>
          <w:sz w:val="28"/>
          <w:szCs w:val="28"/>
          <w:rtl w:val="0"/>
        </w:rPr>
        <w:t xml:space="preserve">Connections to Chemistry Concepts</w:t>
      </w:r>
    </w:p>
    <w:p w:rsidR="00000000" w:rsidDel="00000000" w:rsidP="00000000" w:rsidRDefault="00000000" w:rsidRPr="00000000" w14:paraId="000000B9">
      <w:pPr>
        <w:spacing w:after="0" w:lineRule="auto"/>
        <w:rPr>
          <w:rFonts w:ascii="Calibri" w:cs="Calibri" w:eastAsia="Calibri" w:hAnsi="Calibri"/>
        </w:rPr>
      </w:pPr>
      <w:r w:rsidDel="00000000" w:rsidR="00000000" w:rsidRPr="00000000">
        <w:rPr>
          <w:rtl w:val="0"/>
        </w:rPr>
        <w:t xml:space="preserve">The following chemistry concepts are highlighted in this article: </w:t>
      </w:r>
      <w:r w:rsidDel="00000000" w:rsidR="00000000" w:rsidRPr="00000000">
        <w:rPr>
          <w:rtl w:val="0"/>
        </w:rPr>
      </w:r>
    </w:p>
    <w:p w:rsidR="00000000" w:rsidDel="00000000" w:rsidP="00000000" w:rsidRDefault="00000000" w:rsidRPr="00000000" w14:paraId="000000BA">
      <w:pPr>
        <w:numPr>
          <w:ilvl w:val="0"/>
          <w:numId w:val="5"/>
        </w:numPr>
        <w:spacing w:after="0" w:lineRule="auto"/>
        <w:ind w:left="720" w:hanging="360"/>
        <w:rPr>
          <w:u w:val="none"/>
        </w:rPr>
      </w:pPr>
      <w:r w:rsidDel="00000000" w:rsidR="00000000" w:rsidRPr="00000000">
        <w:rPr>
          <w:rtl w:val="0"/>
        </w:rPr>
        <w:t xml:space="preserve">Heat</w:t>
      </w:r>
    </w:p>
    <w:p w:rsidR="00000000" w:rsidDel="00000000" w:rsidP="00000000" w:rsidRDefault="00000000" w:rsidRPr="00000000" w14:paraId="000000BB">
      <w:pPr>
        <w:numPr>
          <w:ilvl w:val="0"/>
          <w:numId w:val="5"/>
        </w:numPr>
        <w:spacing w:after="0" w:lineRule="auto"/>
        <w:ind w:left="720" w:hanging="360"/>
        <w:rPr>
          <w:u w:val="none"/>
        </w:rPr>
      </w:pPr>
      <w:r w:rsidDel="00000000" w:rsidR="00000000" w:rsidRPr="00000000">
        <w:rPr>
          <w:rtl w:val="0"/>
        </w:rPr>
        <w:t xml:space="preserve">Specific heat</w:t>
      </w:r>
    </w:p>
    <w:p w:rsidR="00000000" w:rsidDel="00000000" w:rsidP="00000000" w:rsidRDefault="00000000" w:rsidRPr="00000000" w14:paraId="000000BC">
      <w:pPr>
        <w:numPr>
          <w:ilvl w:val="0"/>
          <w:numId w:val="5"/>
        </w:numPr>
        <w:spacing w:after="0" w:lineRule="auto"/>
        <w:ind w:left="720" w:hanging="360"/>
        <w:rPr>
          <w:u w:val="none"/>
        </w:rPr>
      </w:pPr>
      <w:r w:rsidDel="00000000" w:rsidR="00000000" w:rsidRPr="00000000">
        <w:rPr>
          <w:rtl w:val="0"/>
        </w:rPr>
        <w:t xml:space="preserve">Heat Transfer</w:t>
      </w:r>
    </w:p>
    <w:p w:rsidR="00000000" w:rsidDel="00000000" w:rsidP="00000000" w:rsidRDefault="00000000" w:rsidRPr="00000000" w14:paraId="000000BD">
      <w:pPr>
        <w:numPr>
          <w:ilvl w:val="0"/>
          <w:numId w:val="5"/>
        </w:numPr>
        <w:spacing w:after="0" w:lineRule="auto"/>
        <w:ind w:left="720" w:hanging="360"/>
        <w:rPr>
          <w:u w:val="none"/>
        </w:rPr>
      </w:pPr>
      <w:r w:rsidDel="00000000" w:rsidR="00000000" w:rsidRPr="00000000">
        <w:rPr>
          <w:rtl w:val="0"/>
        </w:rPr>
        <w:t xml:space="preserve">Electromagnetic radiation</w:t>
      </w:r>
      <w:r w:rsidDel="00000000" w:rsidR="00000000" w:rsidRPr="00000000">
        <w:rPr>
          <w:rtl w:val="0"/>
        </w:rPr>
      </w:r>
    </w:p>
    <w:p w:rsidR="00000000" w:rsidDel="00000000" w:rsidP="00000000" w:rsidRDefault="00000000" w:rsidRPr="00000000" w14:paraId="000000BE">
      <w:pPr>
        <w:rPr/>
      </w:pPr>
      <w:r w:rsidDel="00000000" w:rsidR="00000000" w:rsidRPr="00000000">
        <w:rPr>
          <w:rtl w:val="0"/>
        </w:rPr>
      </w:r>
    </w:p>
    <w:p w:rsidR="00000000" w:rsidDel="00000000" w:rsidP="00000000" w:rsidRDefault="00000000" w:rsidRPr="00000000" w14:paraId="000000BF">
      <w:pPr>
        <w:spacing w:after="0" w:lineRule="auto"/>
        <w:rPr>
          <w:b w:val="1"/>
          <w:sz w:val="28"/>
          <w:szCs w:val="28"/>
        </w:rPr>
      </w:pPr>
      <w:r w:rsidDel="00000000" w:rsidR="00000000" w:rsidRPr="00000000">
        <w:rPr>
          <w:b w:val="1"/>
          <w:sz w:val="28"/>
          <w:szCs w:val="28"/>
          <w:rtl w:val="0"/>
        </w:rPr>
        <w:t xml:space="preserve">Correlations to Next Generation Science Standards</w:t>
      </w:r>
    </w:p>
    <w:p w:rsidR="00000000" w:rsidDel="00000000" w:rsidP="00000000" w:rsidRDefault="00000000" w:rsidRPr="00000000" w14:paraId="000000C0">
      <w:pPr>
        <w:spacing w:after="0" w:lineRule="auto"/>
        <w:rPr/>
      </w:pPr>
      <w:r w:rsidDel="00000000" w:rsidR="00000000" w:rsidRPr="00000000">
        <w:rPr>
          <w:rtl w:val="0"/>
        </w:rPr>
        <w:t xml:space="preserve">This article relates to the following performance expectations and dimensions of the NGSS: </w:t>
      </w:r>
    </w:p>
    <w:p w:rsidR="00000000" w:rsidDel="00000000" w:rsidP="00000000" w:rsidRDefault="00000000" w:rsidRPr="00000000" w14:paraId="000000C1">
      <w:pPr>
        <w:spacing w:after="240" w:before="240" w:line="245.45454545454547" w:lineRule="auto"/>
        <w:rPr/>
      </w:pPr>
      <w:r w:rsidDel="00000000" w:rsidR="00000000" w:rsidRPr="00000000">
        <w:rPr>
          <w:b w:val="1"/>
          <w:rtl w:val="0"/>
        </w:rPr>
        <w:t xml:space="preserve">HS-PS1-3. </w:t>
      </w:r>
      <w:r w:rsidDel="00000000" w:rsidR="00000000" w:rsidRPr="00000000">
        <w:rPr>
          <w:rtl w:val="0"/>
        </w:rPr>
        <w:t xml:space="preserve">Plan and conduct an investigation to gather evidence to compare the structure of substances at the bulk scale to infer the strength of electrical forces between particles.</w:t>
      </w:r>
    </w:p>
    <w:p w:rsidR="00000000" w:rsidDel="00000000" w:rsidP="00000000" w:rsidRDefault="00000000" w:rsidRPr="00000000" w14:paraId="000000C2">
      <w:pPr>
        <w:spacing w:after="240" w:before="240" w:line="245.45454545454547" w:lineRule="auto"/>
        <w:rPr/>
      </w:pPr>
      <w:r w:rsidDel="00000000" w:rsidR="00000000" w:rsidRPr="00000000">
        <w:rPr>
          <w:b w:val="1"/>
          <w:rtl w:val="0"/>
        </w:rPr>
        <w:t xml:space="preserve">HS-ETS1-3. </w:t>
      </w:r>
      <w:r w:rsidDel="00000000" w:rsidR="00000000" w:rsidRPr="00000000">
        <w:rPr>
          <w:rtl w:val="0"/>
        </w:rPr>
        <w:t xml:space="preserve">Evaluate a solution to a complex real-world problem based on prioritized criteria and tradeoffs that account for a range of constraints, including cost, safety, reliability, and aesthetics, as well as possible social, cultural, and environmental impacts.</w:t>
      </w:r>
      <w:r w:rsidDel="00000000" w:rsidR="00000000" w:rsidRPr="00000000">
        <w:rPr>
          <w:rtl w:val="0"/>
        </w:rPr>
      </w:r>
    </w:p>
    <w:p w:rsidR="00000000" w:rsidDel="00000000" w:rsidP="00000000" w:rsidRDefault="00000000" w:rsidRPr="00000000" w14:paraId="000000C3">
      <w:pPr>
        <w:spacing w:after="0" w:before="240" w:lineRule="auto"/>
        <w:rPr>
          <w:b w:val="1"/>
        </w:rPr>
      </w:pPr>
      <w:r w:rsidDel="00000000" w:rsidR="00000000" w:rsidRPr="00000000">
        <w:rPr>
          <w:b w:val="1"/>
          <w:rtl w:val="0"/>
        </w:rPr>
        <w:t xml:space="preserve">Disciplinary Core Ideas:</w:t>
      </w:r>
    </w:p>
    <w:p w:rsidR="00000000" w:rsidDel="00000000" w:rsidP="00000000" w:rsidRDefault="00000000" w:rsidRPr="00000000" w14:paraId="000000C4">
      <w:pPr>
        <w:numPr>
          <w:ilvl w:val="0"/>
          <w:numId w:val="2"/>
        </w:numPr>
        <w:spacing w:after="0" w:before="0" w:lineRule="auto"/>
        <w:ind w:left="720" w:hanging="360"/>
        <w:rPr>
          <w:u w:val="none"/>
        </w:rPr>
      </w:pPr>
      <w:r w:rsidDel="00000000" w:rsidR="00000000" w:rsidRPr="00000000">
        <w:rPr>
          <w:rtl w:val="0"/>
        </w:rPr>
        <w:t xml:space="preserve">PS.1.A: Structure and Properties of Matter</w:t>
      </w:r>
    </w:p>
    <w:p w:rsidR="00000000" w:rsidDel="00000000" w:rsidP="00000000" w:rsidRDefault="00000000" w:rsidRPr="00000000" w14:paraId="000000C5">
      <w:pPr>
        <w:numPr>
          <w:ilvl w:val="0"/>
          <w:numId w:val="2"/>
        </w:numPr>
        <w:spacing w:after="0" w:before="0" w:lineRule="auto"/>
        <w:ind w:left="720" w:hanging="360"/>
        <w:rPr>
          <w:u w:val="none"/>
        </w:rPr>
      </w:pPr>
      <w:r w:rsidDel="00000000" w:rsidR="00000000" w:rsidRPr="00000000">
        <w:rPr>
          <w:rtl w:val="0"/>
        </w:rPr>
        <w:t xml:space="preserve">ETS1.C: Optimizing the Design Solution</w:t>
      </w:r>
    </w:p>
    <w:p w:rsidR="00000000" w:rsidDel="00000000" w:rsidP="00000000" w:rsidRDefault="00000000" w:rsidRPr="00000000" w14:paraId="000000C6">
      <w:pPr>
        <w:spacing w:after="0" w:before="240" w:lineRule="auto"/>
        <w:rPr/>
      </w:pPr>
      <w:r w:rsidDel="00000000" w:rsidR="00000000" w:rsidRPr="00000000">
        <w:rPr>
          <w:b w:val="1"/>
          <w:rtl w:val="0"/>
        </w:rPr>
        <w:t xml:space="preserve">Crosscutting Concepts:</w:t>
      </w:r>
      <w:r w:rsidDel="00000000" w:rsidR="00000000" w:rsidRPr="00000000">
        <w:rPr>
          <w:rtl w:val="0"/>
        </w:rPr>
      </w:r>
    </w:p>
    <w:p w:rsidR="00000000" w:rsidDel="00000000" w:rsidP="00000000" w:rsidRDefault="00000000" w:rsidRPr="00000000" w14:paraId="000000C7">
      <w:pPr>
        <w:numPr>
          <w:ilvl w:val="0"/>
          <w:numId w:val="8"/>
        </w:numPr>
        <w:spacing w:after="0" w:before="0" w:lineRule="auto"/>
        <w:ind w:left="720" w:hanging="360"/>
        <w:rPr>
          <w:u w:val="none"/>
        </w:rPr>
      </w:pPr>
      <w:r w:rsidDel="00000000" w:rsidR="00000000" w:rsidRPr="00000000">
        <w:rPr>
          <w:rtl w:val="0"/>
        </w:rPr>
        <w:t xml:space="preserve">Cause and effect</w:t>
      </w:r>
    </w:p>
    <w:p w:rsidR="00000000" w:rsidDel="00000000" w:rsidP="00000000" w:rsidRDefault="00000000" w:rsidRPr="00000000" w14:paraId="000000C8">
      <w:pPr>
        <w:numPr>
          <w:ilvl w:val="0"/>
          <w:numId w:val="8"/>
        </w:numPr>
        <w:spacing w:after="0" w:before="0" w:lineRule="auto"/>
        <w:ind w:left="720" w:hanging="360"/>
        <w:rPr>
          <w:u w:val="none"/>
        </w:rPr>
      </w:pPr>
      <w:r w:rsidDel="00000000" w:rsidR="00000000" w:rsidRPr="00000000">
        <w:rPr>
          <w:rtl w:val="0"/>
        </w:rPr>
        <w:t xml:space="preserve">Energy and matter</w:t>
      </w:r>
    </w:p>
    <w:p w:rsidR="00000000" w:rsidDel="00000000" w:rsidP="00000000" w:rsidRDefault="00000000" w:rsidRPr="00000000" w14:paraId="000000C9">
      <w:pPr>
        <w:numPr>
          <w:ilvl w:val="0"/>
          <w:numId w:val="8"/>
        </w:numPr>
        <w:spacing w:after="0" w:before="0" w:lineRule="auto"/>
        <w:ind w:left="720" w:hanging="360"/>
        <w:rPr>
          <w:u w:val="none"/>
        </w:rPr>
      </w:pPr>
      <w:r w:rsidDel="00000000" w:rsidR="00000000" w:rsidRPr="00000000">
        <w:rPr>
          <w:rtl w:val="0"/>
        </w:rPr>
        <w:t xml:space="preserve">Structure and function</w:t>
      </w:r>
      <w:r w:rsidDel="00000000" w:rsidR="00000000" w:rsidRPr="00000000">
        <w:rPr>
          <w:rtl w:val="0"/>
        </w:rPr>
      </w:r>
    </w:p>
    <w:p w:rsidR="00000000" w:rsidDel="00000000" w:rsidP="00000000" w:rsidRDefault="00000000" w:rsidRPr="00000000" w14:paraId="000000CA">
      <w:pPr>
        <w:spacing w:after="0" w:before="240" w:lineRule="auto"/>
        <w:rPr>
          <w:b w:val="1"/>
        </w:rPr>
      </w:pPr>
      <w:r w:rsidDel="00000000" w:rsidR="00000000" w:rsidRPr="00000000">
        <w:rPr>
          <w:b w:val="1"/>
          <w:rtl w:val="0"/>
        </w:rPr>
        <w:t xml:space="preserve">Science and Engineering Practices:</w:t>
      </w:r>
    </w:p>
    <w:p w:rsidR="00000000" w:rsidDel="00000000" w:rsidP="00000000" w:rsidRDefault="00000000" w:rsidRPr="00000000" w14:paraId="000000CB">
      <w:pPr>
        <w:numPr>
          <w:ilvl w:val="0"/>
          <w:numId w:val="10"/>
        </w:numPr>
        <w:spacing w:after="240" w:before="0" w:lineRule="auto"/>
        <w:ind w:left="720" w:hanging="360"/>
        <w:rPr/>
      </w:pPr>
      <w:r w:rsidDel="00000000" w:rsidR="00000000" w:rsidRPr="00000000">
        <w:rPr>
          <w:rtl w:val="0"/>
        </w:rPr>
        <w:t xml:space="preserve">Constructing explanations (for science) and designing solutions (for engineering)</w:t>
      </w:r>
    </w:p>
    <w:p w:rsidR="00000000" w:rsidDel="00000000" w:rsidP="00000000" w:rsidRDefault="00000000" w:rsidRPr="00000000" w14:paraId="000000CC">
      <w:pPr>
        <w:spacing w:after="0" w:before="240" w:lineRule="auto"/>
        <w:rPr/>
      </w:pPr>
      <w:r w:rsidDel="00000000" w:rsidR="00000000" w:rsidRPr="00000000">
        <w:rPr>
          <w:b w:val="1"/>
          <w:rtl w:val="0"/>
        </w:rPr>
        <w:t xml:space="preserve">Nature of Science:</w:t>
      </w:r>
      <w:r w:rsidDel="00000000" w:rsidR="00000000" w:rsidRPr="00000000">
        <w:rPr>
          <w:rtl w:val="0"/>
        </w:rPr>
        <w:t xml:space="preserve"> </w:t>
      </w:r>
    </w:p>
    <w:p w:rsidR="00000000" w:rsidDel="00000000" w:rsidP="00000000" w:rsidRDefault="00000000" w:rsidRPr="00000000" w14:paraId="000000CD">
      <w:pPr>
        <w:numPr>
          <w:ilvl w:val="0"/>
          <w:numId w:val="7"/>
        </w:numPr>
        <w:spacing w:after="240" w:before="0" w:lineRule="auto"/>
        <w:ind w:left="720" w:hanging="360"/>
        <w:rPr>
          <w:u w:val="none"/>
        </w:rPr>
      </w:pPr>
      <w:r w:rsidDel="00000000" w:rsidR="00000000" w:rsidRPr="00000000">
        <w:rPr>
          <w:rtl w:val="0"/>
        </w:rPr>
        <w:t xml:space="preserve">Science models, laws, mechanisms, and theories explain natural phenomena.</w:t>
      </w:r>
      <w:r w:rsidDel="00000000" w:rsidR="00000000" w:rsidRPr="00000000">
        <w:rPr>
          <w:rtl w:val="0"/>
        </w:rPr>
      </w:r>
    </w:p>
    <w:p w:rsidR="00000000" w:rsidDel="00000000" w:rsidP="00000000" w:rsidRDefault="00000000" w:rsidRPr="00000000" w14:paraId="000000CE">
      <w:pPr>
        <w:rPr>
          <w:i w:val="1"/>
          <w:color w:val="ff0000"/>
        </w:rPr>
      </w:pPr>
      <w:r w:rsidDel="00000000" w:rsidR="00000000" w:rsidRPr="00000000">
        <w:rPr>
          <w:rtl w:val="0"/>
        </w:rPr>
        <w:t xml:space="preserve">See how </w:t>
      </w:r>
      <w:r w:rsidDel="00000000" w:rsidR="00000000" w:rsidRPr="00000000">
        <w:rPr>
          <w:i w:val="1"/>
          <w:rtl w:val="0"/>
        </w:rPr>
        <w:t xml:space="preserve">ChemMatters </w:t>
      </w:r>
      <w:r w:rsidDel="00000000" w:rsidR="00000000" w:rsidRPr="00000000">
        <w:rPr>
          <w:rtl w:val="0"/>
        </w:rPr>
        <w:t xml:space="preserve">correlates to the</w:t>
      </w:r>
      <w:r w:rsidDel="00000000" w:rsidR="00000000" w:rsidRPr="00000000">
        <w:rPr>
          <w:i w:val="1"/>
          <w:rtl w:val="0"/>
        </w:rPr>
        <w:t xml:space="preserve"> </w:t>
      </w:r>
      <w:hyperlink r:id="rId31">
        <w:r w:rsidDel="00000000" w:rsidR="00000000" w:rsidRPr="00000000">
          <w:rPr>
            <w:b w:val="1"/>
            <w:color w:val="0000ff"/>
            <w:u w:val="single"/>
            <w:rtl w:val="0"/>
          </w:rPr>
          <w:t xml:space="preserve">Common Core State Standards</w:t>
        </w:r>
      </w:hyperlink>
      <w:hyperlink r:id="rId32">
        <w:r w:rsidDel="00000000" w:rsidR="00000000" w:rsidRPr="00000000">
          <w:rPr>
            <w:color w:val="0000ff"/>
            <w:u w:val="single"/>
            <w:rtl w:val="0"/>
          </w:rPr>
          <w:t xml:space="preserve"> online</w:t>
        </w:r>
      </w:hyperlink>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CF">
      <w:pPr>
        <w:spacing w:after="0" w:lineRule="auto"/>
        <w:rPr>
          <w:i w:val="1"/>
          <w:color w:val="ff0000"/>
        </w:rPr>
      </w:pPr>
      <w:r w:rsidDel="00000000" w:rsidR="00000000" w:rsidRPr="00000000">
        <w:rPr>
          <w:rtl w:val="0"/>
        </w:rPr>
      </w:r>
    </w:p>
    <w:p w:rsidR="00000000" w:rsidDel="00000000" w:rsidP="00000000" w:rsidRDefault="00000000" w:rsidRPr="00000000" w14:paraId="000000D0">
      <w:pPr>
        <w:spacing w:after="0" w:lineRule="auto"/>
        <w:rPr>
          <w:i w:val="1"/>
          <w:color w:val="ff0000"/>
        </w:rPr>
      </w:pPr>
      <w:r w:rsidDel="00000000" w:rsidR="00000000" w:rsidRPr="00000000">
        <w:rPr>
          <w:rtl w:val="0"/>
        </w:rPr>
      </w:r>
    </w:p>
    <w:p w:rsidR="00000000" w:rsidDel="00000000" w:rsidP="00000000" w:rsidRDefault="00000000" w:rsidRPr="00000000" w14:paraId="000000D1">
      <w:pPr>
        <w:spacing w:after="0" w:lineRule="auto"/>
        <w:ind w:left="720" w:firstLine="0"/>
        <w:rPr>
          <w:b w:val="1"/>
        </w:rPr>
      </w:pPr>
      <w:r w:rsidDel="00000000" w:rsidR="00000000" w:rsidRPr="00000000">
        <w:rPr>
          <w:rtl w:val="0"/>
        </w:rPr>
      </w:r>
    </w:p>
    <w:p w:rsidR="00000000" w:rsidDel="00000000" w:rsidP="00000000" w:rsidRDefault="00000000" w:rsidRPr="00000000" w14:paraId="000000D2">
      <w:pPr>
        <w:ind w:left="720" w:firstLine="0"/>
        <w:rPr>
          <w:rFonts w:ascii="Calibri" w:cs="Calibri" w:eastAsia="Calibri" w:hAnsi="Calibri"/>
          <w:b w:val="1"/>
          <w:i w:val="1"/>
          <w:u w:val="single"/>
        </w:rPr>
      </w:pPr>
      <w:r w:rsidDel="00000000" w:rsidR="00000000" w:rsidRPr="00000000">
        <w:rPr>
          <w:rtl w:val="0"/>
        </w:rPr>
      </w:r>
    </w:p>
    <w:sectPr>
      <w:headerReference r:id="rId33" w:type="default"/>
      <w:footerReference r:id="rId34" w:type="default"/>
      <w:type w:val="continuous"/>
      <w:pgSz w:h="15840" w:w="12240" w:orient="portrait"/>
      <w:pgMar w:bottom="1440" w:top="1440" w:left="1080" w:right="1080" w:header="720" w:footer="72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Arial"/>
  <w:font w:name="Times New Roman"/>
  <w:font w:name="Georgia"/>
  <w:font w:name="Courier New"/>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D7">
    <w:pPr>
      <w:keepNext w:val="0"/>
      <w:keepLines w:val="0"/>
      <w:widowControl w:val="1"/>
      <w:pBdr>
        <w:top w:space="0" w:sz="0" w:val="nil"/>
        <w:left w:space="0" w:sz="0" w:val="nil"/>
        <w:bottom w:space="0" w:sz="0" w:val="nil"/>
        <w:right w:space="0" w:sz="0" w:val="nil"/>
        <w:between w:space="0" w:sz="0" w:val="nil"/>
      </w:pBdr>
      <w:shd w:fill="auto" w:val="clear"/>
      <w:tabs>
        <w:tab w:val="center" w:leader="none" w:pos="5040"/>
        <w:tab w:val="right" w:leader="none" w:pos="10080"/>
      </w:tabs>
      <w:spacing w:after="0" w:before="0" w:line="240" w:lineRule="auto"/>
      <w:ind w:left="0" w:right="162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Arial" w:cs="Arial" w:eastAsia="Arial" w:hAnsi="Arial"/>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r w:rsidDel="00000000" w:rsidR="00000000" w:rsidRPr="00000000">
      <mc:AlternateContent>
        <mc:Choice Requires="wpg">
          <w:drawing>
            <wp:anchor allowOverlap="1" behindDoc="0" distB="4294967293" distT="4294967293" distL="114300" distR="114300" hidden="0" layoutInCell="1" locked="0" relativeHeight="0" simplePos="0">
              <wp:simplePos x="0" y="0"/>
              <wp:positionH relativeFrom="column">
                <wp:posOffset>-495299</wp:posOffset>
              </wp:positionH>
              <wp:positionV relativeFrom="paragraph">
                <wp:posOffset>-147306</wp:posOffset>
              </wp:positionV>
              <wp:extent cx="12700" cy="12700"/>
              <wp:effectExtent b="0" l="0" r="0" t="0"/>
              <wp:wrapNone/>
              <wp:docPr id="9" name=""/>
              <a:graphic>
                <a:graphicData uri="http://schemas.microsoft.com/office/word/2010/wordprocessingShape">
                  <wps:wsp>
                    <wps:cNvCnPr/>
                    <wps:spPr>
                      <a:xfrm>
                        <a:off x="1631250" y="3780000"/>
                        <a:ext cx="7429500" cy="0"/>
                      </a:xfrm>
                      <a:prstGeom prst="straightConnector1">
                        <a:avLst/>
                      </a:prstGeom>
                      <a:noFill/>
                      <a:ln cap="flat" cmpd="sng" w="9525">
                        <a:solidFill>
                          <a:schemeClr val="dk1"/>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4294967293" distT="4294967293" distL="114300" distR="114300" hidden="0" layoutInCell="1" locked="0" relativeHeight="0" simplePos="0">
              <wp:simplePos x="0" y="0"/>
              <wp:positionH relativeFrom="column">
                <wp:posOffset>-495299</wp:posOffset>
              </wp:positionH>
              <wp:positionV relativeFrom="paragraph">
                <wp:posOffset>-147306</wp:posOffset>
              </wp:positionV>
              <wp:extent cx="12700" cy="12700"/>
              <wp:effectExtent b="0" l="0" r="0" t="0"/>
              <wp:wrapNone/>
              <wp:docPr id="9" name="image13.png"/>
              <a:graphic>
                <a:graphicData uri="http://schemas.openxmlformats.org/drawingml/2006/picture">
                  <pic:pic>
                    <pic:nvPicPr>
                      <pic:cNvPr id="0" name="image13.png"/>
                      <pic:cNvPicPr preferRelativeResize="0"/>
                    </pic:nvPicPr>
                    <pic:blipFill>
                      <a:blip r:embed="rId1"/>
                      <a:srcRect/>
                      <a:stretch>
                        <a:fillRect/>
                      </a:stretch>
                    </pic:blipFill>
                    <pic:spPr>
                      <a:xfrm>
                        <a:off x="0" y="0"/>
                        <a:ext cx="12700" cy="12700"/>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10</wp:posOffset>
          </wp:positionH>
          <wp:positionV relativeFrom="paragraph">
            <wp:posOffset>19050</wp:posOffset>
          </wp:positionV>
          <wp:extent cx="1475807" cy="269495"/>
          <wp:effectExtent b="0" l="0" r="0" t="0"/>
          <wp:wrapSquare wrapText="bothSides" distB="0" distT="0" distL="114300" distR="114300"/>
          <wp:docPr descr="C:\Users\Bill\Documents\1 OFFICE DOCUMENTS\CHEMATRS\2016-17 CM TG\Logistics\2016-NEW cm-logo.jpg" id="21" name="image4.jpg"/>
          <a:graphic>
            <a:graphicData uri="http://schemas.openxmlformats.org/drawingml/2006/picture">
              <pic:pic>
                <pic:nvPicPr>
                  <pic:cNvPr descr="C:\Users\Bill\Documents\1 OFFICE DOCUMENTS\CHEMATRS\2016-17 CM TG\Logistics\2016-NEW cm-logo.jpg" id="0" name="image4.jpg"/>
                  <pic:cNvPicPr preferRelativeResize="0"/>
                </pic:nvPicPr>
                <pic:blipFill>
                  <a:blip r:embed="rId2"/>
                  <a:srcRect b="0" l="0" r="0" t="0"/>
                  <a:stretch>
                    <a:fillRect/>
                  </a:stretch>
                </pic:blipFill>
                <pic:spPr>
                  <a:xfrm>
                    <a:off x="0" y="0"/>
                    <a:ext cx="1475807" cy="26949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5305425</wp:posOffset>
          </wp:positionH>
          <wp:positionV relativeFrom="paragraph">
            <wp:posOffset>-97209</wp:posOffset>
          </wp:positionV>
          <wp:extent cx="1095375" cy="608542"/>
          <wp:effectExtent b="0" l="0" r="0" t="0"/>
          <wp:wrapNone/>
          <wp:docPr id="18" name="image1.png"/>
          <a:graphic>
            <a:graphicData uri="http://schemas.openxmlformats.org/drawingml/2006/picture">
              <pic:pic>
                <pic:nvPicPr>
                  <pic:cNvPr id="0" name="image1.png"/>
                  <pic:cNvPicPr preferRelativeResize="0"/>
                </pic:nvPicPr>
                <pic:blipFill>
                  <a:blip r:embed="rId3"/>
                  <a:srcRect b="0" l="0" r="0" t="0"/>
                  <a:stretch>
                    <a:fillRect/>
                  </a:stretch>
                </pic:blipFill>
                <pic:spPr>
                  <a:xfrm>
                    <a:off x="0" y="0"/>
                    <a:ext cx="1095375" cy="608542"/>
                  </a:xfrm>
                  <a:prstGeom prst="rect"/>
                  <a:ln/>
                </pic:spPr>
              </pic:pic>
            </a:graphicData>
          </a:graphic>
        </wp:anchor>
      </w:drawing>
    </w:r>
  </w:p>
  <w:p w:rsidR="00000000" w:rsidDel="00000000" w:rsidP="00000000" w:rsidRDefault="00000000" w:rsidRPr="00000000" w14:paraId="000000D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D9">
    <w:pPr>
      <w:keepNext w:val="0"/>
      <w:keepLines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DA">
    <w:pPr>
      <w:keepNext w:val="0"/>
      <w:keepLines w:val="0"/>
      <w:widowControl w:val="1"/>
      <w:pBdr>
        <w:top w:space="0" w:sz="0" w:val="nil"/>
        <w:left w:space="0" w:sz="0" w:val="nil"/>
        <w:bottom w:space="0" w:sz="0" w:val="nil"/>
        <w:right w:space="0" w:sz="0" w:val="nil"/>
        <w:between w:space="0" w:sz="0" w:val="nil"/>
      </w:pBdr>
      <w:shd w:fill="auto" w:val="clear"/>
      <w:tabs>
        <w:tab w:val="center" w:leader="none" w:pos="5040"/>
        <w:tab w:val="right" w:leader="none" w:pos="8640"/>
        <w:tab w:val="center" w:leader="none" w:pos="5580"/>
      </w:tabs>
      <w:spacing w:after="0" w:before="0" w:line="240" w:lineRule="auto"/>
      <w:ind w:left="0" w:right="162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Arial" w:cs="Arial" w:eastAsia="Arial" w:hAnsi="Arial"/>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r w:rsidDel="00000000" w:rsidR="00000000" w:rsidRPr="00000000">
      <mc:AlternateContent>
        <mc:Choice Requires="wpg">
          <w:drawing>
            <wp:anchor allowOverlap="1" behindDoc="0" distB="4294967293" distT="4294967293" distL="114300" distR="114300" hidden="0" layoutInCell="1" locked="0" relativeHeight="0" simplePos="0">
              <wp:simplePos x="0" y="0"/>
              <wp:positionH relativeFrom="column">
                <wp:posOffset>-495299</wp:posOffset>
              </wp:positionH>
              <wp:positionV relativeFrom="paragraph">
                <wp:posOffset>-147306</wp:posOffset>
              </wp:positionV>
              <wp:extent cx="12700" cy="12700"/>
              <wp:effectExtent b="0" l="0" r="0" t="0"/>
              <wp:wrapNone/>
              <wp:docPr id="10" name=""/>
              <a:graphic>
                <a:graphicData uri="http://schemas.microsoft.com/office/word/2010/wordprocessingShape">
                  <wps:wsp>
                    <wps:cNvCnPr/>
                    <wps:spPr>
                      <a:xfrm>
                        <a:off x="1631250" y="3780000"/>
                        <a:ext cx="7429500" cy="0"/>
                      </a:xfrm>
                      <a:prstGeom prst="straightConnector1">
                        <a:avLst/>
                      </a:prstGeom>
                      <a:noFill/>
                      <a:ln cap="flat" cmpd="sng" w="9525">
                        <a:solidFill>
                          <a:schemeClr val="dk1"/>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4294967293" distT="4294967293" distL="114300" distR="114300" hidden="0" layoutInCell="1" locked="0" relativeHeight="0" simplePos="0">
              <wp:simplePos x="0" y="0"/>
              <wp:positionH relativeFrom="column">
                <wp:posOffset>-495299</wp:posOffset>
              </wp:positionH>
              <wp:positionV relativeFrom="paragraph">
                <wp:posOffset>-147306</wp:posOffset>
              </wp:positionV>
              <wp:extent cx="12700" cy="12700"/>
              <wp:effectExtent b="0" l="0" r="0" t="0"/>
              <wp:wrapNone/>
              <wp:docPr id="10" name="image14.png"/>
              <a:graphic>
                <a:graphicData uri="http://schemas.openxmlformats.org/drawingml/2006/picture">
                  <pic:pic>
                    <pic:nvPicPr>
                      <pic:cNvPr id="0" name="image14.png"/>
                      <pic:cNvPicPr preferRelativeResize="0"/>
                    </pic:nvPicPr>
                    <pic:blipFill>
                      <a:blip r:embed="rId1"/>
                      <a:srcRect/>
                      <a:stretch>
                        <a:fillRect/>
                      </a:stretch>
                    </pic:blipFill>
                    <pic:spPr>
                      <a:xfrm>
                        <a:off x="0" y="0"/>
                        <a:ext cx="12700" cy="12700"/>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5305425</wp:posOffset>
          </wp:positionH>
          <wp:positionV relativeFrom="paragraph">
            <wp:posOffset>-97209</wp:posOffset>
          </wp:positionV>
          <wp:extent cx="1095375" cy="608542"/>
          <wp:effectExtent b="0" l="0" r="0" t="0"/>
          <wp:wrapNone/>
          <wp:docPr id="17" name="image1.png"/>
          <a:graphic>
            <a:graphicData uri="http://schemas.openxmlformats.org/drawingml/2006/picture">
              <pic:pic>
                <pic:nvPicPr>
                  <pic:cNvPr id="0" name="image1.png"/>
                  <pic:cNvPicPr preferRelativeResize="0"/>
                </pic:nvPicPr>
                <pic:blipFill>
                  <a:blip r:embed="rId2"/>
                  <a:srcRect b="0" l="0" r="0" t="0"/>
                  <a:stretch>
                    <a:fillRect/>
                  </a:stretch>
                </pic:blipFill>
                <pic:spPr>
                  <a:xfrm>
                    <a:off x="0" y="0"/>
                    <a:ext cx="1095375" cy="608542"/>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10</wp:posOffset>
          </wp:positionH>
          <wp:positionV relativeFrom="paragraph">
            <wp:posOffset>19050</wp:posOffset>
          </wp:positionV>
          <wp:extent cx="1475807" cy="269495"/>
          <wp:effectExtent b="0" l="0" r="0" t="0"/>
          <wp:wrapSquare wrapText="bothSides" distB="0" distT="0" distL="114300" distR="114300"/>
          <wp:docPr descr="C:\Users\Bill\Documents\1 OFFICE DOCUMENTS\CHEMATRS\2016-17 CM TG\Logistics\2016-NEW cm-logo.jpg" id="20" name="image4.jpg"/>
          <a:graphic>
            <a:graphicData uri="http://schemas.openxmlformats.org/drawingml/2006/picture">
              <pic:pic>
                <pic:nvPicPr>
                  <pic:cNvPr descr="C:\Users\Bill\Documents\1 OFFICE DOCUMENTS\CHEMATRS\2016-17 CM TG\Logistics\2016-NEW cm-logo.jpg" id="0" name="image4.jpg"/>
                  <pic:cNvPicPr preferRelativeResize="0"/>
                </pic:nvPicPr>
                <pic:blipFill>
                  <a:blip r:embed="rId3"/>
                  <a:srcRect b="0" l="0" r="0" t="0"/>
                  <a:stretch>
                    <a:fillRect/>
                  </a:stretch>
                </pic:blipFill>
                <pic:spPr>
                  <a:xfrm>
                    <a:off x="0" y="0"/>
                    <a:ext cx="1475807" cy="269495"/>
                  </a:xfrm>
                  <a:prstGeom prst="rect"/>
                  <a:ln/>
                </pic:spPr>
              </pic:pic>
            </a:graphicData>
          </a:graphic>
        </wp:anchor>
      </w:drawing>
    </w:r>
  </w:p>
  <w:p w:rsidR="00000000" w:rsidDel="00000000" w:rsidP="00000000" w:rsidRDefault="00000000" w:rsidRPr="00000000" w14:paraId="000000D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DC">
    <w:pPr>
      <w:keepNext w:val="0"/>
      <w:keepLines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 w:val="center" w:leader="none" w:pos="4680"/>
      </w:tabs>
      <w:spacing w:after="0" w:before="0" w:line="240" w:lineRule="auto"/>
      <w:ind w:left="0" w:right="162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Arial" w:cs="Arial" w:eastAsia="Arial" w:hAnsi="Arial"/>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r w:rsidDel="00000000" w:rsidR="00000000" w:rsidRPr="00000000">
      <mc:AlternateContent>
        <mc:Choice Requires="wpg">
          <w:drawing>
            <wp:anchor allowOverlap="1" behindDoc="0" distB="4294967293" distT="4294967293" distL="114300" distR="114300" hidden="0" layoutInCell="1" locked="0" relativeHeight="0" simplePos="0">
              <wp:simplePos x="0" y="0"/>
              <wp:positionH relativeFrom="column">
                <wp:posOffset>-495299</wp:posOffset>
              </wp:positionH>
              <wp:positionV relativeFrom="paragraph">
                <wp:posOffset>-147306</wp:posOffset>
              </wp:positionV>
              <wp:extent cx="12700" cy="12700"/>
              <wp:effectExtent b="0" l="0" r="0" t="0"/>
              <wp:wrapNone/>
              <wp:docPr id="11" name=""/>
              <a:graphic>
                <a:graphicData uri="http://schemas.microsoft.com/office/word/2010/wordprocessingShape">
                  <wps:wsp>
                    <wps:cNvCnPr/>
                    <wps:spPr>
                      <a:xfrm>
                        <a:off x="1631250" y="3780000"/>
                        <a:ext cx="7429500" cy="0"/>
                      </a:xfrm>
                      <a:prstGeom prst="straightConnector1">
                        <a:avLst/>
                      </a:prstGeom>
                      <a:noFill/>
                      <a:ln cap="flat" cmpd="sng" w="9525">
                        <a:solidFill>
                          <a:schemeClr val="dk1"/>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4294967293" distT="4294967293" distL="114300" distR="114300" hidden="0" layoutInCell="1" locked="0" relativeHeight="0" simplePos="0">
              <wp:simplePos x="0" y="0"/>
              <wp:positionH relativeFrom="column">
                <wp:posOffset>-495299</wp:posOffset>
              </wp:positionH>
              <wp:positionV relativeFrom="paragraph">
                <wp:posOffset>-147306</wp:posOffset>
              </wp:positionV>
              <wp:extent cx="12700" cy="12700"/>
              <wp:effectExtent b="0" l="0" r="0" t="0"/>
              <wp:wrapNone/>
              <wp:docPr id="11" name="image15.png"/>
              <a:graphic>
                <a:graphicData uri="http://schemas.openxmlformats.org/drawingml/2006/picture">
                  <pic:pic>
                    <pic:nvPicPr>
                      <pic:cNvPr id="0" name="image15.png"/>
                      <pic:cNvPicPr preferRelativeResize="0"/>
                    </pic:nvPicPr>
                    <pic:blipFill>
                      <a:blip r:embed="rId1"/>
                      <a:srcRect/>
                      <a:stretch>
                        <a:fillRect/>
                      </a:stretch>
                    </pic:blipFill>
                    <pic:spPr>
                      <a:xfrm>
                        <a:off x="0" y="0"/>
                        <a:ext cx="12700" cy="12700"/>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111133</wp:posOffset>
          </wp:positionH>
          <wp:positionV relativeFrom="paragraph">
            <wp:posOffset>-24122</wp:posOffset>
          </wp:positionV>
          <wp:extent cx="1094740" cy="201295"/>
          <wp:effectExtent b="0" l="0" r="0" t="0"/>
          <wp:wrapSquare wrapText="bothSides" distB="0" distT="0" distL="114300" distR="114300"/>
          <wp:docPr descr="C:\Users\Bill\Documents\1 OFFICE DOCUMENTS\CHEMATRS\2016-17 CM TG\Logistics\2016-NEW cm-logo.jpg" id="19" name="image4.jpg"/>
          <a:graphic>
            <a:graphicData uri="http://schemas.openxmlformats.org/drawingml/2006/picture">
              <pic:pic>
                <pic:nvPicPr>
                  <pic:cNvPr descr="C:\Users\Bill\Documents\1 OFFICE DOCUMENTS\CHEMATRS\2016-17 CM TG\Logistics\2016-NEW cm-logo.jpg" id="0" name="image4.jpg"/>
                  <pic:cNvPicPr preferRelativeResize="0"/>
                </pic:nvPicPr>
                <pic:blipFill>
                  <a:blip r:embed="rId2"/>
                  <a:srcRect b="0" l="0" r="0" t="0"/>
                  <a:stretch>
                    <a:fillRect/>
                  </a:stretch>
                </pic:blipFill>
                <pic:spPr>
                  <a:xfrm>
                    <a:off x="0" y="0"/>
                    <a:ext cx="1094740" cy="20129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5005070</wp:posOffset>
          </wp:positionH>
          <wp:positionV relativeFrom="paragraph">
            <wp:posOffset>-58729</wp:posOffset>
          </wp:positionV>
          <wp:extent cx="933450" cy="295275"/>
          <wp:effectExtent b="0" l="0" r="0" t="0"/>
          <wp:wrapNone/>
          <wp:docPr id="15" name="image2.png"/>
          <a:graphic>
            <a:graphicData uri="http://schemas.openxmlformats.org/drawingml/2006/picture">
              <pic:pic>
                <pic:nvPicPr>
                  <pic:cNvPr id="0" name="image2.png"/>
                  <pic:cNvPicPr preferRelativeResize="0"/>
                </pic:nvPicPr>
                <pic:blipFill>
                  <a:blip r:embed="rId3"/>
                  <a:srcRect b="0" l="0" r="0" t="0"/>
                  <a:stretch>
                    <a:fillRect/>
                  </a:stretch>
                </pic:blipFill>
                <pic:spPr>
                  <a:xfrm>
                    <a:off x="0" y="0"/>
                    <a:ext cx="933450" cy="295275"/>
                  </a:xfrm>
                  <a:prstGeom prst="rect"/>
                  <a:ln/>
                </pic:spPr>
              </pic:pic>
            </a:graphicData>
          </a:graphic>
        </wp:anchor>
      </w:drawing>
    </w:r>
  </w:p>
  <w:p w:rsidR="00000000" w:rsidDel="00000000" w:rsidP="00000000" w:rsidRDefault="00000000" w:rsidRPr="00000000" w14:paraId="000000D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D3">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D4">
    <w:pPr>
      <w:jc w:val="center"/>
      <w:rPr>
        <w:rFonts w:ascii="Arial" w:cs="Arial" w:eastAsia="Arial" w:hAnsi="Arial"/>
        <w:b w:val="1"/>
        <w:sz w:val="20"/>
        <w:szCs w:val="20"/>
      </w:rPr>
    </w:pPr>
    <w:bookmarkStart w:colFirst="0" w:colLast="0" w:name="_26in1rg" w:id="14"/>
    <w:bookmarkEnd w:id="14"/>
    <w:r w:rsidDel="00000000" w:rsidR="00000000" w:rsidRPr="00000000">
      <w:rPr>
        <w:rFonts w:ascii="Arial" w:cs="Arial" w:eastAsia="Arial" w:hAnsi="Arial"/>
        <w:sz w:val="20"/>
        <w:szCs w:val="20"/>
        <w:rtl w:val="0"/>
      </w:rPr>
      <w:t xml:space="preserve">Cooking Chemistry</w:t>
    </w:r>
    <w:r w:rsidDel="00000000" w:rsidR="00000000" w:rsidRPr="00000000">
      <w:rPr>
        <w:rFonts w:ascii="Arial" w:cs="Arial" w:eastAsia="Arial" w:hAnsi="Arial"/>
        <w:i w:val="1"/>
        <w:sz w:val="20"/>
        <w:szCs w:val="20"/>
        <w:rtl w:val="0"/>
      </w:rPr>
      <w:t xml:space="preserve"> ChemMatters,</w:t>
    </w:r>
    <w:r w:rsidDel="00000000" w:rsidR="00000000" w:rsidRPr="00000000">
      <w:rPr>
        <w:rFonts w:ascii="Arial" w:cs="Arial" w:eastAsia="Arial" w:hAnsi="Arial"/>
        <w:sz w:val="20"/>
        <w:szCs w:val="20"/>
        <w:rtl w:val="0"/>
      </w:rPr>
      <w:t xml:space="preserve"> February 2024</w:t>
    </w: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D5">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hdr>
</file>

<file path=word/header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D6">
    <w:pPr>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Celebrating Paper!</w:t>
    </w:r>
    <w:r w:rsidDel="00000000" w:rsidR="00000000" w:rsidRPr="00000000">
      <w:rPr>
        <w:rFonts w:ascii="Arial" w:cs="Arial" w:eastAsia="Arial" w:hAnsi="Arial"/>
        <w:i w:val="1"/>
        <w:sz w:val="20"/>
        <w:szCs w:val="20"/>
        <w:rtl w:val="0"/>
      </w:rPr>
      <w:t xml:space="preserve"> ChemMatters,</w:t>
    </w:r>
    <w:r w:rsidDel="00000000" w:rsidR="00000000" w:rsidRPr="00000000">
      <w:rPr>
        <w:rFonts w:ascii="Arial" w:cs="Arial" w:eastAsia="Arial" w:hAnsi="Arial"/>
        <w:sz w:val="20"/>
        <w:szCs w:val="20"/>
        <w:rtl w:val="0"/>
      </w:rPr>
      <w:t xml:space="preserve"> April 2019</w: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sz w:val="28"/>
        <w:szCs w:val="28"/>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rFonts w:ascii="Calibri" w:cs="Calibri" w:eastAsia="Calibri" w:hAnsi="Calibri"/>
        <w:b w:val="0"/>
        <w:sz w:val="20"/>
        <w:szCs w:val="20"/>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0"/>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8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300" w:before="120" w:line="240" w:lineRule="auto"/>
      <w:ind w:left="0" w:right="0" w:firstLine="0"/>
      <w:jc w:val="left"/>
    </w:pPr>
    <w:rPr>
      <w:rFonts w:ascii="Calibri" w:cs="Calibri" w:eastAsia="Calibri" w:hAnsi="Calibri"/>
      <w:b w:val="1"/>
      <w:i w:val="0"/>
      <w:smallCaps w:val="0"/>
      <w:strike w:val="0"/>
      <w:color w:val="000000"/>
      <w:sz w:val="40"/>
      <w:szCs w:val="40"/>
      <w:u w:val="none"/>
      <w:shd w:fill="auto" w:val="clear"/>
      <w:vertAlign w:val="baseline"/>
    </w:rPr>
  </w:style>
  <w:style w:type="paragraph" w:styleId="Heading2">
    <w:name w:val="heading 2"/>
    <w:basedOn w:val="Normal"/>
    <w:next w:val="Normal"/>
    <w:pPr>
      <w:keepNext w:val="1"/>
      <w:spacing w:after="600" w:before="240" w:lineRule="auto"/>
    </w:pPr>
    <w:rPr>
      <w:rFonts w:ascii="Arial" w:cs="Arial" w:eastAsia="Arial" w:hAnsi="Arial"/>
      <w:b w:val="1"/>
      <w:sz w:val="32"/>
      <w:szCs w:val="32"/>
    </w:rPr>
  </w:style>
  <w:style w:type="paragraph" w:styleId="Heading3">
    <w:name w:val="heading 3"/>
    <w:basedOn w:val="Normal"/>
    <w:next w:val="Normal"/>
    <w:pPr>
      <w:keepNext w:val="1"/>
      <w:spacing w:after="60" w:before="240" w:lineRule="auto"/>
    </w:pPr>
    <w:rPr>
      <w:rFonts w:ascii="Arial" w:cs="Arial" w:eastAsia="Arial" w:hAnsi="Arial"/>
      <w:b w:val="1"/>
      <w:sz w:val="26"/>
      <w:szCs w:val="26"/>
    </w:rPr>
  </w:style>
  <w:style w:type="paragraph" w:styleId="Heading4">
    <w:name w:val="heading 4"/>
    <w:basedOn w:val="Normal"/>
    <w:next w:val="Normal"/>
    <w:pPr>
      <w:keepNext w:val="1"/>
      <w:spacing w:after="60" w:before="240" w:lineRule="auto"/>
    </w:pPr>
    <w:rPr>
      <w:rFonts w:ascii="Times New Roman" w:cs="Times New Roman" w:eastAsia="Times New Roman" w:hAnsi="Times New Roman"/>
      <w:b w:val="1"/>
      <w:sz w:val="28"/>
      <w:szCs w:val="28"/>
    </w:rPr>
  </w:style>
  <w:style w:type="paragraph" w:styleId="Heading5">
    <w:name w:val="heading 5"/>
    <w:basedOn w:val="Normal"/>
    <w:next w:val="Normal"/>
    <w:pPr>
      <w:spacing w:after="60" w:before="240" w:lineRule="auto"/>
    </w:pPr>
    <w:rPr>
      <w:rFonts w:ascii="Calibri" w:cs="Calibri" w:eastAsia="Calibri" w:hAnsi="Calibri"/>
      <w:b w:val="1"/>
      <w:i w:val="1"/>
      <w:sz w:val="26"/>
      <w:szCs w:val="26"/>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Rule="auto"/>
    </w:pPr>
    <w:rPr>
      <w:rFonts w:ascii="Times New Roman" w:cs="Times New Roman" w:eastAsia="Times New Roman" w:hAnsi="Times New Roman"/>
      <w:sz w:val="20"/>
      <w:szCs w:val="20"/>
    </w:rPr>
    <w:tblPr>
      <w:tblStyleRowBandSize w:val="1"/>
      <w:tblStyleColBandSize w:val="1"/>
      <w:tblCellMar>
        <w:top w:w="0.0" w:type="dxa"/>
        <w:left w:w="115.0" w:type="dxa"/>
        <w:bottom w:w="0.0" w:type="dxa"/>
        <w:right w:w="115.0" w:type="dxa"/>
      </w:tblCellMar>
    </w:tblPr>
  </w:style>
  <w:style w:type="table" w:styleId="Table2">
    <w:basedOn w:val="TableNormal"/>
    <w:pPr>
      <w:spacing w:after="0" w:lineRule="auto"/>
    </w:pPr>
    <w:rPr>
      <w:rFonts w:ascii="Times New Roman" w:cs="Times New Roman" w:eastAsia="Times New Roman" w:hAnsi="Times New Roman"/>
      <w:sz w:val="20"/>
      <w:szCs w:val="20"/>
    </w:rPr>
    <w:tblPr>
      <w:tblStyleRowBandSize w:val="1"/>
      <w:tblStyleColBandSize w:val="1"/>
      <w:tblCellMar>
        <w:top w:w="0.0" w:type="dxa"/>
        <w:left w:w="115.0" w:type="dxa"/>
        <w:bottom w:w="0.0" w:type="dxa"/>
        <w:right w:w="115.0" w:type="dxa"/>
      </w:tblCellMar>
    </w:tblPr>
  </w:style>
  <w:style w:type="table" w:styleId="Table3">
    <w:basedOn w:val="TableNormal"/>
    <w:pPr>
      <w:spacing w:after="0" w:lineRule="auto"/>
    </w:pPr>
    <w:rPr>
      <w:rFonts w:ascii="Times New Roman" w:cs="Times New Roman" w:eastAsia="Times New Roman" w:hAnsi="Times New Roman"/>
      <w:sz w:val="20"/>
      <w:szCs w:val="20"/>
    </w:rPr>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1.png"/><Relationship Id="rId22" Type="http://schemas.openxmlformats.org/officeDocument/2006/relationships/hyperlink" Target="https://www.teflon.com/en/news-events/history" TargetMode="External"/><Relationship Id="rId21" Type="http://schemas.openxmlformats.org/officeDocument/2006/relationships/image" Target="media/image7.png"/><Relationship Id="rId24" Type="http://schemas.openxmlformats.org/officeDocument/2006/relationships/hyperlink" Target="https://teachchemistry.org/classroom-resources/hot-popcorn" TargetMode="External"/><Relationship Id="rId23" Type="http://schemas.openxmlformats.org/officeDocument/2006/relationships/image" Target="media/image8.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7.png"/><Relationship Id="rId26" Type="http://schemas.openxmlformats.org/officeDocument/2006/relationships/hyperlink" Target="https://www.flinnsci.com/specific-heat/dc11005/" TargetMode="External"/><Relationship Id="rId25" Type="http://schemas.openxmlformats.org/officeDocument/2006/relationships/hyperlink" Target="https://teachchemistry.org/classroom-resources/understanding-specific-heat" TargetMode="External"/><Relationship Id="rId28" Type="http://schemas.openxmlformats.org/officeDocument/2006/relationships/hyperlink" Target="https://www.teachengineering.org/lessons/view/csu_polymer_lesson01" TargetMode="External"/><Relationship Id="rId27" Type="http://schemas.openxmlformats.org/officeDocument/2006/relationships/hyperlink" Target="https://phet.colorado.edu/en/simulations/microwaves" TargetMode="External"/><Relationship Id="rId5" Type="http://schemas.openxmlformats.org/officeDocument/2006/relationships/styles" Target="styles.xml"/><Relationship Id="rId6" Type="http://schemas.openxmlformats.org/officeDocument/2006/relationships/image" Target="media/image3.jpg"/><Relationship Id="rId29" Type="http://schemas.openxmlformats.org/officeDocument/2006/relationships/hyperlink" Target="https://www.compoundchem.com/2016/02/04/teflon/" TargetMode="External"/><Relationship Id="rId7" Type="http://schemas.openxmlformats.org/officeDocument/2006/relationships/image" Target="media/image16.png"/><Relationship Id="rId8" Type="http://schemas.openxmlformats.org/officeDocument/2006/relationships/image" Target="media/image12.png"/><Relationship Id="rId31" Type="http://schemas.openxmlformats.org/officeDocument/2006/relationships/hyperlink" Target="https://www.acs.org/content/acs/en/education/resources/highschool/chemmatters/teachers-guide.html" TargetMode="External"/><Relationship Id="rId30" Type="http://schemas.openxmlformats.org/officeDocument/2006/relationships/image" Target="media/image9.png"/><Relationship Id="rId11" Type="http://schemas.openxmlformats.org/officeDocument/2006/relationships/image" Target="media/image10.png"/><Relationship Id="rId33" Type="http://schemas.openxmlformats.org/officeDocument/2006/relationships/header" Target="header4.xml"/><Relationship Id="rId10" Type="http://schemas.openxmlformats.org/officeDocument/2006/relationships/image" Target="media/image18.png"/><Relationship Id="rId32" Type="http://schemas.openxmlformats.org/officeDocument/2006/relationships/hyperlink" Target="https://www.acs.org/content/acs/en/education/resources/highschool/chemmatters/teachers-guide.html" TargetMode="External"/><Relationship Id="rId13" Type="http://schemas.openxmlformats.org/officeDocument/2006/relationships/header" Target="header1.xml"/><Relationship Id="rId12" Type="http://schemas.openxmlformats.org/officeDocument/2006/relationships/header" Target="header2.xml"/><Relationship Id="rId34" Type="http://schemas.openxmlformats.org/officeDocument/2006/relationships/footer" Target="footer4.xml"/><Relationship Id="rId15" Type="http://schemas.openxmlformats.org/officeDocument/2006/relationships/footer" Target="footer1.xml"/><Relationship Id="rId14" Type="http://schemas.openxmlformats.org/officeDocument/2006/relationships/header" Target="header3.xml"/><Relationship Id="rId17" Type="http://schemas.openxmlformats.org/officeDocument/2006/relationships/footer" Target="footer2.xml"/><Relationship Id="rId16" Type="http://schemas.openxmlformats.org/officeDocument/2006/relationships/footer" Target="footer3.xml"/><Relationship Id="rId19" Type="http://schemas.openxmlformats.org/officeDocument/2006/relationships/image" Target="media/image6.png"/><Relationship Id="rId18" Type="http://schemas.openxmlformats.org/officeDocument/2006/relationships/image" Target="media/image5.png"/></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13.png"/><Relationship Id="rId2" Type="http://schemas.openxmlformats.org/officeDocument/2006/relationships/image" Target="media/image4.jpg"/><Relationship Id="rId3" Type="http://schemas.openxmlformats.org/officeDocument/2006/relationships/image" Target="media/image1.png"/></Relationships>
</file>

<file path=word/_rels/footer3.xml.rels><?xml version="1.0" encoding="UTF-8" standalone="yes"?><Relationships xmlns="http://schemas.openxmlformats.org/package/2006/relationships"><Relationship Id="rId1" Type="http://schemas.openxmlformats.org/officeDocument/2006/relationships/image" Target="media/image14.png"/><Relationship Id="rId2" Type="http://schemas.openxmlformats.org/officeDocument/2006/relationships/image" Target="media/image1.png"/><Relationship Id="rId3" Type="http://schemas.openxmlformats.org/officeDocument/2006/relationships/image" Target="media/image4.jpg"/></Relationships>
</file>

<file path=word/_rels/footer4.xml.rels><?xml version="1.0" encoding="UTF-8" standalone="yes"?><Relationships xmlns="http://schemas.openxmlformats.org/package/2006/relationships"><Relationship Id="rId1" Type="http://schemas.openxmlformats.org/officeDocument/2006/relationships/image" Target="media/image15.png"/><Relationship Id="rId2" Type="http://schemas.openxmlformats.org/officeDocument/2006/relationships/image" Target="media/image4.jpg"/><Relationship Id="rId3"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