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C43C2" w14:textId="77777777" w:rsidR="00A521E3" w:rsidRDefault="00A521E3" w:rsidP="009D7D7B">
      <w:pPr>
        <w:pStyle w:val="Heading1"/>
        <w:spacing w:before="0" w:after="120" w:line="240" w:lineRule="auto"/>
        <w:ind w:left="-360"/>
      </w:pPr>
      <w:bookmarkStart w:id="0" w:name="_GoBack"/>
      <w:r w:rsidRPr="00A521E3">
        <w:t xml:space="preserve">Analysis for neutralizing solution of glacial acetic acid, zinc sulfate </w:t>
      </w:r>
      <w:proofErr w:type="spellStart"/>
      <w:r w:rsidRPr="00A521E3">
        <w:t>heptahydrate</w:t>
      </w:r>
      <w:proofErr w:type="spellEnd"/>
      <w:r w:rsidRPr="00A521E3">
        <w:t>, potassium chloride, and water</w:t>
      </w:r>
    </w:p>
    <w:bookmarkEnd w:id="0"/>
    <w:p w14:paraId="22F7A96F" w14:textId="33005B5E" w:rsidR="00BB794A" w:rsidRPr="00BB794A" w:rsidRDefault="00BB794A" w:rsidP="003519D7">
      <w:pPr>
        <w:spacing w:after="120" w:line="240" w:lineRule="auto"/>
        <w:ind w:left="-360"/>
        <w:rPr>
          <w:rFonts w:asciiTheme="minorHAnsi" w:hAnsiTheme="minorHAnsi"/>
        </w:rPr>
      </w:pPr>
      <w:r w:rsidRPr="00BB794A">
        <w:rPr>
          <w:rFonts w:asciiTheme="minorHAnsi" w:hAnsiTheme="minorHAnsi"/>
        </w:rPr>
        <w:t>Table 9–2</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Analysis for neutralizing solution of glacial acetic acid, zinc sulfate heptahydrate, potassium chloride, and water"/>
        <w:tblDescription w:val="Table 9-2, Job Hazard Analysis Example"/>
      </w:tblPr>
      <w:tblGrid>
        <w:gridCol w:w="2659"/>
        <w:gridCol w:w="864"/>
        <w:gridCol w:w="1228"/>
        <w:gridCol w:w="405"/>
        <w:gridCol w:w="1896"/>
        <w:gridCol w:w="2982"/>
        <w:gridCol w:w="8"/>
      </w:tblGrid>
      <w:tr w:rsidR="00882297" w:rsidRPr="004901B7" w14:paraId="78F16B09" w14:textId="77777777" w:rsidTr="00A521E3">
        <w:trPr>
          <w:trHeight w:val="562"/>
          <w:tblHeader/>
          <w:jc w:val="center"/>
        </w:trPr>
        <w:tc>
          <w:tcPr>
            <w:tcW w:w="10042" w:type="dxa"/>
            <w:gridSpan w:val="7"/>
            <w:tcBorders>
              <w:top w:val="single" w:sz="4" w:space="0" w:color="auto"/>
              <w:left w:val="single" w:sz="4" w:space="0" w:color="auto"/>
              <w:bottom w:val="nil"/>
              <w:right w:val="single" w:sz="4" w:space="0" w:color="auto"/>
            </w:tcBorders>
            <w:shd w:val="clear" w:color="auto" w:fill="95B3D7"/>
            <w:vAlign w:val="center"/>
          </w:tcPr>
          <w:p w14:paraId="41627363" w14:textId="77777777" w:rsidR="00882297" w:rsidRPr="00E26123" w:rsidRDefault="00882297" w:rsidP="000D0BB3">
            <w:pPr>
              <w:spacing w:after="0" w:line="240" w:lineRule="auto"/>
              <w:contextualSpacing/>
              <w:jc w:val="center"/>
              <w:rPr>
                <w:rFonts w:ascii="Cambria" w:eastAsia="Times New Roman" w:hAnsi="Cambria"/>
                <w:b/>
                <w:sz w:val="20"/>
                <w:szCs w:val="20"/>
              </w:rPr>
            </w:pPr>
            <w:r w:rsidRPr="00E26123">
              <w:rPr>
                <w:rFonts w:ascii="Cambria" w:eastAsia="Times New Roman" w:hAnsi="Cambria"/>
                <w:b/>
                <w:sz w:val="20"/>
                <w:szCs w:val="20"/>
              </w:rPr>
              <w:t>Job Hazard Analysis</w:t>
            </w:r>
          </w:p>
        </w:tc>
      </w:tr>
      <w:tr w:rsidR="00882297" w:rsidRPr="004901B7" w14:paraId="18A3F9DC" w14:textId="77777777" w:rsidTr="00882297">
        <w:trPr>
          <w:trHeight w:val="309"/>
          <w:jc w:val="center"/>
        </w:trPr>
        <w:tc>
          <w:tcPr>
            <w:tcW w:w="10042" w:type="dxa"/>
            <w:gridSpan w:val="7"/>
            <w:tcBorders>
              <w:top w:val="nil"/>
              <w:left w:val="single" w:sz="4" w:space="0" w:color="auto"/>
              <w:bottom w:val="single" w:sz="4" w:space="0" w:color="auto"/>
              <w:right w:val="single" w:sz="4" w:space="0" w:color="auto"/>
            </w:tcBorders>
            <w:shd w:val="clear" w:color="auto" w:fill="95B3D7"/>
          </w:tcPr>
          <w:p w14:paraId="60A442CF" w14:textId="77777777" w:rsidR="00882297" w:rsidRPr="00E26123" w:rsidRDefault="00882297" w:rsidP="000D0BB3">
            <w:pPr>
              <w:spacing w:after="0" w:line="240" w:lineRule="auto"/>
              <w:contextualSpacing/>
              <w:rPr>
                <w:rFonts w:ascii="Cambria" w:eastAsia="Times New Roman" w:hAnsi="Cambria"/>
                <w:b/>
                <w:sz w:val="20"/>
                <w:szCs w:val="20"/>
              </w:rPr>
            </w:pPr>
            <w:r w:rsidRPr="00E26123">
              <w:rPr>
                <w:rFonts w:ascii="Cambria" w:eastAsia="Times New Roman" w:hAnsi="Cambria"/>
                <w:b/>
                <w:sz w:val="20"/>
                <w:szCs w:val="20"/>
              </w:rPr>
              <w:t>Job Location:                Laboratory Group:                 Date:</w:t>
            </w:r>
          </w:p>
        </w:tc>
      </w:tr>
      <w:tr w:rsidR="00882297" w:rsidRPr="004901B7" w14:paraId="52BF819B" w14:textId="77777777" w:rsidTr="00882297">
        <w:trPr>
          <w:jc w:val="center"/>
        </w:trPr>
        <w:tc>
          <w:tcPr>
            <w:tcW w:w="2659" w:type="dxa"/>
            <w:tcBorders>
              <w:top w:val="single" w:sz="4" w:space="0" w:color="auto"/>
              <w:left w:val="single" w:sz="4" w:space="0" w:color="auto"/>
              <w:bottom w:val="single" w:sz="4" w:space="0" w:color="auto"/>
              <w:right w:val="single" w:sz="4" w:space="0" w:color="auto"/>
            </w:tcBorders>
            <w:shd w:val="clear" w:color="auto" w:fill="C6D9F1"/>
          </w:tcPr>
          <w:p w14:paraId="65B52DA8" w14:textId="77777777" w:rsidR="00882297" w:rsidRPr="00E26123" w:rsidRDefault="00882297" w:rsidP="000D0BB3">
            <w:pPr>
              <w:spacing w:after="0" w:line="240" w:lineRule="auto"/>
              <w:contextualSpacing/>
              <w:rPr>
                <w:rFonts w:ascii="Cambria" w:eastAsia="Times New Roman" w:hAnsi="Cambria"/>
                <w:b/>
                <w:bCs/>
                <w:sz w:val="20"/>
                <w:szCs w:val="20"/>
              </w:rPr>
            </w:pPr>
            <w:r w:rsidRPr="00E26123">
              <w:rPr>
                <w:rFonts w:ascii="Cambria" w:eastAsia="Times New Roman" w:hAnsi="Cambria"/>
                <w:b/>
                <w:bCs/>
                <w:sz w:val="20"/>
                <w:szCs w:val="20"/>
              </w:rPr>
              <w:t>Activity or Job</w:t>
            </w:r>
          </w:p>
        </w:tc>
        <w:tc>
          <w:tcPr>
            <w:tcW w:w="7383" w:type="dxa"/>
            <w:gridSpan w:val="6"/>
            <w:tcBorders>
              <w:top w:val="single" w:sz="4" w:space="0" w:color="auto"/>
              <w:left w:val="single" w:sz="4" w:space="0" w:color="auto"/>
              <w:bottom w:val="single" w:sz="4" w:space="0" w:color="auto"/>
              <w:right w:val="single" w:sz="4" w:space="0" w:color="auto"/>
            </w:tcBorders>
            <w:shd w:val="clear" w:color="auto" w:fill="auto"/>
          </w:tcPr>
          <w:p w14:paraId="72A583D5" w14:textId="77777777" w:rsidR="00882297" w:rsidRPr="00E26123" w:rsidRDefault="00882297" w:rsidP="000D0BB3">
            <w:pPr>
              <w:spacing w:after="0" w:line="240" w:lineRule="auto"/>
              <w:contextualSpacing/>
              <w:jc w:val="both"/>
              <w:rPr>
                <w:rFonts w:ascii="Cambria" w:eastAsia="Times New Roman" w:hAnsi="Cambria"/>
                <w:b/>
                <w:bCs/>
                <w:color w:val="FF0000"/>
                <w:sz w:val="20"/>
                <w:szCs w:val="20"/>
              </w:rPr>
            </w:pPr>
            <w:r w:rsidRPr="00E26123">
              <w:rPr>
                <w:rFonts w:ascii="Cambria" w:eastAsia="Times New Roman" w:hAnsi="Cambria"/>
                <w:b/>
                <w:bCs/>
                <w:color w:val="FF0000"/>
                <w:sz w:val="20"/>
                <w:szCs w:val="20"/>
              </w:rPr>
              <w:t xml:space="preserve">Neutralizing the contents of a volumetric flask containing 350 mL of a solution of glacial acetic acid (200 mL); </w:t>
            </w:r>
            <w:proofErr w:type="gramStart"/>
            <w:r w:rsidRPr="00E26123">
              <w:rPr>
                <w:rFonts w:ascii="Cambria" w:eastAsia="Times New Roman" w:hAnsi="Cambria"/>
                <w:b/>
                <w:bCs/>
                <w:color w:val="FF0000"/>
                <w:sz w:val="20"/>
                <w:szCs w:val="20"/>
              </w:rPr>
              <w:t>zinc(</w:t>
            </w:r>
            <w:proofErr w:type="gramEnd"/>
            <w:r w:rsidRPr="00E26123">
              <w:rPr>
                <w:rFonts w:ascii="Cambria" w:eastAsia="Times New Roman" w:hAnsi="Cambria"/>
                <w:b/>
                <w:bCs/>
                <w:color w:val="FF0000"/>
                <w:sz w:val="20"/>
                <w:szCs w:val="20"/>
              </w:rPr>
              <w:t xml:space="preserve">II) sulfate </w:t>
            </w:r>
            <w:proofErr w:type="spellStart"/>
            <w:r w:rsidRPr="00E26123">
              <w:rPr>
                <w:rFonts w:ascii="Cambria" w:eastAsia="Times New Roman" w:hAnsi="Cambria"/>
                <w:b/>
                <w:bCs/>
                <w:color w:val="FF0000"/>
                <w:sz w:val="20"/>
                <w:szCs w:val="20"/>
              </w:rPr>
              <w:t>heptahydrate</w:t>
            </w:r>
            <w:proofErr w:type="spellEnd"/>
            <w:r w:rsidRPr="00E26123">
              <w:rPr>
                <w:rFonts w:ascii="Cambria" w:eastAsia="Times New Roman" w:hAnsi="Cambria"/>
                <w:b/>
                <w:bCs/>
                <w:color w:val="FF0000"/>
                <w:sz w:val="20"/>
                <w:szCs w:val="20"/>
              </w:rPr>
              <w:t xml:space="preserve"> (10 g); potassium chloride (35 g); and water (150 mL). This procedure can be followed for neutralization of aqueous solutions where pH is the characteristic hazard. Down the drain disposal depends on federal, state, and local ordinances.</w:t>
            </w:r>
          </w:p>
        </w:tc>
      </w:tr>
      <w:tr w:rsidR="00882297" w:rsidRPr="004901B7" w14:paraId="03DE1DE1" w14:textId="77777777" w:rsidTr="00882297">
        <w:trPr>
          <w:jc w:val="center"/>
        </w:trPr>
        <w:tc>
          <w:tcPr>
            <w:tcW w:w="2659" w:type="dxa"/>
            <w:tcBorders>
              <w:top w:val="single" w:sz="4" w:space="0" w:color="auto"/>
              <w:left w:val="single" w:sz="4" w:space="0" w:color="auto"/>
              <w:bottom w:val="single" w:sz="4" w:space="0" w:color="auto"/>
              <w:right w:val="single" w:sz="4" w:space="0" w:color="auto"/>
            </w:tcBorders>
            <w:shd w:val="clear" w:color="auto" w:fill="C6D9F1"/>
          </w:tcPr>
          <w:p w14:paraId="17DC017C" w14:textId="77777777" w:rsidR="00882297" w:rsidRPr="00E26123" w:rsidRDefault="00882297" w:rsidP="000D0BB3">
            <w:pPr>
              <w:spacing w:after="0" w:line="240" w:lineRule="auto"/>
              <w:contextualSpacing/>
              <w:rPr>
                <w:rFonts w:ascii="Cambria" w:eastAsia="Times New Roman" w:hAnsi="Cambria"/>
                <w:b/>
                <w:bCs/>
                <w:sz w:val="20"/>
                <w:szCs w:val="20"/>
              </w:rPr>
            </w:pPr>
            <w:r w:rsidRPr="00E26123">
              <w:rPr>
                <w:rFonts w:ascii="Cambria" w:eastAsia="Times New Roman" w:hAnsi="Cambria"/>
                <w:b/>
                <w:bCs/>
                <w:sz w:val="20"/>
                <w:szCs w:val="20"/>
              </w:rPr>
              <w:t>Completed By</w:t>
            </w:r>
          </w:p>
        </w:tc>
        <w:tc>
          <w:tcPr>
            <w:tcW w:w="7383" w:type="dxa"/>
            <w:gridSpan w:val="6"/>
            <w:tcBorders>
              <w:top w:val="single" w:sz="4" w:space="0" w:color="auto"/>
              <w:left w:val="single" w:sz="4" w:space="0" w:color="auto"/>
              <w:bottom w:val="single" w:sz="4" w:space="0" w:color="auto"/>
              <w:right w:val="single" w:sz="4" w:space="0" w:color="auto"/>
            </w:tcBorders>
            <w:shd w:val="clear" w:color="auto" w:fill="auto"/>
          </w:tcPr>
          <w:p w14:paraId="6E31B448" w14:textId="77777777" w:rsidR="00882297" w:rsidRPr="00E26123" w:rsidRDefault="00882297" w:rsidP="000D0BB3">
            <w:pPr>
              <w:spacing w:after="0" w:line="240" w:lineRule="auto"/>
              <w:contextualSpacing/>
              <w:jc w:val="both"/>
              <w:rPr>
                <w:rFonts w:ascii="Cambria" w:eastAsia="Times New Roman" w:hAnsi="Cambria"/>
                <w:b/>
                <w:bCs/>
                <w:sz w:val="20"/>
                <w:szCs w:val="20"/>
              </w:rPr>
            </w:pPr>
          </w:p>
        </w:tc>
      </w:tr>
      <w:tr w:rsidR="00882297" w:rsidRPr="004901B7" w14:paraId="495FC821" w14:textId="77777777" w:rsidTr="00882297">
        <w:trPr>
          <w:jc w:val="center"/>
        </w:trPr>
        <w:tc>
          <w:tcPr>
            <w:tcW w:w="2659" w:type="dxa"/>
            <w:tcBorders>
              <w:top w:val="single" w:sz="4" w:space="0" w:color="auto"/>
              <w:left w:val="single" w:sz="4" w:space="0" w:color="auto"/>
              <w:bottom w:val="single" w:sz="4" w:space="0" w:color="auto"/>
              <w:right w:val="single" w:sz="4" w:space="0" w:color="auto"/>
            </w:tcBorders>
            <w:shd w:val="clear" w:color="auto" w:fill="C6D9F1"/>
          </w:tcPr>
          <w:p w14:paraId="7B2CED9E" w14:textId="77777777" w:rsidR="00882297" w:rsidRPr="00E26123" w:rsidRDefault="00882297" w:rsidP="000D0BB3">
            <w:pPr>
              <w:spacing w:after="0" w:line="240" w:lineRule="auto"/>
              <w:contextualSpacing/>
              <w:rPr>
                <w:rFonts w:ascii="Cambria" w:eastAsia="Times New Roman" w:hAnsi="Cambria"/>
                <w:b/>
                <w:bCs/>
                <w:sz w:val="20"/>
                <w:szCs w:val="20"/>
              </w:rPr>
            </w:pPr>
            <w:r w:rsidRPr="00E26123">
              <w:rPr>
                <w:rFonts w:ascii="Cambria" w:eastAsia="Times New Roman" w:hAnsi="Cambria"/>
                <w:b/>
                <w:bCs/>
                <w:sz w:val="20"/>
                <w:szCs w:val="20"/>
              </w:rPr>
              <w:t>Equipment and Chemicals Required</w:t>
            </w:r>
          </w:p>
        </w:tc>
        <w:tc>
          <w:tcPr>
            <w:tcW w:w="7383" w:type="dxa"/>
            <w:gridSpan w:val="6"/>
            <w:tcBorders>
              <w:top w:val="single" w:sz="4" w:space="0" w:color="auto"/>
              <w:left w:val="single" w:sz="4" w:space="0" w:color="auto"/>
              <w:bottom w:val="single" w:sz="4" w:space="0" w:color="auto"/>
              <w:right w:val="single" w:sz="4" w:space="0" w:color="auto"/>
            </w:tcBorders>
            <w:shd w:val="clear" w:color="auto" w:fill="auto"/>
          </w:tcPr>
          <w:p w14:paraId="05A4BF09" w14:textId="77777777" w:rsidR="00882297" w:rsidRPr="00E26123" w:rsidRDefault="00882297" w:rsidP="000D0BB3">
            <w:pPr>
              <w:spacing w:after="0" w:line="240" w:lineRule="auto"/>
              <w:contextualSpacing/>
              <w:jc w:val="both"/>
              <w:rPr>
                <w:rFonts w:ascii="Cambria" w:eastAsia="Times New Roman" w:hAnsi="Cambria"/>
                <w:b/>
                <w:bCs/>
                <w:color w:val="FF0000"/>
                <w:sz w:val="20"/>
                <w:szCs w:val="20"/>
              </w:rPr>
            </w:pPr>
            <w:r w:rsidRPr="00E26123">
              <w:rPr>
                <w:rFonts w:ascii="Cambria" w:eastAsia="Times New Roman" w:hAnsi="Cambria"/>
                <w:b/>
                <w:bCs/>
                <w:color w:val="FF0000"/>
                <w:sz w:val="20"/>
                <w:szCs w:val="20"/>
              </w:rPr>
              <w:t xml:space="preserve">Stir plate; magnet; fume hood; ice; beakers; thermometer; 6 M sodium hydroxide; spill kit; waste container </w:t>
            </w:r>
          </w:p>
          <w:p w14:paraId="1C4180AE" w14:textId="77777777" w:rsidR="00882297" w:rsidRPr="00E26123" w:rsidRDefault="00882297" w:rsidP="000D0BB3">
            <w:pPr>
              <w:spacing w:after="0" w:line="240" w:lineRule="auto"/>
              <w:contextualSpacing/>
              <w:jc w:val="both"/>
              <w:rPr>
                <w:rFonts w:ascii="Cambria" w:eastAsia="Times New Roman" w:hAnsi="Cambria"/>
                <w:b/>
                <w:bCs/>
                <w:color w:val="FF0000"/>
                <w:sz w:val="20"/>
                <w:szCs w:val="20"/>
              </w:rPr>
            </w:pPr>
            <w:r w:rsidRPr="00E26123">
              <w:rPr>
                <w:rFonts w:ascii="Cambria" w:eastAsia="Times New Roman" w:hAnsi="Cambria"/>
                <w:b/>
                <w:bCs/>
                <w:color w:val="FF0000"/>
                <w:sz w:val="20"/>
                <w:szCs w:val="20"/>
              </w:rPr>
              <w:t xml:space="preserve">PPE </w:t>
            </w:r>
            <w:r>
              <w:rPr>
                <w:rFonts w:ascii="Cambria" w:eastAsia="Times New Roman" w:hAnsi="Cambria"/>
                <w:b/>
                <w:bCs/>
                <w:color w:val="FF0000"/>
                <w:sz w:val="20"/>
                <w:szCs w:val="20"/>
              </w:rPr>
              <w:t>r</w:t>
            </w:r>
            <w:r w:rsidRPr="00E26123">
              <w:rPr>
                <w:rFonts w:ascii="Cambria" w:eastAsia="Times New Roman" w:hAnsi="Cambria"/>
                <w:b/>
                <w:bCs/>
                <w:color w:val="FF0000"/>
                <w:sz w:val="20"/>
                <w:szCs w:val="20"/>
              </w:rPr>
              <w:t>equired: chemical splash goggles; nitrile gloves; lab coat</w:t>
            </w:r>
          </w:p>
          <w:p w14:paraId="17F266D5" w14:textId="77777777" w:rsidR="00882297" w:rsidRPr="00E26123" w:rsidRDefault="00882297" w:rsidP="000D0BB3">
            <w:pPr>
              <w:spacing w:after="0" w:line="240" w:lineRule="auto"/>
              <w:contextualSpacing/>
              <w:jc w:val="both"/>
              <w:rPr>
                <w:rFonts w:ascii="Cambria" w:eastAsia="Times New Roman" w:hAnsi="Cambria"/>
                <w:b/>
                <w:bCs/>
                <w:color w:val="FF0000"/>
                <w:sz w:val="20"/>
                <w:szCs w:val="20"/>
              </w:rPr>
            </w:pPr>
            <w:r w:rsidRPr="00E26123">
              <w:rPr>
                <w:rFonts w:ascii="Cambria" w:eastAsia="Times New Roman" w:hAnsi="Cambria"/>
                <w:b/>
                <w:bCs/>
                <w:color w:val="FF0000"/>
                <w:sz w:val="20"/>
                <w:szCs w:val="20"/>
              </w:rPr>
              <w:t xml:space="preserve">PPE </w:t>
            </w:r>
            <w:r>
              <w:rPr>
                <w:rFonts w:ascii="Cambria" w:eastAsia="Times New Roman" w:hAnsi="Cambria"/>
                <w:b/>
                <w:bCs/>
                <w:color w:val="FF0000"/>
                <w:sz w:val="20"/>
                <w:szCs w:val="20"/>
              </w:rPr>
              <w:t>o</w:t>
            </w:r>
            <w:r w:rsidRPr="00E26123">
              <w:rPr>
                <w:rFonts w:ascii="Cambria" w:eastAsia="Times New Roman" w:hAnsi="Cambria"/>
                <w:b/>
                <w:bCs/>
                <w:color w:val="FF0000"/>
                <w:sz w:val="20"/>
                <w:szCs w:val="20"/>
              </w:rPr>
              <w:t>ptional: Face shield</w:t>
            </w:r>
          </w:p>
        </w:tc>
      </w:tr>
      <w:tr w:rsidR="00882297" w:rsidRPr="004901B7" w14:paraId="1CBC40D1" w14:textId="77777777" w:rsidTr="00882297">
        <w:trPr>
          <w:jc w:val="center"/>
        </w:trPr>
        <w:tc>
          <w:tcPr>
            <w:tcW w:w="2659" w:type="dxa"/>
            <w:tcBorders>
              <w:top w:val="single" w:sz="4" w:space="0" w:color="auto"/>
              <w:left w:val="single" w:sz="4" w:space="0" w:color="auto"/>
              <w:bottom w:val="single" w:sz="4" w:space="0" w:color="auto"/>
              <w:right w:val="single" w:sz="4" w:space="0" w:color="auto"/>
            </w:tcBorders>
            <w:shd w:val="clear" w:color="auto" w:fill="95B3D7"/>
            <w:vAlign w:val="center"/>
          </w:tcPr>
          <w:p w14:paraId="7A8D7027" w14:textId="77777777" w:rsidR="00882297" w:rsidRPr="00E26123" w:rsidRDefault="00882297" w:rsidP="000D0BB3">
            <w:pPr>
              <w:tabs>
                <w:tab w:val="left" w:pos="0"/>
                <w:tab w:val="left" w:pos="9356"/>
              </w:tabs>
              <w:spacing w:after="0" w:line="240" w:lineRule="auto"/>
              <w:ind w:right="-8"/>
              <w:contextualSpacing/>
              <w:rPr>
                <w:rFonts w:ascii="Cambria" w:eastAsia="Times New Roman" w:hAnsi="Cambria"/>
                <w:b/>
                <w:sz w:val="20"/>
                <w:szCs w:val="20"/>
              </w:rPr>
            </w:pPr>
            <w:r w:rsidRPr="00E26123">
              <w:rPr>
                <w:rFonts w:ascii="Cambria" w:eastAsia="Times New Roman" w:hAnsi="Cambria"/>
                <w:b/>
                <w:sz w:val="20"/>
                <w:szCs w:val="20"/>
              </w:rPr>
              <w:t>Work Steps and Tasks</w:t>
            </w:r>
          </w:p>
          <w:p w14:paraId="1F148407" w14:textId="77777777" w:rsidR="00882297" w:rsidRPr="00E26123" w:rsidRDefault="00882297" w:rsidP="000D0BB3">
            <w:pPr>
              <w:tabs>
                <w:tab w:val="left" w:pos="0"/>
                <w:tab w:val="left" w:pos="9356"/>
              </w:tabs>
              <w:spacing w:after="0" w:line="240" w:lineRule="auto"/>
              <w:ind w:right="-8"/>
              <w:contextualSpacing/>
              <w:rPr>
                <w:rFonts w:ascii="Cambria" w:eastAsia="Times New Roman" w:hAnsi="Cambria"/>
                <w:b/>
                <w:sz w:val="20"/>
                <w:szCs w:val="20"/>
              </w:rPr>
            </w:pPr>
            <w:r w:rsidRPr="0003155B">
              <w:rPr>
                <w:rFonts w:ascii="Cambria" w:eastAsia="Times New Roman" w:hAnsi="Cambria"/>
                <w:bCs/>
                <w:i/>
                <w:iCs/>
                <w:sz w:val="20"/>
                <w:szCs w:val="20"/>
              </w:rPr>
              <w:t xml:space="preserve">Describe the tasks </w:t>
            </w:r>
            <w:r>
              <w:rPr>
                <w:rFonts w:ascii="Cambria" w:eastAsia="Times New Roman" w:hAnsi="Cambria"/>
                <w:bCs/>
                <w:i/>
                <w:iCs/>
                <w:sz w:val="20"/>
                <w:szCs w:val="20"/>
              </w:rPr>
              <w:t>or steps involved in the work in the order performed</w:t>
            </w:r>
          </w:p>
        </w:tc>
        <w:tc>
          <w:tcPr>
            <w:tcW w:w="2092"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7119BDC2" w14:textId="77777777" w:rsidR="00882297" w:rsidRPr="00E26123" w:rsidRDefault="00882297" w:rsidP="000D0BB3">
            <w:pPr>
              <w:tabs>
                <w:tab w:val="left" w:pos="0"/>
                <w:tab w:val="left" w:pos="9356"/>
              </w:tabs>
              <w:spacing w:after="0" w:line="240" w:lineRule="auto"/>
              <w:ind w:right="-108"/>
              <w:contextualSpacing/>
              <w:rPr>
                <w:rFonts w:ascii="Cambria" w:eastAsia="Times New Roman" w:hAnsi="Cambria"/>
                <w:b/>
                <w:sz w:val="20"/>
                <w:szCs w:val="20"/>
              </w:rPr>
            </w:pPr>
            <w:r w:rsidRPr="00E26123">
              <w:rPr>
                <w:rFonts w:ascii="Cambria" w:eastAsia="Times New Roman" w:hAnsi="Cambria"/>
                <w:b/>
                <w:sz w:val="20"/>
                <w:szCs w:val="20"/>
              </w:rPr>
              <w:t xml:space="preserve">Hazards Identified for each </w:t>
            </w:r>
            <w:r w:rsidRPr="007904AE">
              <w:rPr>
                <w:rFonts w:ascii="Cambria" w:eastAsia="Times New Roman" w:hAnsi="Cambria"/>
                <w:b/>
                <w:sz w:val="20"/>
                <w:szCs w:val="20"/>
              </w:rPr>
              <w:t>Task/</w:t>
            </w:r>
            <w:r w:rsidRPr="00E26123">
              <w:rPr>
                <w:rFonts w:ascii="Cambria" w:eastAsia="Times New Roman" w:hAnsi="Cambria"/>
                <w:b/>
                <w:sz w:val="20"/>
                <w:szCs w:val="20"/>
              </w:rPr>
              <w:t>Step</w:t>
            </w:r>
          </w:p>
          <w:p w14:paraId="0391A4AE" w14:textId="77777777" w:rsidR="00882297" w:rsidRPr="00E26123" w:rsidRDefault="00882297" w:rsidP="000D0BB3">
            <w:pPr>
              <w:tabs>
                <w:tab w:val="left" w:pos="-108"/>
                <w:tab w:val="left" w:pos="0"/>
                <w:tab w:val="left" w:pos="9356"/>
              </w:tabs>
              <w:spacing w:after="0" w:line="240" w:lineRule="auto"/>
              <w:ind w:right="-108"/>
              <w:contextualSpacing/>
              <w:rPr>
                <w:rFonts w:ascii="Cambria" w:eastAsia="Times New Roman" w:hAnsi="Cambria"/>
                <w:bCs/>
                <w:sz w:val="20"/>
                <w:szCs w:val="20"/>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05675B97" w14:textId="77777777" w:rsidR="00882297" w:rsidRPr="00E26123" w:rsidRDefault="00882297" w:rsidP="000D0BB3">
            <w:pPr>
              <w:tabs>
                <w:tab w:val="left" w:pos="0"/>
                <w:tab w:val="left" w:pos="9356"/>
              </w:tabs>
              <w:spacing w:after="0" w:line="240" w:lineRule="auto"/>
              <w:contextualSpacing/>
              <w:rPr>
                <w:rFonts w:ascii="Cambria" w:eastAsia="Times New Roman" w:hAnsi="Cambria"/>
                <w:b/>
                <w:sz w:val="20"/>
                <w:szCs w:val="20"/>
              </w:rPr>
            </w:pPr>
            <w:r w:rsidRPr="00E26123">
              <w:rPr>
                <w:rFonts w:ascii="Cambria" w:eastAsia="Times New Roman" w:hAnsi="Cambria"/>
                <w:b/>
                <w:sz w:val="20"/>
                <w:szCs w:val="20"/>
              </w:rPr>
              <w:t>Risk Level</w:t>
            </w:r>
          </w:p>
          <w:p w14:paraId="6931620E" w14:textId="77777777" w:rsidR="00882297" w:rsidRPr="00E26123" w:rsidRDefault="00882297" w:rsidP="000D0BB3">
            <w:pPr>
              <w:tabs>
                <w:tab w:val="left" w:pos="0"/>
                <w:tab w:val="left" w:pos="9356"/>
              </w:tabs>
              <w:spacing w:after="0" w:line="240" w:lineRule="auto"/>
              <w:contextualSpacing/>
              <w:rPr>
                <w:rFonts w:ascii="Cambria" w:eastAsia="Times New Roman" w:hAnsi="Cambria"/>
                <w:b/>
                <w:sz w:val="20"/>
                <w:szCs w:val="20"/>
              </w:rPr>
            </w:pPr>
            <w:r w:rsidRPr="00E26123">
              <w:rPr>
                <w:rFonts w:ascii="Cambria" w:eastAsia="Times New Roman" w:hAnsi="Cambria"/>
                <w:bCs/>
                <w:sz w:val="20"/>
                <w:szCs w:val="20"/>
              </w:rPr>
              <w:t xml:space="preserve">Risk </w:t>
            </w:r>
            <w:hyperlink r:id="rId9" w:history="1">
              <w:r w:rsidRPr="00E26123">
                <w:rPr>
                  <w:rFonts w:ascii="Cambria" w:eastAsia="Times New Roman" w:hAnsi="Cambria"/>
                  <w:bCs/>
                  <w:color w:val="0000FF"/>
                  <w:sz w:val="20"/>
                  <w:szCs w:val="20"/>
                  <w:u w:val="single"/>
                </w:rPr>
                <w:t>Nomogram</w:t>
              </w:r>
            </w:hyperlink>
            <w:r w:rsidRPr="00E26123">
              <w:rPr>
                <w:rFonts w:ascii="Cambria" w:eastAsia="Times New Roman" w:hAnsi="Cambria"/>
                <w:bCs/>
                <w:sz w:val="20"/>
                <w:szCs w:val="20"/>
              </w:rPr>
              <w:t xml:space="preserve"> can be used</w:t>
            </w:r>
          </w:p>
        </w:tc>
        <w:tc>
          <w:tcPr>
            <w:tcW w:w="299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268BA7C0" w14:textId="77777777" w:rsidR="00882297" w:rsidRPr="00E26123" w:rsidRDefault="00882297" w:rsidP="000D0BB3">
            <w:pPr>
              <w:tabs>
                <w:tab w:val="left" w:pos="0"/>
                <w:tab w:val="left" w:pos="9356"/>
              </w:tabs>
              <w:spacing w:after="0" w:line="240" w:lineRule="auto"/>
              <w:contextualSpacing/>
              <w:rPr>
                <w:rFonts w:ascii="Cambria" w:eastAsia="Times New Roman" w:hAnsi="Cambria"/>
                <w:b/>
                <w:sz w:val="20"/>
                <w:szCs w:val="20"/>
              </w:rPr>
            </w:pPr>
            <w:r w:rsidRPr="00E26123">
              <w:rPr>
                <w:rFonts w:ascii="Cambria" w:eastAsia="Times New Roman" w:hAnsi="Cambria"/>
                <w:b/>
                <w:sz w:val="20"/>
                <w:szCs w:val="20"/>
              </w:rPr>
              <w:t xml:space="preserve">Control/Safe Work Procedures for each </w:t>
            </w:r>
            <w:r w:rsidRPr="007904AE">
              <w:rPr>
                <w:rFonts w:ascii="Cambria" w:eastAsia="Times New Roman" w:hAnsi="Cambria"/>
                <w:b/>
                <w:sz w:val="20"/>
                <w:szCs w:val="20"/>
              </w:rPr>
              <w:t>Task/</w:t>
            </w:r>
            <w:r w:rsidRPr="00E26123">
              <w:rPr>
                <w:rFonts w:ascii="Cambria" w:eastAsia="Times New Roman" w:hAnsi="Cambria"/>
                <w:b/>
                <w:sz w:val="20"/>
                <w:szCs w:val="20"/>
              </w:rPr>
              <w:t>Step</w:t>
            </w:r>
          </w:p>
          <w:p w14:paraId="56AF4378" w14:textId="77777777" w:rsidR="00882297" w:rsidRPr="00E26123" w:rsidRDefault="00882297" w:rsidP="000D0BB3">
            <w:pPr>
              <w:tabs>
                <w:tab w:val="left" w:pos="0"/>
                <w:tab w:val="left" w:pos="9356"/>
              </w:tabs>
              <w:spacing w:after="0" w:line="240" w:lineRule="auto"/>
              <w:contextualSpacing/>
              <w:rPr>
                <w:rFonts w:ascii="Cambria" w:eastAsia="Times New Roman" w:hAnsi="Cambria"/>
                <w:b/>
                <w:sz w:val="20"/>
                <w:szCs w:val="20"/>
              </w:rPr>
            </w:pPr>
            <w:r w:rsidRPr="00E26123">
              <w:rPr>
                <w:rFonts w:ascii="Cambria" w:eastAsia="Times New Roman" w:hAnsi="Cambria"/>
                <w:bCs/>
                <w:sz w:val="20"/>
                <w:szCs w:val="20"/>
              </w:rPr>
              <w:t>Controls to be implemented</w:t>
            </w:r>
          </w:p>
        </w:tc>
      </w:tr>
      <w:tr w:rsidR="00882297" w:rsidRPr="004901B7" w14:paraId="3E27D87D" w14:textId="77777777" w:rsidTr="00882297">
        <w:trPr>
          <w:jc w:val="center"/>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7D0F4CD1" w14:textId="77777777" w:rsidR="00882297" w:rsidRPr="00E26123" w:rsidRDefault="00882297" w:rsidP="000D0BB3">
            <w:pPr>
              <w:spacing w:after="0" w:line="240" w:lineRule="auto"/>
              <w:contextualSpacing/>
              <w:rPr>
                <w:rFonts w:ascii="Cambria" w:eastAsia="Times New Roman" w:hAnsi="Cambria"/>
                <w:color w:val="FF0000"/>
                <w:sz w:val="20"/>
                <w:szCs w:val="20"/>
              </w:rPr>
            </w:pPr>
            <w:r w:rsidRPr="00E26123">
              <w:rPr>
                <w:rFonts w:ascii="Cambria" w:eastAsia="Times New Roman" w:hAnsi="Cambria"/>
                <w:color w:val="FF0000"/>
                <w:sz w:val="20"/>
                <w:szCs w:val="20"/>
              </w:rPr>
              <w:t>STEP 1: Add stir magnet to beaker. Transfer contents from the volumetric flask to a beaker of appropriate size (the beaker should be no more than ⅓ full)</w:t>
            </w: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2E549" w14:textId="77777777" w:rsidR="00882297" w:rsidRPr="00E26123" w:rsidRDefault="00882297" w:rsidP="000D0BB3">
            <w:pPr>
              <w:spacing w:after="0" w:line="240" w:lineRule="auto"/>
              <w:contextualSpacing/>
              <w:jc w:val="center"/>
              <w:rPr>
                <w:rFonts w:ascii="Cambria" w:eastAsia="Times New Roman" w:hAnsi="Cambria"/>
                <w:b/>
                <w:color w:val="FF0000"/>
                <w:sz w:val="20"/>
                <w:szCs w:val="20"/>
              </w:rPr>
            </w:pPr>
            <w:r w:rsidRPr="00E26123">
              <w:rPr>
                <w:rFonts w:ascii="Cambria" w:eastAsia="Times New Roman" w:hAnsi="Cambria"/>
                <w:b/>
                <w:color w:val="FF0000"/>
                <w:sz w:val="20"/>
                <w:szCs w:val="20"/>
              </w:rPr>
              <w:t>Inhalation, Spill,</w:t>
            </w:r>
          </w:p>
          <w:p w14:paraId="3D2308FF" w14:textId="77777777" w:rsidR="00882297" w:rsidRPr="00E26123" w:rsidRDefault="00882297" w:rsidP="000D0BB3">
            <w:pPr>
              <w:spacing w:after="0" w:line="240" w:lineRule="auto"/>
              <w:contextualSpacing/>
              <w:jc w:val="center"/>
              <w:rPr>
                <w:rFonts w:ascii="Cambria" w:eastAsia="Times New Roman" w:hAnsi="Cambria"/>
                <w:b/>
                <w:color w:val="FF0000"/>
                <w:sz w:val="20"/>
                <w:szCs w:val="20"/>
              </w:rPr>
            </w:pPr>
            <w:r w:rsidRPr="00E26123">
              <w:rPr>
                <w:rFonts w:ascii="Cambria" w:eastAsia="Times New Roman" w:hAnsi="Cambria"/>
                <w:b/>
                <w:color w:val="FF0000"/>
                <w:sz w:val="20"/>
                <w:szCs w:val="20"/>
              </w:rPr>
              <w:t>Dermal Contact</w:t>
            </w:r>
          </w:p>
          <w:p w14:paraId="041CF28F"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CHEMICAL</w:t>
            </w:r>
          </w:p>
          <w:p w14:paraId="65921C35"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(see below)</w:t>
            </w:r>
          </w:p>
          <w:p w14:paraId="3151094D"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EA5F8"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Low</w:t>
            </w:r>
            <w:r>
              <w:rPr>
                <w:rFonts w:ascii="Cambria" w:eastAsia="Times New Roman" w:hAnsi="Cambria"/>
                <w:color w:val="FF0000"/>
                <w:sz w:val="20"/>
                <w:szCs w:val="20"/>
              </w:rPr>
              <w:t>-</w:t>
            </w:r>
            <w:r w:rsidRPr="00E26123">
              <w:rPr>
                <w:rFonts w:ascii="Cambria" w:eastAsia="Times New Roman" w:hAnsi="Cambria"/>
                <w:color w:val="FF0000"/>
                <w:sz w:val="20"/>
                <w:szCs w:val="20"/>
              </w:rPr>
              <w:t>to</w:t>
            </w:r>
            <w:r>
              <w:rPr>
                <w:rFonts w:ascii="Cambria" w:eastAsia="Times New Roman" w:hAnsi="Cambria"/>
                <w:color w:val="FF0000"/>
                <w:sz w:val="20"/>
                <w:szCs w:val="20"/>
              </w:rPr>
              <w:t>-</w:t>
            </w:r>
            <w:r w:rsidRPr="00E26123">
              <w:rPr>
                <w:rFonts w:ascii="Cambria" w:eastAsia="Times New Roman" w:hAnsi="Cambria"/>
                <w:color w:val="FF0000"/>
                <w:sz w:val="20"/>
                <w:szCs w:val="20"/>
              </w:rPr>
              <w:t>Moderate Risk</w:t>
            </w:r>
          </w:p>
        </w:tc>
        <w:tc>
          <w:tcPr>
            <w:tcW w:w="2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1CA26" w14:textId="77777777" w:rsidR="00882297" w:rsidRPr="00E26123" w:rsidRDefault="00882297" w:rsidP="000D0BB3">
            <w:pPr>
              <w:numPr>
                <w:ilvl w:val="0"/>
                <w:numId w:val="1"/>
              </w:numPr>
              <w:spacing w:after="0" w:line="240" w:lineRule="auto"/>
              <w:ind w:left="252" w:hanging="252"/>
              <w:contextualSpacing/>
              <w:rPr>
                <w:rFonts w:ascii="Cambria" w:eastAsia="Times New Roman" w:hAnsi="Cambria"/>
                <w:color w:val="FF0000"/>
                <w:sz w:val="20"/>
                <w:szCs w:val="20"/>
              </w:rPr>
            </w:pPr>
            <w:r w:rsidRPr="00E26123">
              <w:rPr>
                <w:rFonts w:ascii="Cambria" w:eastAsia="Times New Roman" w:hAnsi="Cambria"/>
                <w:color w:val="FF0000"/>
                <w:sz w:val="20"/>
                <w:szCs w:val="20"/>
              </w:rPr>
              <w:t>Work in fume hood (work behind glass with sash as low as possible)</w:t>
            </w:r>
          </w:p>
          <w:p w14:paraId="7804F057" w14:textId="77777777" w:rsidR="00882297" w:rsidRPr="00E26123" w:rsidRDefault="00882297" w:rsidP="000D0BB3">
            <w:pPr>
              <w:numPr>
                <w:ilvl w:val="0"/>
                <w:numId w:val="1"/>
              </w:numPr>
              <w:spacing w:after="0" w:line="240" w:lineRule="auto"/>
              <w:ind w:left="252" w:hanging="252"/>
              <w:contextualSpacing/>
              <w:rPr>
                <w:rFonts w:ascii="Cambria" w:eastAsia="Times New Roman" w:hAnsi="Cambria"/>
                <w:color w:val="FF0000"/>
                <w:sz w:val="20"/>
                <w:szCs w:val="20"/>
              </w:rPr>
            </w:pPr>
            <w:r w:rsidRPr="00E26123">
              <w:rPr>
                <w:rFonts w:ascii="Cambria" w:eastAsia="Times New Roman" w:hAnsi="Cambria"/>
                <w:color w:val="FF0000"/>
                <w:sz w:val="20"/>
                <w:szCs w:val="20"/>
              </w:rPr>
              <w:t>Wear chemical splash goggles, gloves (nitrile will be sufficient for incidental exposure</w:t>
            </w:r>
            <w:r>
              <w:rPr>
                <w:rFonts w:ascii="Cambria" w:eastAsia="Times New Roman" w:hAnsi="Cambria"/>
                <w:color w:val="FF0000"/>
                <w:sz w:val="20"/>
                <w:szCs w:val="20"/>
              </w:rPr>
              <w:t>;</w:t>
            </w:r>
            <w:r w:rsidRPr="00E26123">
              <w:rPr>
                <w:rFonts w:ascii="Cambria" w:eastAsia="Times New Roman" w:hAnsi="Cambria"/>
                <w:color w:val="FF0000"/>
                <w:sz w:val="20"/>
                <w:szCs w:val="20"/>
              </w:rPr>
              <w:t xml:space="preserve"> remove and replace contaminated gloves), and lab coat.</w:t>
            </w:r>
          </w:p>
          <w:p w14:paraId="70851FF4" w14:textId="77777777" w:rsidR="00882297" w:rsidRPr="00E26123" w:rsidRDefault="00882297" w:rsidP="000D0BB3">
            <w:pPr>
              <w:numPr>
                <w:ilvl w:val="0"/>
                <w:numId w:val="1"/>
              </w:numPr>
              <w:spacing w:after="0" w:line="240" w:lineRule="auto"/>
              <w:ind w:left="252" w:hanging="252"/>
              <w:contextualSpacing/>
              <w:rPr>
                <w:rFonts w:ascii="Cambria" w:eastAsia="Times New Roman" w:hAnsi="Cambria"/>
                <w:color w:val="FF0000"/>
                <w:sz w:val="20"/>
                <w:szCs w:val="20"/>
              </w:rPr>
            </w:pPr>
            <w:r w:rsidRPr="00E26123">
              <w:rPr>
                <w:rFonts w:ascii="Cambria" w:eastAsia="Times New Roman" w:hAnsi="Cambria"/>
                <w:color w:val="FF0000"/>
                <w:sz w:val="20"/>
                <w:szCs w:val="20"/>
              </w:rPr>
              <w:t>Have a spill kit on location</w:t>
            </w:r>
          </w:p>
        </w:tc>
      </w:tr>
      <w:tr w:rsidR="00882297" w:rsidRPr="004901B7" w14:paraId="607B04D2" w14:textId="77777777" w:rsidTr="00882297">
        <w:trPr>
          <w:jc w:val="center"/>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19A90F33" w14:textId="77777777" w:rsidR="00882297" w:rsidRPr="00E26123" w:rsidRDefault="00882297" w:rsidP="000D0BB3">
            <w:pPr>
              <w:spacing w:after="0" w:line="240" w:lineRule="auto"/>
              <w:contextualSpacing/>
              <w:rPr>
                <w:rFonts w:ascii="Cambria" w:eastAsia="Times New Roman" w:hAnsi="Cambria"/>
                <w:color w:val="FF0000"/>
                <w:sz w:val="20"/>
                <w:szCs w:val="20"/>
              </w:rPr>
            </w:pPr>
            <w:r w:rsidRPr="00E26123">
              <w:rPr>
                <w:rFonts w:ascii="Cambria" w:eastAsia="Times New Roman" w:hAnsi="Cambria"/>
                <w:color w:val="FF0000"/>
                <w:sz w:val="20"/>
                <w:szCs w:val="20"/>
              </w:rPr>
              <w:t>STEP 2: Place beaker in an ice bath on stirring unit (no heat) and stir at a moderate rate. Suspend thermometer (0</w:t>
            </w:r>
            <w:r>
              <w:rPr>
                <w:rFonts w:ascii="Cambria" w:eastAsia="Times New Roman" w:hAnsi="Cambria"/>
                <w:color w:val="FF0000"/>
                <w:sz w:val="20"/>
                <w:szCs w:val="20"/>
              </w:rPr>
              <w:t xml:space="preserve"> </w:t>
            </w:r>
            <w:r w:rsidRPr="00E26123">
              <w:rPr>
                <w:rFonts w:ascii="Cambria" w:eastAsia="Times New Roman" w:hAnsi="Cambria"/>
                <w:color w:val="FF0000"/>
                <w:sz w:val="20"/>
                <w:szCs w:val="20"/>
              </w:rPr>
              <w:t>ºC to 220</w:t>
            </w:r>
            <w:r>
              <w:rPr>
                <w:rFonts w:ascii="Cambria" w:eastAsia="Times New Roman" w:hAnsi="Cambria"/>
                <w:color w:val="FF0000"/>
                <w:sz w:val="20"/>
                <w:szCs w:val="20"/>
              </w:rPr>
              <w:t xml:space="preserve"> </w:t>
            </w:r>
            <w:r w:rsidRPr="00E26123">
              <w:rPr>
                <w:rFonts w:ascii="Cambria" w:eastAsia="Times New Roman" w:hAnsi="Cambria"/>
                <w:color w:val="FF0000"/>
                <w:sz w:val="20"/>
                <w:szCs w:val="20"/>
              </w:rPr>
              <w:t>ºC capacity)</w:t>
            </w:r>
            <w:r>
              <w:rPr>
                <w:rFonts w:ascii="Cambria" w:eastAsia="Times New Roman" w:hAnsi="Cambria"/>
                <w:color w:val="FF0000"/>
                <w:sz w:val="20"/>
                <w:szCs w:val="20"/>
              </w:rPr>
              <w:t>;</w:t>
            </w:r>
            <w:r w:rsidRPr="00E26123">
              <w:rPr>
                <w:rFonts w:ascii="Cambria" w:eastAsia="Times New Roman" w:hAnsi="Cambria"/>
                <w:color w:val="FF0000"/>
                <w:sz w:val="20"/>
                <w:szCs w:val="20"/>
              </w:rPr>
              <w:t xml:space="preserve"> </w:t>
            </w:r>
            <w:r>
              <w:rPr>
                <w:rFonts w:ascii="Cambria" w:eastAsia="Times New Roman" w:hAnsi="Cambria"/>
                <w:color w:val="FF0000"/>
                <w:sz w:val="20"/>
                <w:szCs w:val="20"/>
              </w:rPr>
              <w:t>i</w:t>
            </w:r>
            <w:r w:rsidRPr="00E26123">
              <w:rPr>
                <w:rFonts w:ascii="Cambria" w:eastAsia="Times New Roman" w:hAnsi="Cambria"/>
                <w:color w:val="FF0000"/>
                <w:sz w:val="20"/>
                <w:szCs w:val="20"/>
              </w:rPr>
              <w:t xml:space="preserve">f possible use a </w:t>
            </w:r>
            <w:proofErr w:type="spellStart"/>
            <w:r w:rsidRPr="00E26123">
              <w:rPr>
                <w:rFonts w:ascii="Cambria" w:eastAsia="Times New Roman" w:hAnsi="Cambria"/>
                <w:color w:val="FF0000"/>
                <w:sz w:val="20"/>
                <w:szCs w:val="20"/>
              </w:rPr>
              <w:t>nonmercury</w:t>
            </w:r>
            <w:proofErr w:type="spellEnd"/>
            <w:r w:rsidRPr="00E26123">
              <w:rPr>
                <w:rFonts w:ascii="Cambria" w:eastAsia="Times New Roman" w:hAnsi="Cambria"/>
                <w:color w:val="FF0000"/>
                <w:sz w:val="20"/>
                <w:szCs w:val="20"/>
              </w:rPr>
              <w:t xml:space="preserve"> thermometer.</w:t>
            </w: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8DE90"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Same as above</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EF549"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Low</w:t>
            </w:r>
            <w:r>
              <w:rPr>
                <w:rFonts w:ascii="Cambria" w:eastAsia="Times New Roman" w:hAnsi="Cambria"/>
                <w:color w:val="FF0000"/>
                <w:sz w:val="20"/>
                <w:szCs w:val="20"/>
              </w:rPr>
              <w:t>-</w:t>
            </w:r>
            <w:r w:rsidRPr="00E26123">
              <w:rPr>
                <w:rFonts w:ascii="Cambria" w:eastAsia="Times New Roman" w:hAnsi="Cambria"/>
                <w:color w:val="FF0000"/>
                <w:sz w:val="20"/>
                <w:szCs w:val="20"/>
              </w:rPr>
              <w:t>to</w:t>
            </w:r>
            <w:r>
              <w:rPr>
                <w:rFonts w:ascii="Cambria" w:eastAsia="Times New Roman" w:hAnsi="Cambria"/>
                <w:color w:val="FF0000"/>
                <w:sz w:val="20"/>
                <w:szCs w:val="20"/>
              </w:rPr>
              <w:t>-</w:t>
            </w:r>
            <w:r w:rsidRPr="00E26123">
              <w:rPr>
                <w:rFonts w:ascii="Cambria" w:eastAsia="Times New Roman" w:hAnsi="Cambria"/>
                <w:color w:val="FF0000"/>
                <w:sz w:val="20"/>
                <w:szCs w:val="20"/>
              </w:rPr>
              <w:t>Moderate Risk</w:t>
            </w:r>
          </w:p>
        </w:tc>
        <w:tc>
          <w:tcPr>
            <w:tcW w:w="2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4A320" w14:textId="77777777" w:rsidR="00882297" w:rsidRPr="00E26123" w:rsidRDefault="00882297" w:rsidP="000D0BB3">
            <w:pPr>
              <w:numPr>
                <w:ilvl w:val="0"/>
                <w:numId w:val="1"/>
              </w:numPr>
              <w:spacing w:after="0" w:line="240" w:lineRule="auto"/>
              <w:ind w:left="252" w:hanging="252"/>
              <w:contextualSpacing/>
              <w:rPr>
                <w:rFonts w:ascii="Cambria" w:eastAsia="Times New Roman" w:hAnsi="Cambria"/>
                <w:color w:val="FF0000"/>
                <w:sz w:val="20"/>
                <w:szCs w:val="20"/>
              </w:rPr>
            </w:pPr>
            <w:r w:rsidRPr="00E26123">
              <w:rPr>
                <w:rFonts w:ascii="Cambria" w:eastAsia="Times New Roman" w:hAnsi="Cambria"/>
                <w:color w:val="FF0000"/>
                <w:sz w:val="20"/>
                <w:szCs w:val="20"/>
              </w:rPr>
              <w:t>Same controls as above</w:t>
            </w:r>
          </w:p>
          <w:p w14:paraId="0C02BF8C" w14:textId="77777777" w:rsidR="00882297" w:rsidRPr="00E26123" w:rsidRDefault="00882297" w:rsidP="000D0BB3">
            <w:pPr>
              <w:numPr>
                <w:ilvl w:val="0"/>
                <w:numId w:val="1"/>
              </w:numPr>
              <w:spacing w:after="0" w:line="240" w:lineRule="auto"/>
              <w:ind w:left="252" w:hanging="252"/>
              <w:contextualSpacing/>
              <w:rPr>
                <w:rFonts w:ascii="Cambria" w:eastAsia="Times New Roman" w:hAnsi="Cambria"/>
                <w:color w:val="FF0000"/>
                <w:sz w:val="20"/>
                <w:szCs w:val="20"/>
              </w:rPr>
            </w:pPr>
            <w:r w:rsidRPr="00E26123">
              <w:rPr>
                <w:rFonts w:ascii="Cambria" w:eastAsia="Times New Roman" w:hAnsi="Cambria"/>
                <w:color w:val="FF0000"/>
                <w:sz w:val="20"/>
                <w:szCs w:val="20"/>
              </w:rPr>
              <w:t xml:space="preserve">Ensure </w:t>
            </w:r>
            <w:r>
              <w:rPr>
                <w:rFonts w:ascii="Cambria" w:eastAsia="Times New Roman" w:hAnsi="Cambria"/>
                <w:color w:val="FF0000"/>
                <w:sz w:val="20"/>
                <w:szCs w:val="20"/>
              </w:rPr>
              <w:t>the</w:t>
            </w:r>
            <w:r w:rsidRPr="00E26123">
              <w:rPr>
                <w:rFonts w:ascii="Cambria" w:eastAsia="Times New Roman" w:hAnsi="Cambria"/>
                <w:color w:val="FF0000"/>
                <w:sz w:val="20"/>
                <w:szCs w:val="20"/>
              </w:rPr>
              <w:t xml:space="preserve"> spill kit includes a mercury clean-up kit if using a mercury thermometer</w:t>
            </w:r>
          </w:p>
        </w:tc>
      </w:tr>
      <w:tr w:rsidR="00882297" w:rsidRPr="004901B7" w14:paraId="5C8C0021" w14:textId="77777777" w:rsidTr="00882297">
        <w:trPr>
          <w:trHeight w:val="70"/>
          <w:jc w:val="center"/>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6A74D782" w14:textId="77777777" w:rsidR="00882297" w:rsidRPr="00E26123" w:rsidRDefault="00882297" w:rsidP="000D0BB3">
            <w:pPr>
              <w:spacing w:after="0" w:line="240" w:lineRule="auto"/>
              <w:contextualSpacing/>
              <w:rPr>
                <w:rFonts w:ascii="Cambria" w:eastAsia="Times New Roman" w:hAnsi="Cambria"/>
                <w:color w:val="FF0000"/>
                <w:sz w:val="20"/>
                <w:szCs w:val="20"/>
              </w:rPr>
            </w:pPr>
            <w:r w:rsidRPr="00E26123">
              <w:rPr>
                <w:rFonts w:ascii="Cambria" w:eastAsia="Times New Roman" w:hAnsi="Cambria"/>
                <w:color w:val="FF0000"/>
                <w:sz w:val="20"/>
                <w:szCs w:val="20"/>
              </w:rPr>
              <w:t>STEP 3: Using a pH meter and electrode to monitor, add 6 M sodium hydroxide slowly to attain a pH between 5–9</w:t>
            </w:r>
          </w:p>
          <w:p w14:paraId="1F7C93A9" w14:textId="77777777" w:rsidR="00882297" w:rsidRPr="00E26123" w:rsidRDefault="00882297" w:rsidP="000D0BB3">
            <w:pPr>
              <w:spacing w:after="0" w:line="240" w:lineRule="auto"/>
              <w:contextualSpacing/>
              <w:rPr>
                <w:rFonts w:ascii="Cambria" w:eastAsia="Times New Roman" w:hAnsi="Cambria"/>
                <w:color w:val="FF0000"/>
                <w:sz w:val="20"/>
                <w:szCs w:val="20"/>
              </w:rPr>
            </w:pPr>
          </w:p>
          <w:p w14:paraId="0939706C" w14:textId="77777777" w:rsidR="00882297" w:rsidRPr="00E26123" w:rsidRDefault="00882297" w:rsidP="000D0BB3">
            <w:pPr>
              <w:spacing w:after="0" w:line="240" w:lineRule="auto"/>
              <w:contextualSpacing/>
              <w:rPr>
                <w:rFonts w:ascii="Cambria" w:eastAsia="Times New Roman" w:hAnsi="Cambria"/>
                <w:color w:val="FF0000"/>
                <w:sz w:val="20"/>
                <w:szCs w:val="20"/>
              </w:rPr>
            </w:pPr>
            <w:r w:rsidRPr="00E26123">
              <w:rPr>
                <w:rFonts w:ascii="Cambria" w:eastAsia="Times New Roman" w:hAnsi="Cambria"/>
                <w:color w:val="FF0000"/>
                <w:sz w:val="20"/>
                <w:szCs w:val="20"/>
              </w:rPr>
              <w:t>Full</w:t>
            </w:r>
            <w:r>
              <w:rPr>
                <w:rFonts w:ascii="Cambria" w:eastAsia="Times New Roman" w:hAnsi="Cambria"/>
                <w:color w:val="FF0000"/>
                <w:sz w:val="20"/>
                <w:szCs w:val="20"/>
              </w:rPr>
              <w:t xml:space="preserve"> </w:t>
            </w:r>
            <w:r w:rsidRPr="00E26123">
              <w:rPr>
                <w:rFonts w:ascii="Cambria" w:eastAsia="Times New Roman" w:hAnsi="Cambria"/>
                <w:color w:val="FF0000"/>
                <w:sz w:val="20"/>
                <w:szCs w:val="20"/>
              </w:rPr>
              <w:t>range pH paper on a stirring rod can be used to avoid damaging a probe</w:t>
            </w:r>
          </w:p>
          <w:p w14:paraId="7B9A9148" w14:textId="77777777" w:rsidR="00882297" w:rsidRPr="00E26123" w:rsidRDefault="00882297" w:rsidP="000D0BB3">
            <w:pPr>
              <w:spacing w:after="0" w:line="240" w:lineRule="auto"/>
              <w:contextualSpacing/>
              <w:rPr>
                <w:rFonts w:ascii="Cambria" w:eastAsia="Times New Roman" w:hAnsi="Cambria"/>
                <w:color w:val="FF0000"/>
                <w:sz w:val="20"/>
                <w:szCs w:val="20"/>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4843E"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Exothermic Reaction</w:t>
            </w:r>
          </w:p>
          <w:p w14:paraId="55123FEC"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CHEMICAL</w:t>
            </w:r>
          </w:p>
          <w:p w14:paraId="382B3540"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(self-heating–</w:t>
            </w:r>
          </w:p>
          <w:p w14:paraId="6CA69D08"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physical hazard)</w:t>
            </w:r>
          </w:p>
          <w:p w14:paraId="4EE3325E" w14:textId="77777777" w:rsidR="00882297" w:rsidRPr="00E26123" w:rsidRDefault="00882297" w:rsidP="000D0BB3">
            <w:pPr>
              <w:spacing w:after="0" w:line="240" w:lineRule="auto"/>
              <w:contextualSpacing/>
              <w:rPr>
                <w:rFonts w:ascii="Cambria" w:eastAsia="Times New Roman" w:hAnsi="Cambria"/>
                <w:color w:val="FF0000"/>
                <w:sz w:val="20"/>
                <w:szCs w:val="20"/>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020BA"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Moderate Risk</w:t>
            </w:r>
          </w:p>
        </w:tc>
        <w:tc>
          <w:tcPr>
            <w:tcW w:w="2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484F1" w14:textId="77777777" w:rsidR="00882297" w:rsidRPr="00E26123" w:rsidRDefault="00882297" w:rsidP="000D0BB3">
            <w:pPr>
              <w:numPr>
                <w:ilvl w:val="0"/>
                <w:numId w:val="1"/>
              </w:numPr>
              <w:spacing w:after="0" w:line="240" w:lineRule="auto"/>
              <w:ind w:left="252" w:hanging="252"/>
              <w:contextualSpacing/>
              <w:rPr>
                <w:rFonts w:ascii="Cambria" w:eastAsia="Times New Roman" w:hAnsi="Cambria"/>
                <w:color w:val="FF0000"/>
                <w:sz w:val="20"/>
                <w:szCs w:val="20"/>
              </w:rPr>
            </w:pPr>
            <w:r w:rsidRPr="00E26123">
              <w:rPr>
                <w:rFonts w:ascii="Cambria" w:eastAsia="Times New Roman" w:hAnsi="Cambria"/>
                <w:color w:val="FF0000"/>
                <w:sz w:val="20"/>
                <w:szCs w:val="20"/>
              </w:rPr>
              <w:t>Same controls as above</w:t>
            </w:r>
          </w:p>
          <w:p w14:paraId="042CF7AF" w14:textId="77777777" w:rsidR="00882297" w:rsidRPr="00E26123" w:rsidRDefault="00882297" w:rsidP="000D0BB3">
            <w:pPr>
              <w:numPr>
                <w:ilvl w:val="0"/>
                <w:numId w:val="1"/>
              </w:numPr>
              <w:spacing w:after="0" w:line="240" w:lineRule="auto"/>
              <w:ind w:left="252" w:hanging="252"/>
              <w:contextualSpacing/>
              <w:rPr>
                <w:rFonts w:ascii="Cambria" w:eastAsia="Times New Roman" w:hAnsi="Cambria"/>
                <w:color w:val="FF0000"/>
                <w:sz w:val="20"/>
                <w:szCs w:val="20"/>
              </w:rPr>
            </w:pPr>
            <w:r w:rsidRPr="00E26123">
              <w:rPr>
                <w:rFonts w:ascii="Cambria" w:eastAsia="Times New Roman" w:hAnsi="Cambria"/>
                <w:color w:val="FF0000"/>
                <w:sz w:val="20"/>
                <w:szCs w:val="20"/>
              </w:rPr>
              <w:t>Stirring and a large enough beaker should be sufficient to dissipate the heat of neutralization</w:t>
            </w:r>
          </w:p>
          <w:p w14:paraId="4C2697DD" w14:textId="77777777" w:rsidR="00882297" w:rsidRPr="00E26123" w:rsidRDefault="00882297" w:rsidP="000D0BB3">
            <w:pPr>
              <w:numPr>
                <w:ilvl w:val="0"/>
                <w:numId w:val="1"/>
              </w:numPr>
              <w:spacing w:after="0" w:line="240" w:lineRule="auto"/>
              <w:ind w:left="252" w:hanging="252"/>
              <w:contextualSpacing/>
              <w:rPr>
                <w:rFonts w:ascii="Cambria" w:eastAsia="Times New Roman" w:hAnsi="Cambria"/>
                <w:color w:val="FF0000"/>
                <w:sz w:val="20"/>
                <w:szCs w:val="20"/>
              </w:rPr>
            </w:pPr>
            <w:r w:rsidRPr="00E26123">
              <w:rPr>
                <w:rFonts w:ascii="Cambria" w:eastAsia="Times New Roman" w:hAnsi="Cambria"/>
                <w:color w:val="FF0000"/>
                <w:sz w:val="20"/>
                <w:szCs w:val="20"/>
              </w:rPr>
              <w:t>To prevent splashing, run base down a stir rod</w:t>
            </w:r>
          </w:p>
          <w:p w14:paraId="7F9CE853" w14:textId="77777777" w:rsidR="00882297" w:rsidRPr="00E26123" w:rsidRDefault="00882297" w:rsidP="000D0BB3">
            <w:pPr>
              <w:numPr>
                <w:ilvl w:val="0"/>
                <w:numId w:val="1"/>
              </w:numPr>
              <w:spacing w:after="0" w:line="240" w:lineRule="auto"/>
              <w:ind w:left="252" w:hanging="252"/>
              <w:contextualSpacing/>
              <w:rPr>
                <w:rFonts w:ascii="Cambria" w:eastAsia="Times New Roman" w:hAnsi="Cambria"/>
                <w:color w:val="FF0000"/>
                <w:sz w:val="20"/>
                <w:szCs w:val="20"/>
              </w:rPr>
            </w:pPr>
            <w:r w:rsidRPr="00E26123">
              <w:rPr>
                <w:rFonts w:ascii="Cambria" w:eastAsia="Times New Roman" w:hAnsi="Cambria"/>
                <w:color w:val="FF0000"/>
                <w:sz w:val="20"/>
                <w:szCs w:val="20"/>
              </w:rPr>
              <w:t xml:space="preserve">Monitor temperature closely with the thermometer, if temperature approaches </w:t>
            </w:r>
            <w:r>
              <w:rPr>
                <w:rFonts w:ascii="Cambria" w:eastAsia="Times New Roman" w:hAnsi="Cambria"/>
                <w:color w:val="FF0000"/>
                <w:sz w:val="20"/>
                <w:szCs w:val="20"/>
              </w:rPr>
              <w:t xml:space="preserve">   </w:t>
            </w:r>
            <w:r w:rsidRPr="00E26123">
              <w:rPr>
                <w:rFonts w:ascii="Cambria" w:eastAsia="Times New Roman" w:hAnsi="Cambria"/>
                <w:color w:val="FF0000"/>
                <w:sz w:val="20"/>
                <w:szCs w:val="20"/>
              </w:rPr>
              <w:t>90</w:t>
            </w:r>
            <w:r>
              <w:rPr>
                <w:rFonts w:ascii="Cambria" w:eastAsia="Times New Roman" w:hAnsi="Cambria"/>
                <w:color w:val="FF0000"/>
                <w:sz w:val="20"/>
                <w:szCs w:val="20"/>
              </w:rPr>
              <w:t xml:space="preserve">  </w:t>
            </w:r>
            <w:r w:rsidRPr="00E26123">
              <w:rPr>
                <w:rFonts w:ascii="Cambria" w:eastAsia="Times New Roman" w:hAnsi="Cambria"/>
                <w:color w:val="FF0000"/>
                <w:sz w:val="20"/>
                <w:szCs w:val="20"/>
              </w:rPr>
              <w:t xml:space="preserve">ºC allow </w:t>
            </w:r>
            <w:proofErr w:type="spellStart"/>
            <w:r w:rsidRPr="00E26123">
              <w:rPr>
                <w:rFonts w:ascii="Cambria" w:eastAsia="Times New Roman" w:hAnsi="Cambria"/>
                <w:color w:val="FF0000"/>
                <w:sz w:val="20"/>
                <w:szCs w:val="20"/>
              </w:rPr>
              <w:t>cooldown</w:t>
            </w:r>
            <w:proofErr w:type="spellEnd"/>
            <w:r w:rsidRPr="00E26123">
              <w:rPr>
                <w:rFonts w:ascii="Cambria" w:eastAsia="Times New Roman" w:hAnsi="Cambria"/>
                <w:color w:val="FF0000"/>
                <w:sz w:val="20"/>
                <w:szCs w:val="20"/>
              </w:rPr>
              <w:t xml:space="preserve"> time</w:t>
            </w:r>
          </w:p>
          <w:p w14:paraId="4189BFB3" w14:textId="77777777" w:rsidR="00882297" w:rsidRPr="00E26123" w:rsidRDefault="00882297" w:rsidP="000D0BB3">
            <w:pPr>
              <w:numPr>
                <w:ilvl w:val="0"/>
                <w:numId w:val="1"/>
              </w:numPr>
              <w:spacing w:after="0" w:line="240" w:lineRule="auto"/>
              <w:ind w:left="252" w:hanging="252"/>
              <w:contextualSpacing/>
              <w:rPr>
                <w:rFonts w:ascii="Cambria" w:eastAsia="Times New Roman" w:hAnsi="Cambria"/>
                <w:color w:val="FF0000"/>
                <w:sz w:val="20"/>
                <w:szCs w:val="20"/>
              </w:rPr>
            </w:pPr>
            <w:r w:rsidRPr="00E26123">
              <w:rPr>
                <w:rFonts w:ascii="Cambria" w:eastAsia="Times New Roman" w:hAnsi="Cambria"/>
                <w:color w:val="FF0000"/>
                <w:sz w:val="20"/>
                <w:szCs w:val="20"/>
              </w:rPr>
              <w:t>If heat generation cannot be controlled, lower hood sash, leave room, and notify PI or lab supervisor</w:t>
            </w:r>
          </w:p>
        </w:tc>
      </w:tr>
      <w:tr w:rsidR="00882297" w:rsidRPr="004901B7" w14:paraId="2D214379" w14:textId="77777777" w:rsidTr="00882297">
        <w:trPr>
          <w:trHeight w:val="70"/>
          <w:jc w:val="center"/>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01EDE47C" w14:textId="77777777" w:rsidR="00882297" w:rsidRPr="00E26123" w:rsidRDefault="00882297" w:rsidP="000D0BB3">
            <w:pPr>
              <w:spacing w:after="0" w:line="240" w:lineRule="auto"/>
              <w:contextualSpacing/>
              <w:rPr>
                <w:rFonts w:ascii="Cambria" w:eastAsia="Times New Roman" w:hAnsi="Cambria"/>
                <w:color w:val="FF0000"/>
                <w:sz w:val="20"/>
                <w:szCs w:val="20"/>
              </w:rPr>
            </w:pPr>
            <w:r w:rsidRPr="00E26123">
              <w:rPr>
                <w:rFonts w:ascii="Cambria" w:eastAsia="Times New Roman" w:hAnsi="Cambria"/>
                <w:color w:val="FF0000"/>
                <w:sz w:val="20"/>
                <w:szCs w:val="20"/>
              </w:rPr>
              <w:t xml:space="preserve">STEP 4: Allow time for cooling and off-gassing and transfer to labeled waste container </w:t>
            </w: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30B24"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Same as Steps 2 &amp; 3</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F305B" w14:textId="77777777" w:rsidR="00882297" w:rsidRPr="00E26123" w:rsidRDefault="00882297" w:rsidP="000D0BB3">
            <w:pPr>
              <w:spacing w:after="0" w:line="240" w:lineRule="auto"/>
              <w:contextualSpacing/>
              <w:jc w:val="center"/>
              <w:rPr>
                <w:rFonts w:ascii="Cambria" w:eastAsia="Times New Roman" w:hAnsi="Cambria"/>
                <w:color w:val="FF0000"/>
                <w:sz w:val="20"/>
                <w:szCs w:val="20"/>
              </w:rPr>
            </w:pPr>
            <w:r w:rsidRPr="00E26123">
              <w:rPr>
                <w:rFonts w:ascii="Cambria" w:eastAsia="Times New Roman" w:hAnsi="Cambria"/>
                <w:color w:val="FF0000"/>
                <w:sz w:val="20"/>
                <w:szCs w:val="20"/>
              </w:rPr>
              <w:t>Low</w:t>
            </w:r>
            <w:r>
              <w:rPr>
                <w:rFonts w:ascii="Cambria" w:eastAsia="Times New Roman" w:hAnsi="Cambria"/>
                <w:color w:val="FF0000"/>
                <w:sz w:val="20"/>
                <w:szCs w:val="20"/>
              </w:rPr>
              <w:t>-</w:t>
            </w:r>
            <w:r w:rsidRPr="00E26123">
              <w:rPr>
                <w:rFonts w:ascii="Cambria" w:eastAsia="Times New Roman" w:hAnsi="Cambria"/>
                <w:color w:val="FF0000"/>
                <w:sz w:val="20"/>
                <w:szCs w:val="20"/>
              </w:rPr>
              <w:t>to</w:t>
            </w:r>
            <w:r>
              <w:rPr>
                <w:rFonts w:ascii="Cambria" w:eastAsia="Times New Roman" w:hAnsi="Cambria"/>
                <w:color w:val="FF0000"/>
                <w:sz w:val="20"/>
                <w:szCs w:val="20"/>
              </w:rPr>
              <w:t>-</w:t>
            </w:r>
            <w:r w:rsidRPr="00E26123">
              <w:rPr>
                <w:rFonts w:ascii="Cambria" w:eastAsia="Times New Roman" w:hAnsi="Cambria"/>
                <w:color w:val="FF0000"/>
                <w:sz w:val="20"/>
                <w:szCs w:val="20"/>
              </w:rPr>
              <w:t>Moderate Risk</w:t>
            </w:r>
          </w:p>
        </w:tc>
        <w:tc>
          <w:tcPr>
            <w:tcW w:w="2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F0074" w14:textId="77777777" w:rsidR="00882297" w:rsidRPr="00E26123" w:rsidRDefault="00882297" w:rsidP="000D0BB3">
            <w:pPr>
              <w:spacing w:after="0" w:line="240" w:lineRule="auto"/>
              <w:contextualSpacing/>
              <w:rPr>
                <w:rFonts w:ascii="Cambria" w:eastAsia="Times New Roman" w:hAnsi="Cambria"/>
                <w:color w:val="FF0000"/>
                <w:sz w:val="20"/>
                <w:szCs w:val="20"/>
              </w:rPr>
            </w:pPr>
            <w:r w:rsidRPr="00E26123">
              <w:rPr>
                <w:rFonts w:ascii="Cambria" w:eastAsia="Times New Roman" w:hAnsi="Cambria"/>
                <w:color w:val="FF0000"/>
                <w:sz w:val="20"/>
                <w:szCs w:val="20"/>
              </w:rPr>
              <w:t>Same controls as Steps 1 &amp; 2</w:t>
            </w:r>
          </w:p>
        </w:tc>
      </w:tr>
      <w:tr w:rsidR="00882297" w:rsidRPr="004901B7" w14:paraId="08FB5105" w14:textId="77777777" w:rsidTr="00882297">
        <w:trPr>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702650EC" w14:textId="77777777" w:rsidR="00882297" w:rsidRPr="00E26123" w:rsidRDefault="00882297" w:rsidP="000D0BB3">
            <w:pPr>
              <w:spacing w:after="0" w:line="240" w:lineRule="auto"/>
              <w:contextualSpacing/>
              <w:rPr>
                <w:rFonts w:ascii="Cambria" w:eastAsia="Times New Roman" w:hAnsi="Cambria"/>
                <w:b/>
                <w:sz w:val="20"/>
                <w:szCs w:val="20"/>
              </w:rPr>
            </w:pPr>
            <w:r w:rsidRPr="00E26123">
              <w:rPr>
                <w:rFonts w:ascii="Cambria" w:eastAsia="Times New Roman" w:hAnsi="Cambria"/>
                <w:b/>
                <w:sz w:val="20"/>
                <w:szCs w:val="20"/>
              </w:rPr>
              <w:lastRenderedPageBreak/>
              <w:t>Hazards Checklist</w:t>
            </w:r>
          </w:p>
        </w:tc>
      </w:tr>
      <w:tr w:rsidR="00882297" w:rsidRPr="004901B7" w14:paraId="42FF5CE9" w14:textId="77777777" w:rsidTr="00882297">
        <w:trPr>
          <w:jc w:val="center"/>
        </w:trPr>
        <w:tc>
          <w:tcPr>
            <w:tcW w:w="3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FD3DB" w14:textId="77777777" w:rsidR="00882297" w:rsidRPr="00E26123" w:rsidRDefault="00882297" w:rsidP="000D0BB3">
            <w:pPr>
              <w:spacing w:after="0" w:line="240" w:lineRule="auto"/>
              <w:contextualSpacing/>
              <w:rPr>
                <w:rFonts w:ascii="Cambria" w:eastAsia="Times New Roman" w:hAnsi="Cambria"/>
                <w:color w:val="FF0000"/>
                <w:sz w:val="20"/>
                <w:szCs w:val="20"/>
              </w:rPr>
            </w:pPr>
            <w:r w:rsidRPr="00E26123">
              <w:rPr>
                <w:rFonts w:ascii="Cambria" w:eastAsia="Times New Roman" w:hAnsi="Cambria"/>
                <w:sz w:val="20"/>
                <w:szCs w:val="20"/>
              </w:rPr>
              <w:t xml:space="preserve">Can someone be exposed to chemicals? </w:t>
            </w:r>
            <w:r w:rsidRPr="00E26123">
              <w:rPr>
                <w:rFonts w:ascii="Cambria" w:eastAsia="Times New Roman" w:hAnsi="Cambria"/>
                <w:color w:val="FF0000"/>
                <w:sz w:val="20"/>
                <w:szCs w:val="20"/>
              </w:rPr>
              <w:t>Yes</w:t>
            </w:r>
          </w:p>
        </w:tc>
        <w:tc>
          <w:tcPr>
            <w:tcW w:w="6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4F4462" w14:textId="77777777" w:rsidR="00882297" w:rsidRPr="00E26123" w:rsidRDefault="00882297" w:rsidP="000D0BB3">
            <w:pPr>
              <w:spacing w:after="0" w:line="240" w:lineRule="auto"/>
              <w:contextualSpacing/>
              <w:jc w:val="both"/>
              <w:rPr>
                <w:rFonts w:ascii="Cambria" w:eastAsia="Times New Roman" w:hAnsi="Cambria"/>
                <w:color w:val="FF0000"/>
                <w:sz w:val="20"/>
                <w:szCs w:val="20"/>
              </w:rPr>
            </w:pPr>
            <w:r w:rsidRPr="00E26123">
              <w:rPr>
                <w:rFonts w:ascii="Cambria" w:eastAsia="Times New Roman" w:hAnsi="Cambria"/>
                <w:sz w:val="20"/>
                <w:szCs w:val="20"/>
              </w:rPr>
              <w:t xml:space="preserve">If so, what is the nature of the chemical hazard? </w:t>
            </w:r>
            <w:r w:rsidRPr="00E26123">
              <w:rPr>
                <w:rFonts w:ascii="Cambria" w:eastAsia="Times New Roman" w:hAnsi="Cambria"/>
                <w:color w:val="FF0000"/>
                <w:sz w:val="20"/>
                <w:szCs w:val="20"/>
              </w:rPr>
              <w:t>(skin corrosion or irritation; specific target organ toxicity (single or repeated exposure)–health hazards</w:t>
            </w:r>
          </w:p>
        </w:tc>
      </w:tr>
      <w:tr w:rsidR="00882297" w:rsidRPr="004901B7" w14:paraId="54C6B5DC" w14:textId="77777777" w:rsidTr="00882297">
        <w:trPr>
          <w:jc w:val="center"/>
        </w:trPr>
        <w:tc>
          <w:tcPr>
            <w:tcW w:w="3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C337B" w14:textId="77777777" w:rsidR="00882297" w:rsidRPr="00E26123" w:rsidRDefault="00882297" w:rsidP="000D0BB3">
            <w:pPr>
              <w:spacing w:after="0" w:line="240" w:lineRule="auto"/>
              <w:contextualSpacing/>
              <w:rPr>
                <w:rFonts w:ascii="Cambria" w:eastAsia="Times New Roman" w:hAnsi="Cambria"/>
                <w:noProof/>
                <w:sz w:val="20"/>
                <w:szCs w:val="20"/>
              </w:rPr>
            </w:pPr>
            <w:r w:rsidRPr="00E26123">
              <w:rPr>
                <w:rFonts w:ascii="Cambria" w:eastAsia="Times New Roman" w:hAnsi="Cambria"/>
                <w:sz w:val="20"/>
                <w:szCs w:val="20"/>
              </w:rPr>
              <w:t>Can someone slip, trip</w:t>
            </w:r>
            <w:r>
              <w:rPr>
                <w:rFonts w:ascii="Cambria" w:eastAsia="Times New Roman" w:hAnsi="Cambria"/>
                <w:sz w:val="20"/>
                <w:szCs w:val="20"/>
              </w:rPr>
              <w:t>,</w:t>
            </w:r>
            <w:r w:rsidRPr="00E26123">
              <w:rPr>
                <w:rFonts w:ascii="Cambria" w:eastAsia="Times New Roman" w:hAnsi="Cambria"/>
                <w:sz w:val="20"/>
                <w:szCs w:val="20"/>
              </w:rPr>
              <w:t xml:space="preserve"> or fall? </w:t>
            </w:r>
            <w:r w:rsidRPr="00E26123">
              <w:rPr>
                <w:rFonts w:ascii="Cambria" w:eastAsia="Times New Roman" w:hAnsi="Cambria"/>
                <w:color w:val="FF0000"/>
                <w:sz w:val="20"/>
                <w:szCs w:val="20"/>
              </w:rPr>
              <w:t>No</w:t>
            </w:r>
          </w:p>
        </w:tc>
        <w:tc>
          <w:tcPr>
            <w:tcW w:w="6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6FD18B" w14:textId="77777777" w:rsidR="00882297" w:rsidRPr="00E26123" w:rsidRDefault="00882297" w:rsidP="000D0BB3">
            <w:pPr>
              <w:spacing w:after="0" w:line="240" w:lineRule="auto"/>
              <w:contextualSpacing/>
              <w:rPr>
                <w:rFonts w:ascii="Cambria" w:eastAsia="Times New Roman" w:hAnsi="Cambria"/>
                <w:sz w:val="20"/>
                <w:szCs w:val="20"/>
              </w:rPr>
            </w:pPr>
            <w:r w:rsidRPr="00E26123">
              <w:rPr>
                <w:rFonts w:ascii="Cambria" w:eastAsia="Times New Roman" w:hAnsi="Cambria"/>
                <w:sz w:val="20"/>
                <w:szCs w:val="20"/>
              </w:rPr>
              <w:t xml:space="preserve">Can someone injure someone else? </w:t>
            </w:r>
            <w:r w:rsidRPr="00E26123">
              <w:rPr>
                <w:rFonts w:ascii="Cambria" w:eastAsia="Times New Roman" w:hAnsi="Cambria"/>
                <w:color w:val="FF0000"/>
                <w:sz w:val="20"/>
                <w:szCs w:val="20"/>
              </w:rPr>
              <w:t>Yes</w:t>
            </w:r>
          </w:p>
        </w:tc>
      </w:tr>
      <w:tr w:rsidR="00882297" w:rsidRPr="004901B7" w14:paraId="46D25C0F" w14:textId="77777777" w:rsidTr="00882297">
        <w:trPr>
          <w:trHeight w:val="70"/>
          <w:jc w:val="center"/>
        </w:trPr>
        <w:tc>
          <w:tcPr>
            <w:tcW w:w="3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B9621" w14:textId="77777777" w:rsidR="00882297" w:rsidRPr="00E26123" w:rsidRDefault="00882297" w:rsidP="000D0BB3">
            <w:pPr>
              <w:spacing w:after="0" w:line="240" w:lineRule="auto"/>
              <w:contextualSpacing/>
              <w:rPr>
                <w:rFonts w:ascii="Cambria" w:eastAsia="Times New Roman" w:hAnsi="Cambria"/>
                <w:noProof/>
                <w:sz w:val="20"/>
                <w:szCs w:val="20"/>
              </w:rPr>
            </w:pPr>
            <w:r w:rsidRPr="00E26123">
              <w:rPr>
                <w:rFonts w:ascii="Cambria" w:eastAsia="Times New Roman" w:hAnsi="Cambria"/>
                <w:sz w:val="20"/>
                <w:szCs w:val="20"/>
              </w:rPr>
              <w:t xml:space="preserve">Can someone be caught in anything? </w:t>
            </w:r>
            <w:r w:rsidRPr="00E26123">
              <w:rPr>
                <w:rFonts w:ascii="Cambria" w:eastAsia="Times New Roman" w:hAnsi="Cambria"/>
                <w:color w:val="FF0000"/>
                <w:sz w:val="20"/>
                <w:szCs w:val="20"/>
              </w:rPr>
              <w:t>No</w:t>
            </w:r>
          </w:p>
        </w:tc>
        <w:tc>
          <w:tcPr>
            <w:tcW w:w="6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B6EB2" w14:textId="77777777" w:rsidR="00882297" w:rsidRPr="00E26123" w:rsidRDefault="00882297" w:rsidP="000D0BB3">
            <w:pPr>
              <w:spacing w:after="0" w:line="240" w:lineRule="auto"/>
              <w:contextualSpacing/>
              <w:rPr>
                <w:rFonts w:ascii="Cambria" w:eastAsia="Times New Roman" w:hAnsi="Cambria"/>
                <w:sz w:val="20"/>
                <w:szCs w:val="20"/>
              </w:rPr>
            </w:pPr>
            <w:r w:rsidRPr="00E26123">
              <w:rPr>
                <w:rFonts w:ascii="Cambria" w:eastAsia="Times New Roman" w:hAnsi="Cambria"/>
                <w:sz w:val="20"/>
                <w:szCs w:val="20"/>
              </w:rPr>
              <w:t xml:space="preserve">Can someone strike against or make contact with any physical hazards? </w:t>
            </w:r>
            <w:r w:rsidRPr="00E26123">
              <w:rPr>
                <w:rFonts w:ascii="Cambria" w:eastAsia="Times New Roman" w:hAnsi="Cambria"/>
                <w:color w:val="FF0000"/>
                <w:sz w:val="20"/>
                <w:szCs w:val="20"/>
              </w:rPr>
              <w:t>Heat can be generated and expel contents if not controlled</w:t>
            </w:r>
          </w:p>
        </w:tc>
      </w:tr>
      <w:tr w:rsidR="00882297" w:rsidRPr="004901B7" w14:paraId="3B297081" w14:textId="77777777" w:rsidTr="00882297">
        <w:trPr>
          <w:trHeight w:val="70"/>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228A89" w14:textId="77777777" w:rsidR="00882297" w:rsidRPr="00E26123" w:rsidRDefault="00882297" w:rsidP="000D0BB3">
            <w:pPr>
              <w:spacing w:after="0" w:line="240" w:lineRule="auto"/>
              <w:contextualSpacing/>
              <w:rPr>
                <w:rFonts w:ascii="Cambria" w:eastAsia="Times New Roman" w:hAnsi="Cambria"/>
                <w:color w:val="FF0000"/>
                <w:sz w:val="20"/>
                <w:szCs w:val="20"/>
              </w:rPr>
            </w:pPr>
            <w:r w:rsidRPr="00E26123">
              <w:rPr>
                <w:rFonts w:ascii="Cambria" w:eastAsia="Times New Roman" w:hAnsi="Cambria"/>
                <w:sz w:val="20"/>
                <w:szCs w:val="20"/>
              </w:rPr>
              <w:t xml:space="preserve">Laboratory </w:t>
            </w:r>
            <w:r>
              <w:rPr>
                <w:rFonts w:ascii="Cambria" w:eastAsia="Times New Roman" w:hAnsi="Cambria"/>
                <w:sz w:val="20"/>
                <w:szCs w:val="20"/>
              </w:rPr>
              <w:t>s</w:t>
            </w:r>
            <w:r w:rsidRPr="00E26123">
              <w:rPr>
                <w:rFonts w:ascii="Cambria" w:eastAsia="Times New Roman" w:hAnsi="Cambria"/>
                <w:sz w:val="20"/>
                <w:szCs w:val="20"/>
              </w:rPr>
              <w:t xml:space="preserve">upervisor or PI </w:t>
            </w:r>
            <w:r>
              <w:rPr>
                <w:rFonts w:ascii="Cambria" w:eastAsia="Times New Roman" w:hAnsi="Cambria"/>
                <w:sz w:val="20"/>
                <w:szCs w:val="20"/>
              </w:rPr>
              <w:t>c</w:t>
            </w:r>
            <w:r w:rsidRPr="00E26123">
              <w:rPr>
                <w:rFonts w:ascii="Cambria" w:eastAsia="Times New Roman" w:hAnsi="Cambria"/>
                <w:sz w:val="20"/>
                <w:szCs w:val="20"/>
              </w:rPr>
              <w:t xml:space="preserve">omments: </w:t>
            </w:r>
            <w:r w:rsidRPr="00E26123">
              <w:rPr>
                <w:rFonts w:ascii="Cambria" w:eastAsia="Times New Roman" w:hAnsi="Cambria"/>
                <w:color w:val="FF0000"/>
                <w:sz w:val="20"/>
                <w:szCs w:val="20"/>
              </w:rPr>
              <w:t xml:space="preserve">Never neutralize in a volumetric flask. Volumetric glassware is not suitable for energetic chemical reactions due to the narrow neck which restricts heat and gas from escaping and can violently expel the contents. Never use a solid base (sodium hydroxide or potassium hydroxide) to neutralize an acid. Always work in a fume hood with glacial acetic acid. Glacial acetic acid is flammable. Evaluate the necessity for neutralization of this solution because this solution is not suitable for drain disposal due to the environmental hazards of </w:t>
            </w:r>
            <w:proofErr w:type="gramStart"/>
            <w:r w:rsidRPr="00E26123">
              <w:rPr>
                <w:rFonts w:ascii="Cambria" w:eastAsia="Times New Roman" w:hAnsi="Cambria"/>
                <w:color w:val="FF0000"/>
                <w:sz w:val="20"/>
                <w:szCs w:val="20"/>
              </w:rPr>
              <w:t>zinc(</w:t>
            </w:r>
            <w:proofErr w:type="gramEnd"/>
            <w:r w:rsidRPr="00E26123">
              <w:rPr>
                <w:rFonts w:ascii="Cambria" w:eastAsia="Times New Roman" w:hAnsi="Cambria"/>
                <w:color w:val="FF0000"/>
                <w:sz w:val="20"/>
                <w:szCs w:val="20"/>
              </w:rPr>
              <w:t xml:space="preserve">II) sulfate on aquatic life. </w:t>
            </w:r>
          </w:p>
        </w:tc>
      </w:tr>
      <w:tr w:rsidR="00882297" w:rsidRPr="004901B7" w14:paraId="6D5EC9F0" w14:textId="77777777" w:rsidTr="00882297">
        <w:trPr>
          <w:gridAfter w:val="1"/>
          <w:wAfter w:w="8" w:type="dxa"/>
          <w:trHeight w:val="70"/>
          <w:jc w:val="center"/>
        </w:trPr>
        <w:tc>
          <w:tcPr>
            <w:tcW w:w="5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CDCA52" w14:textId="77777777" w:rsidR="00882297" w:rsidRPr="00E26123" w:rsidRDefault="00882297" w:rsidP="000D0BB3">
            <w:pPr>
              <w:spacing w:after="0" w:line="240" w:lineRule="auto"/>
              <w:contextualSpacing/>
              <w:rPr>
                <w:rFonts w:ascii="Cambria" w:eastAsia="Times New Roman" w:hAnsi="Cambria"/>
                <w:sz w:val="20"/>
                <w:szCs w:val="20"/>
              </w:rPr>
            </w:pPr>
            <w:r w:rsidRPr="00E26123">
              <w:rPr>
                <w:rFonts w:ascii="Cambria" w:eastAsia="Times New Roman" w:hAnsi="Cambria"/>
                <w:sz w:val="20"/>
                <w:szCs w:val="20"/>
              </w:rPr>
              <w:t xml:space="preserve">Laboratory </w:t>
            </w:r>
            <w:r>
              <w:rPr>
                <w:rFonts w:ascii="Cambria" w:eastAsia="Times New Roman" w:hAnsi="Cambria"/>
                <w:sz w:val="20"/>
                <w:szCs w:val="20"/>
              </w:rPr>
              <w:t>s</w:t>
            </w:r>
            <w:r w:rsidRPr="00E26123">
              <w:rPr>
                <w:rFonts w:ascii="Cambria" w:eastAsia="Times New Roman" w:hAnsi="Cambria"/>
                <w:sz w:val="20"/>
                <w:szCs w:val="20"/>
              </w:rPr>
              <w:t xml:space="preserve">upervisor or PI </w:t>
            </w:r>
            <w:r>
              <w:rPr>
                <w:rFonts w:ascii="Cambria" w:eastAsia="Times New Roman" w:hAnsi="Cambria"/>
                <w:sz w:val="20"/>
                <w:szCs w:val="20"/>
              </w:rPr>
              <w:t>s</w:t>
            </w:r>
            <w:r w:rsidRPr="00E26123">
              <w:rPr>
                <w:rFonts w:ascii="Cambria" w:eastAsia="Times New Roman" w:hAnsi="Cambria"/>
                <w:sz w:val="20"/>
                <w:szCs w:val="20"/>
              </w:rPr>
              <w:t>ignature</w:t>
            </w:r>
          </w:p>
        </w:tc>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54D7943D" w14:textId="77777777" w:rsidR="00882297" w:rsidRPr="00E26123" w:rsidRDefault="00882297" w:rsidP="000D0BB3">
            <w:pPr>
              <w:spacing w:after="0" w:line="240" w:lineRule="auto"/>
              <w:contextualSpacing/>
              <w:rPr>
                <w:rFonts w:ascii="Cambria" w:eastAsia="Times New Roman" w:hAnsi="Cambria"/>
                <w:sz w:val="20"/>
                <w:szCs w:val="20"/>
              </w:rPr>
            </w:pPr>
            <w:r w:rsidRPr="00E26123">
              <w:rPr>
                <w:rFonts w:ascii="Cambria" w:eastAsia="Times New Roman" w:hAnsi="Cambria"/>
                <w:sz w:val="20"/>
                <w:szCs w:val="20"/>
              </w:rPr>
              <w:t>Date</w:t>
            </w:r>
          </w:p>
        </w:tc>
      </w:tr>
      <w:tr w:rsidR="00882297" w:rsidRPr="004901B7" w14:paraId="44303B18" w14:textId="77777777" w:rsidTr="00882297">
        <w:trPr>
          <w:gridAfter w:val="1"/>
          <w:wAfter w:w="8" w:type="dxa"/>
          <w:trHeight w:val="70"/>
          <w:jc w:val="center"/>
        </w:trPr>
        <w:tc>
          <w:tcPr>
            <w:tcW w:w="5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75FDF6" w14:textId="77777777" w:rsidR="00882297" w:rsidRPr="00E26123" w:rsidRDefault="00882297" w:rsidP="000D0BB3">
            <w:pPr>
              <w:spacing w:after="0" w:line="240" w:lineRule="auto"/>
              <w:contextualSpacing/>
              <w:rPr>
                <w:rFonts w:ascii="Cambria" w:eastAsia="Times New Roman" w:hAnsi="Cambria"/>
                <w:sz w:val="20"/>
                <w:szCs w:val="20"/>
              </w:rPr>
            </w:pPr>
            <w:r w:rsidRPr="00E26123">
              <w:rPr>
                <w:rFonts w:ascii="Cambria" w:eastAsia="Times New Roman" w:hAnsi="Cambria"/>
                <w:sz w:val="20"/>
                <w:szCs w:val="20"/>
              </w:rPr>
              <w:t xml:space="preserve">Lab </w:t>
            </w:r>
            <w:r>
              <w:rPr>
                <w:rFonts w:ascii="Cambria" w:eastAsia="Times New Roman" w:hAnsi="Cambria"/>
                <w:sz w:val="20"/>
                <w:szCs w:val="20"/>
              </w:rPr>
              <w:t>w</w:t>
            </w:r>
            <w:r w:rsidRPr="00E26123">
              <w:rPr>
                <w:rFonts w:ascii="Cambria" w:eastAsia="Times New Roman" w:hAnsi="Cambria"/>
                <w:sz w:val="20"/>
                <w:szCs w:val="20"/>
              </w:rPr>
              <w:t xml:space="preserve">orker </w:t>
            </w:r>
            <w:r>
              <w:rPr>
                <w:rFonts w:ascii="Cambria" w:eastAsia="Times New Roman" w:hAnsi="Cambria"/>
                <w:sz w:val="20"/>
                <w:szCs w:val="20"/>
              </w:rPr>
              <w:t>s</w:t>
            </w:r>
            <w:r w:rsidRPr="00E26123">
              <w:rPr>
                <w:rFonts w:ascii="Cambria" w:eastAsia="Times New Roman" w:hAnsi="Cambria"/>
                <w:sz w:val="20"/>
                <w:szCs w:val="20"/>
              </w:rPr>
              <w:t>ignature</w:t>
            </w:r>
          </w:p>
        </w:tc>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119CB74A" w14:textId="77777777" w:rsidR="00882297" w:rsidRPr="00E26123" w:rsidRDefault="00882297" w:rsidP="000D0BB3">
            <w:pPr>
              <w:spacing w:after="0" w:line="240" w:lineRule="auto"/>
              <w:contextualSpacing/>
              <w:rPr>
                <w:rFonts w:ascii="Cambria" w:eastAsia="Times New Roman" w:hAnsi="Cambria"/>
                <w:sz w:val="20"/>
                <w:szCs w:val="20"/>
              </w:rPr>
            </w:pPr>
            <w:r w:rsidRPr="00E26123">
              <w:rPr>
                <w:rFonts w:ascii="Cambria" w:eastAsia="Times New Roman" w:hAnsi="Cambria"/>
                <w:sz w:val="20"/>
                <w:szCs w:val="20"/>
              </w:rPr>
              <w:t>Date</w:t>
            </w:r>
          </w:p>
        </w:tc>
      </w:tr>
    </w:tbl>
    <w:p w14:paraId="7B527E82" w14:textId="77777777" w:rsidR="004D3188" w:rsidRPr="00882297" w:rsidRDefault="004D3188" w:rsidP="004D3188">
      <w:pPr>
        <w:rPr>
          <w:b/>
        </w:rPr>
      </w:pPr>
    </w:p>
    <w:p w14:paraId="3A739E79" w14:textId="77777777" w:rsidR="00A521E3" w:rsidRPr="006A7D32" w:rsidRDefault="00A521E3" w:rsidP="00A521E3">
      <w:pPr>
        <w:ind w:left="-360"/>
        <w:rPr>
          <w:rFonts w:ascii="Cambria" w:hAnsi="Cambria"/>
          <w:color w:val="595959"/>
          <w:sz w:val="20"/>
        </w:rPr>
      </w:pPr>
      <w:r w:rsidRPr="006A7D32">
        <w:rPr>
          <w:rFonts w:ascii="Cambria" w:hAnsi="Cambria"/>
          <w:color w:val="595959"/>
          <w:sz w:val="20"/>
        </w:rPr>
        <w:t>This file is excerpted from “Identifying and Evaluating Hazards in Research Laboratories: Guidelines developed by the Hazard Identification and Evaluation Task Force of the American Chemical Society’s Committee on Chemical Safety”.</w:t>
      </w:r>
    </w:p>
    <w:p w14:paraId="0093482D" w14:textId="77777777" w:rsidR="00A521E3" w:rsidRPr="006A7D32" w:rsidRDefault="00A521E3" w:rsidP="00A521E3">
      <w:pPr>
        <w:ind w:left="-360"/>
        <w:rPr>
          <w:rFonts w:ascii="Cambria" w:hAnsi="Cambria"/>
          <w:color w:val="595959"/>
          <w:sz w:val="20"/>
        </w:rPr>
      </w:pPr>
      <w:r w:rsidRPr="006A7D32">
        <w:rPr>
          <w:rFonts w:ascii="Cambria" w:hAnsi="Cambria"/>
          <w:color w:val="595959"/>
          <w:sz w:val="20"/>
        </w:rPr>
        <w:t>© Copyright 2015 American Chemical Society</w:t>
      </w:r>
    </w:p>
    <w:p w14:paraId="1B73B41C" w14:textId="1C4FBF89" w:rsidR="00287C4D" w:rsidRPr="006650EE" w:rsidRDefault="00287C4D" w:rsidP="00A521E3">
      <w:pPr>
        <w:ind w:left="-360"/>
        <w:rPr>
          <w:rFonts w:ascii="Cambria" w:hAnsi="Cambria"/>
          <w:color w:val="595959"/>
          <w:sz w:val="20"/>
        </w:rPr>
      </w:pPr>
    </w:p>
    <w:sectPr w:rsidR="00287C4D" w:rsidRPr="006650EE" w:rsidSect="00BB794A">
      <w:footerReference w:type="default" r:id="rId10"/>
      <w:pgSz w:w="12240" w:h="15840"/>
      <w:pgMar w:top="816"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F0528" w14:textId="77777777" w:rsidR="007657E6" w:rsidRDefault="007657E6" w:rsidP="00136352">
      <w:pPr>
        <w:spacing w:after="0" w:line="240" w:lineRule="auto"/>
      </w:pPr>
      <w:r>
        <w:separator/>
      </w:r>
    </w:p>
  </w:endnote>
  <w:endnote w:type="continuationSeparator" w:id="0">
    <w:p w14:paraId="4CF88906" w14:textId="77777777" w:rsidR="007657E6" w:rsidRDefault="007657E6" w:rsidP="0013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6" w:type="pct"/>
      <w:tblInd w:w="-245" w:type="dxa"/>
      <w:tblCellMar>
        <w:top w:w="58" w:type="dxa"/>
        <w:left w:w="115" w:type="dxa"/>
        <w:bottom w:w="58" w:type="dxa"/>
        <w:right w:w="115" w:type="dxa"/>
      </w:tblCellMar>
      <w:tblLook w:val="04A0" w:firstRow="1" w:lastRow="0" w:firstColumn="1" w:lastColumn="0" w:noHBand="0" w:noVBand="1"/>
    </w:tblPr>
    <w:tblGrid>
      <w:gridCol w:w="9719"/>
      <w:gridCol w:w="477"/>
    </w:tblGrid>
    <w:tr w:rsidR="00BB794A" w14:paraId="1BECD450" w14:textId="77777777" w:rsidTr="00F41A1F">
      <w:trPr>
        <w:trHeight w:val="212"/>
      </w:trPr>
      <w:tc>
        <w:tcPr>
          <w:tcW w:w="4766" w:type="pct"/>
          <w:tcBorders>
            <w:right w:val="single" w:sz="2" w:space="0" w:color="D9D9D9" w:themeColor="background1" w:themeShade="D9"/>
          </w:tcBorders>
        </w:tcPr>
        <w:p w14:paraId="7FEDB243" w14:textId="1B7A8FE3" w:rsidR="00BB794A" w:rsidRPr="003519D7" w:rsidRDefault="00BB794A" w:rsidP="006650EE">
          <w:pPr>
            <w:pStyle w:val="Heading1"/>
            <w:spacing w:before="0"/>
            <w:rPr>
              <w:rFonts w:asciiTheme="minorHAnsi" w:hAnsiTheme="minorHAnsi"/>
              <w:b w:val="0"/>
              <w:color w:val="595959" w:themeColor="text1" w:themeTint="A6"/>
              <w:sz w:val="20"/>
              <w:szCs w:val="20"/>
            </w:rPr>
          </w:pPr>
          <w:r w:rsidRPr="003519D7">
            <w:rPr>
              <w:rFonts w:asciiTheme="minorHAnsi" w:hAnsiTheme="minorHAnsi"/>
              <w:b w:val="0"/>
              <w:color w:val="595959" w:themeColor="text1" w:themeTint="A6"/>
              <w:sz w:val="20"/>
              <w:szCs w:val="20"/>
            </w:rPr>
            <w:t xml:space="preserve">Table </w:t>
          </w:r>
          <w:r w:rsidR="006650EE" w:rsidRPr="003519D7">
            <w:rPr>
              <w:rFonts w:asciiTheme="minorHAnsi" w:hAnsiTheme="minorHAnsi"/>
              <w:b w:val="0"/>
              <w:color w:val="595959" w:themeColor="text1" w:themeTint="A6"/>
              <w:sz w:val="20"/>
              <w:szCs w:val="20"/>
            </w:rPr>
            <w:t xml:space="preserve">9-2: </w:t>
          </w:r>
          <w:r w:rsidR="00A521E3" w:rsidRPr="00A521E3">
            <w:rPr>
              <w:rFonts w:asciiTheme="minorHAnsi" w:hAnsiTheme="minorHAnsi"/>
              <w:b w:val="0"/>
              <w:color w:val="595959" w:themeColor="text1" w:themeTint="A6"/>
              <w:sz w:val="20"/>
              <w:szCs w:val="20"/>
            </w:rPr>
            <w:t xml:space="preserve">Analysis for neutralizing solution of glacial acetic acid, zinc sulfate </w:t>
          </w:r>
          <w:proofErr w:type="spellStart"/>
          <w:r w:rsidR="00A521E3" w:rsidRPr="00A521E3">
            <w:rPr>
              <w:rFonts w:asciiTheme="minorHAnsi" w:hAnsiTheme="minorHAnsi"/>
              <w:b w:val="0"/>
              <w:color w:val="595959" w:themeColor="text1" w:themeTint="A6"/>
              <w:sz w:val="20"/>
              <w:szCs w:val="20"/>
            </w:rPr>
            <w:t>heptahydrate</w:t>
          </w:r>
          <w:proofErr w:type="spellEnd"/>
          <w:r w:rsidR="00A521E3" w:rsidRPr="00A521E3">
            <w:rPr>
              <w:rFonts w:asciiTheme="minorHAnsi" w:hAnsiTheme="minorHAnsi"/>
              <w:b w:val="0"/>
              <w:color w:val="595959" w:themeColor="text1" w:themeTint="A6"/>
              <w:sz w:val="20"/>
              <w:szCs w:val="20"/>
            </w:rPr>
            <w:t>, potassium chloride, and water</w:t>
          </w:r>
        </w:p>
      </w:tc>
      <w:tc>
        <w:tcPr>
          <w:tcW w:w="234" w:type="pct"/>
          <w:tcBorders>
            <w:left w:val="single" w:sz="2" w:space="0" w:color="D9D9D9" w:themeColor="background1" w:themeShade="D9"/>
          </w:tcBorders>
        </w:tcPr>
        <w:p w14:paraId="5CDCC134" w14:textId="77777777" w:rsidR="00BB794A" w:rsidRPr="00C7200C" w:rsidRDefault="00BB794A" w:rsidP="00F41A1F">
          <w:pPr>
            <w:pStyle w:val="Header"/>
            <w:rPr>
              <w:rFonts w:eastAsiaTheme="majorEastAsia" w:cstheme="majorBidi"/>
              <w:b/>
              <w:color w:val="4F81BD" w:themeColor="accent1"/>
              <w:sz w:val="24"/>
              <w:szCs w:val="24"/>
            </w:rPr>
          </w:pPr>
          <w:r w:rsidRPr="00412958">
            <w:rPr>
              <w:b/>
              <w:color w:val="4F81BD" w:themeColor="accent1"/>
              <w:sz w:val="24"/>
              <w:szCs w:val="24"/>
            </w:rPr>
            <w:fldChar w:fldCharType="begin"/>
          </w:r>
          <w:r w:rsidRPr="00412958">
            <w:rPr>
              <w:b/>
              <w:color w:val="4F81BD" w:themeColor="accent1"/>
              <w:sz w:val="24"/>
              <w:szCs w:val="24"/>
            </w:rPr>
            <w:instrText xml:space="preserve"> PAGE   \* MERGEFORMAT </w:instrText>
          </w:r>
          <w:r w:rsidRPr="00412958">
            <w:rPr>
              <w:b/>
              <w:color w:val="4F81BD" w:themeColor="accent1"/>
              <w:sz w:val="24"/>
              <w:szCs w:val="24"/>
            </w:rPr>
            <w:fldChar w:fldCharType="separate"/>
          </w:r>
          <w:r w:rsidR="003E03D7">
            <w:rPr>
              <w:b/>
              <w:noProof/>
              <w:color w:val="4F81BD" w:themeColor="accent1"/>
              <w:sz w:val="24"/>
              <w:szCs w:val="24"/>
            </w:rPr>
            <w:t>2</w:t>
          </w:r>
          <w:r w:rsidRPr="00412958">
            <w:rPr>
              <w:b/>
              <w:color w:val="4F81BD" w:themeColor="accent1"/>
              <w:sz w:val="24"/>
              <w:szCs w:val="24"/>
            </w:rPr>
            <w:fldChar w:fldCharType="end"/>
          </w:r>
        </w:p>
      </w:tc>
    </w:tr>
  </w:tbl>
  <w:p w14:paraId="6CB4C903" w14:textId="77777777" w:rsidR="00CD4AF2" w:rsidRDefault="00CD4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9C0ED" w14:textId="77777777" w:rsidR="007657E6" w:rsidRDefault="007657E6" w:rsidP="00136352">
      <w:pPr>
        <w:spacing w:after="0" w:line="240" w:lineRule="auto"/>
      </w:pPr>
      <w:r>
        <w:separator/>
      </w:r>
    </w:p>
  </w:footnote>
  <w:footnote w:type="continuationSeparator" w:id="0">
    <w:p w14:paraId="24B20530" w14:textId="77777777" w:rsidR="007657E6" w:rsidRDefault="007657E6" w:rsidP="00136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0359F"/>
    <w:multiLevelType w:val="hybridMultilevel"/>
    <w:tmpl w:val="80B0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EE"/>
    <w:rsid w:val="000E17EE"/>
    <w:rsid w:val="000F1E04"/>
    <w:rsid w:val="000F217F"/>
    <w:rsid w:val="000F52A3"/>
    <w:rsid w:val="00136352"/>
    <w:rsid w:val="00162A93"/>
    <w:rsid w:val="001B2B82"/>
    <w:rsid w:val="00287C4D"/>
    <w:rsid w:val="0029795B"/>
    <w:rsid w:val="002B4105"/>
    <w:rsid w:val="00342E88"/>
    <w:rsid w:val="00344B64"/>
    <w:rsid w:val="003519D7"/>
    <w:rsid w:val="003E03D7"/>
    <w:rsid w:val="00451F62"/>
    <w:rsid w:val="004A3202"/>
    <w:rsid w:val="004B3790"/>
    <w:rsid w:val="004D3188"/>
    <w:rsid w:val="00535E3E"/>
    <w:rsid w:val="00535FDC"/>
    <w:rsid w:val="00561B0D"/>
    <w:rsid w:val="006650EE"/>
    <w:rsid w:val="006A7D32"/>
    <w:rsid w:val="006E2315"/>
    <w:rsid w:val="00747580"/>
    <w:rsid w:val="00756881"/>
    <w:rsid w:val="007657E6"/>
    <w:rsid w:val="007D705D"/>
    <w:rsid w:val="00813B0F"/>
    <w:rsid w:val="00862E4A"/>
    <w:rsid w:val="00882297"/>
    <w:rsid w:val="009D7D7B"/>
    <w:rsid w:val="009E40CA"/>
    <w:rsid w:val="00A41628"/>
    <w:rsid w:val="00A521E3"/>
    <w:rsid w:val="00A66DBB"/>
    <w:rsid w:val="00A7726F"/>
    <w:rsid w:val="00A945C6"/>
    <w:rsid w:val="00A946C1"/>
    <w:rsid w:val="00AD094B"/>
    <w:rsid w:val="00BB2011"/>
    <w:rsid w:val="00BB794A"/>
    <w:rsid w:val="00C37492"/>
    <w:rsid w:val="00C773A7"/>
    <w:rsid w:val="00CD30AF"/>
    <w:rsid w:val="00CD4AF2"/>
    <w:rsid w:val="00D10A1E"/>
    <w:rsid w:val="00D24919"/>
    <w:rsid w:val="00E028BF"/>
    <w:rsid w:val="00E35C55"/>
    <w:rsid w:val="00E902E4"/>
    <w:rsid w:val="00ED5CE7"/>
    <w:rsid w:val="00F93E57"/>
    <w:rsid w:val="00FD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1B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16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79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162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79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16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79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162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79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fetyrisk.com.au/free-safety-and-risk-management-downloads-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3D97-D483-40ED-9DEA-6550F0C0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Table 9-1: Sample Job Hazard Analysis Template</vt:lpstr>
    </vt:vector>
  </TitlesOfParts>
  <Company>ACS</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for neutralizing solution of glacial acetic acid, zinc sulfate heptahydrate, potassium chloride, and water</dc:title>
  <dc:creator>Hazard Identification and Evaluation Task Force of the American Chemical Society’s Committee on Chemical Safety</dc:creator>
  <cp:lastModifiedBy>Dorrie Hutchison</cp:lastModifiedBy>
  <cp:revision>5</cp:revision>
  <cp:lastPrinted>2016-05-03T19:51:00Z</cp:lastPrinted>
  <dcterms:created xsi:type="dcterms:W3CDTF">2016-06-23T23:37:00Z</dcterms:created>
  <dcterms:modified xsi:type="dcterms:W3CDTF">2016-06-24T21:11:00Z</dcterms:modified>
</cp:coreProperties>
</file>