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1D" w:rsidRPr="00DA7F5B" w:rsidRDefault="00C57F1D" w:rsidP="004C500C">
      <w:pPr>
        <w:spacing w:line="240" w:lineRule="auto"/>
        <w:rPr>
          <w:b/>
          <w:sz w:val="28"/>
          <w:szCs w:val="28"/>
        </w:rPr>
      </w:pPr>
      <w:r w:rsidRPr="00DA7F5B">
        <w:rPr>
          <w:b/>
          <w:sz w:val="28"/>
          <w:szCs w:val="28"/>
        </w:rPr>
        <w:t>ORAL REPORT TO COUNCIL</w:t>
      </w:r>
    </w:p>
    <w:p w:rsidR="00C57F1D" w:rsidRPr="00DA7F5B" w:rsidRDefault="00C57F1D" w:rsidP="004C500C">
      <w:pPr>
        <w:spacing w:line="240" w:lineRule="auto"/>
        <w:rPr>
          <w:b/>
          <w:sz w:val="28"/>
          <w:szCs w:val="28"/>
        </w:rPr>
      </w:pPr>
      <w:r w:rsidRPr="00DA7F5B">
        <w:rPr>
          <w:b/>
          <w:sz w:val="28"/>
          <w:szCs w:val="28"/>
        </w:rPr>
        <w:t>SENIOR CHEMISTS COMMITTEE</w:t>
      </w:r>
      <w:r w:rsidRPr="00DA7F5B">
        <w:rPr>
          <w:b/>
          <w:sz w:val="28"/>
          <w:szCs w:val="28"/>
        </w:rPr>
        <w:br/>
        <w:t>AUGUST 22, 2018</w:t>
      </w:r>
    </w:p>
    <w:p w:rsidR="00C57F1D" w:rsidRPr="00DA7F5B" w:rsidRDefault="00C57F1D" w:rsidP="004C500C">
      <w:pPr>
        <w:spacing w:line="240" w:lineRule="auto"/>
        <w:rPr>
          <w:b/>
          <w:sz w:val="28"/>
          <w:szCs w:val="28"/>
        </w:rPr>
      </w:pPr>
      <w:r w:rsidRPr="00DA7F5B">
        <w:rPr>
          <w:b/>
          <w:sz w:val="28"/>
          <w:szCs w:val="28"/>
        </w:rPr>
        <w:t>ACS FALL NATIONAL MEETING - Boston, MA</w:t>
      </w:r>
    </w:p>
    <w:p w:rsidR="00C57F1D" w:rsidRDefault="00C57F1D" w:rsidP="004C500C">
      <w:pPr>
        <w:spacing w:line="240" w:lineRule="auto"/>
      </w:pPr>
    </w:p>
    <w:p w:rsidR="00744611" w:rsidRPr="004C500C" w:rsidRDefault="00C57F1D" w:rsidP="004C500C">
      <w:pPr>
        <w:spacing w:line="240" w:lineRule="auto"/>
        <w:rPr>
          <w:sz w:val="24"/>
          <w:szCs w:val="24"/>
        </w:rPr>
      </w:pPr>
      <w:r w:rsidRPr="004C500C">
        <w:rPr>
          <w:sz w:val="24"/>
          <w:szCs w:val="24"/>
        </w:rPr>
        <w:t xml:space="preserve">Mister President and fellow Councilors, the Senior Chemists Committee (SCC) is charged with fostering participation of chemists through community outreach, mentorship, networking, and collaboration with other ACS groups. </w:t>
      </w:r>
      <w:r w:rsidR="008D5D03" w:rsidRPr="004C500C">
        <w:rPr>
          <w:sz w:val="24"/>
          <w:szCs w:val="24"/>
        </w:rPr>
        <w:t>SCC met by conference call on July 19 and held an in person</w:t>
      </w:r>
      <w:r w:rsidR="00744611" w:rsidRPr="004C500C">
        <w:rPr>
          <w:sz w:val="24"/>
          <w:szCs w:val="24"/>
        </w:rPr>
        <w:t xml:space="preserve"> meeting in Boston </w:t>
      </w:r>
      <w:r w:rsidR="00DD0044" w:rsidRPr="004C500C">
        <w:rPr>
          <w:sz w:val="24"/>
          <w:szCs w:val="24"/>
        </w:rPr>
        <w:t>on</w:t>
      </w:r>
      <w:r w:rsidR="00744611" w:rsidRPr="004C500C">
        <w:rPr>
          <w:sz w:val="24"/>
          <w:szCs w:val="24"/>
        </w:rPr>
        <w:t xml:space="preserve"> Monday.</w:t>
      </w:r>
    </w:p>
    <w:p w:rsidR="00C57F1D" w:rsidRPr="004C500C" w:rsidRDefault="008D5D03" w:rsidP="004C500C">
      <w:pPr>
        <w:spacing w:line="240" w:lineRule="auto"/>
        <w:rPr>
          <w:sz w:val="24"/>
          <w:szCs w:val="24"/>
        </w:rPr>
      </w:pPr>
      <w:r w:rsidRPr="004C500C">
        <w:rPr>
          <w:sz w:val="24"/>
          <w:szCs w:val="24"/>
        </w:rPr>
        <w:t>SCC outreach continues to expand.  The Newsletter for Senior Chemists</w:t>
      </w:r>
      <w:r w:rsidR="00744611" w:rsidRPr="004C500C">
        <w:rPr>
          <w:sz w:val="24"/>
          <w:szCs w:val="24"/>
        </w:rPr>
        <w:t>,</w:t>
      </w:r>
      <w:r w:rsidRPr="004C500C">
        <w:rPr>
          <w:sz w:val="24"/>
          <w:szCs w:val="24"/>
        </w:rPr>
        <w:t xml:space="preserve"> sent </w:t>
      </w:r>
      <w:r w:rsidR="00744611" w:rsidRPr="004C500C">
        <w:rPr>
          <w:sz w:val="24"/>
          <w:szCs w:val="24"/>
        </w:rPr>
        <w:t xml:space="preserve">by email </w:t>
      </w:r>
      <w:r w:rsidRPr="004C500C">
        <w:rPr>
          <w:sz w:val="24"/>
          <w:szCs w:val="24"/>
        </w:rPr>
        <w:t>to 41,000 ACS seniors on our</w:t>
      </w:r>
      <w:r w:rsidR="00744611" w:rsidRPr="004C500C">
        <w:rPr>
          <w:sz w:val="24"/>
          <w:szCs w:val="24"/>
        </w:rPr>
        <w:t xml:space="preserve"> now </w:t>
      </w:r>
      <w:r w:rsidRPr="004C500C">
        <w:rPr>
          <w:sz w:val="24"/>
          <w:szCs w:val="24"/>
        </w:rPr>
        <w:t>increased schedule of three issues annually</w:t>
      </w:r>
      <w:r w:rsidR="001245B3" w:rsidRPr="004C500C">
        <w:rPr>
          <w:sz w:val="24"/>
          <w:szCs w:val="24"/>
        </w:rPr>
        <w:t>. We</w:t>
      </w:r>
      <w:r w:rsidRPr="004C500C">
        <w:rPr>
          <w:sz w:val="24"/>
          <w:szCs w:val="24"/>
        </w:rPr>
        <w:t xml:space="preserve"> had a 27% opening rate for </w:t>
      </w:r>
      <w:r w:rsidR="00744611" w:rsidRPr="004C500C">
        <w:rPr>
          <w:sz w:val="24"/>
          <w:szCs w:val="24"/>
        </w:rPr>
        <w:t>our latest issue.  The</w:t>
      </w:r>
      <w:r w:rsidRPr="004C500C">
        <w:rPr>
          <w:sz w:val="24"/>
          <w:szCs w:val="24"/>
        </w:rPr>
        <w:t xml:space="preserve"> new SCC Webpage on ACS.org launched in May. In the first week 13,433 senior chemists viewed it. Since June the webpage received 1,199</w:t>
      </w:r>
      <w:r w:rsidR="00744611" w:rsidRPr="004C500C">
        <w:rPr>
          <w:sz w:val="24"/>
          <w:szCs w:val="24"/>
        </w:rPr>
        <w:t xml:space="preserve"> page views (with </w:t>
      </w:r>
      <w:r w:rsidRPr="004C500C">
        <w:rPr>
          <w:sz w:val="24"/>
          <w:szCs w:val="24"/>
        </w:rPr>
        <w:t>940 unique visitors</w:t>
      </w:r>
      <w:r w:rsidR="00744611" w:rsidRPr="004C500C">
        <w:rPr>
          <w:sz w:val="24"/>
          <w:szCs w:val="24"/>
        </w:rPr>
        <w:t xml:space="preserve">). </w:t>
      </w:r>
      <w:r w:rsidR="00DD0044" w:rsidRPr="004C500C">
        <w:rPr>
          <w:sz w:val="24"/>
          <w:szCs w:val="24"/>
        </w:rPr>
        <w:t xml:space="preserve">The </w:t>
      </w:r>
      <w:r w:rsidR="00744611" w:rsidRPr="004C500C">
        <w:rPr>
          <w:sz w:val="24"/>
          <w:szCs w:val="24"/>
        </w:rPr>
        <w:t>“How to Start a Senior Chemists Committee” kit has been downloaded 58 times. Our “Senior Chemists Group on the ACS Network” has 250 followers.  It continues to increase its engagement with discussion posts and questions focused on current events.</w:t>
      </w:r>
      <w:r w:rsidRPr="004C500C">
        <w:rPr>
          <w:sz w:val="24"/>
          <w:szCs w:val="24"/>
        </w:rPr>
        <w:t xml:space="preserve"> </w:t>
      </w:r>
    </w:p>
    <w:p w:rsidR="00744611" w:rsidRPr="004C500C" w:rsidRDefault="00744611" w:rsidP="004C500C">
      <w:pPr>
        <w:spacing w:line="240" w:lineRule="auto"/>
        <w:rPr>
          <w:sz w:val="24"/>
          <w:szCs w:val="24"/>
        </w:rPr>
      </w:pPr>
      <w:r w:rsidRPr="004C500C">
        <w:rPr>
          <w:sz w:val="24"/>
          <w:szCs w:val="24"/>
        </w:rPr>
        <w:t xml:space="preserve">SCC sponsored a </w:t>
      </w:r>
      <w:r w:rsidR="002E563B" w:rsidRPr="004C500C">
        <w:rPr>
          <w:sz w:val="24"/>
          <w:szCs w:val="24"/>
        </w:rPr>
        <w:t xml:space="preserve">pilot program </w:t>
      </w:r>
      <w:r w:rsidRPr="004C500C">
        <w:rPr>
          <w:sz w:val="24"/>
          <w:szCs w:val="24"/>
        </w:rPr>
        <w:t xml:space="preserve">“Networking </w:t>
      </w:r>
      <w:r w:rsidR="002E563B" w:rsidRPr="004C500C">
        <w:rPr>
          <w:sz w:val="24"/>
          <w:szCs w:val="24"/>
        </w:rPr>
        <w:t xml:space="preserve">with Chemistry Professionals” Donut Sundae Bar together with YCC on </w:t>
      </w:r>
      <w:r w:rsidR="00F755C0" w:rsidRPr="004C500C">
        <w:rPr>
          <w:sz w:val="24"/>
          <w:szCs w:val="24"/>
        </w:rPr>
        <w:t>Monday at the Convention Center to engage undergraduates and younger chemists. We will use highlights and questionnaire responses to plan another event in Orlando.</w:t>
      </w:r>
    </w:p>
    <w:p w:rsidR="00F755C0" w:rsidRPr="004C500C" w:rsidRDefault="00C74423" w:rsidP="004C500C">
      <w:pPr>
        <w:spacing w:line="240" w:lineRule="auto"/>
        <w:rPr>
          <w:sz w:val="24"/>
          <w:szCs w:val="24"/>
        </w:rPr>
      </w:pPr>
      <w:r w:rsidRPr="004C500C">
        <w:rPr>
          <w:sz w:val="24"/>
          <w:szCs w:val="24"/>
        </w:rPr>
        <w:t>Yesterday</w:t>
      </w:r>
      <w:r w:rsidR="00DD0044" w:rsidRPr="004C500C">
        <w:rPr>
          <w:sz w:val="24"/>
          <w:szCs w:val="24"/>
        </w:rPr>
        <w:t>,</w:t>
      </w:r>
      <w:r w:rsidRPr="004C500C">
        <w:rPr>
          <w:sz w:val="24"/>
          <w:szCs w:val="24"/>
        </w:rPr>
        <w:t xml:space="preserve"> we hosted another sold-out Senior Chemists Breakfast, here with keynote speaker Richard Newman, Director of Science at the Boston Museum of Fine Arts (BMFA). He spoke about using scientific techniques in art museums and illustrated with examples from his work at BMFA. </w:t>
      </w:r>
    </w:p>
    <w:p w:rsidR="00C74423" w:rsidRPr="004C500C" w:rsidRDefault="00C74423" w:rsidP="004C500C">
      <w:pPr>
        <w:spacing w:line="240" w:lineRule="auto"/>
        <w:rPr>
          <w:sz w:val="24"/>
          <w:szCs w:val="24"/>
        </w:rPr>
      </w:pPr>
      <w:r w:rsidRPr="004C500C">
        <w:rPr>
          <w:sz w:val="24"/>
          <w:szCs w:val="24"/>
        </w:rPr>
        <w:t xml:space="preserve">Two </w:t>
      </w:r>
      <w:proofErr w:type="spellStart"/>
      <w:r w:rsidRPr="004C500C">
        <w:rPr>
          <w:sz w:val="24"/>
          <w:szCs w:val="24"/>
        </w:rPr>
        <w:t>ChemLuminary</w:t>
      </w:r>
      <w:proofErr w:type="spellEnd"/>
      <w:r w:rsidRPr="004C500C">
        <w:rPr>
          <w:sz w:val="24"/>
          <w:szCs w:val="24"/>
        </w:rPr>
        <w:t xml:space="preserve"> Awards were presented last night to the Minnesota Section for the “Best Ongoing Senior Activity” and to the Central Texas Section for the “Most Innovative Activity for Senior Chemists”.</w:t>
      </w:r>
    </w:p>
    <w:p w:rsidR="004E62AC" w:rsidRPr="004C500C" w:rsidRDefault="00493D62" w:rsidP="004C500C">
      <w:pPr>
        <w:spacing w:line="240" w:lineRule="auto"/>
        <w:rPr>
          <w:sz w:val="24"/>
          <w:szCs w:val="24"/>
        </w:rPr>
      </w:pPr>
      <w:r w:rsidRPr="004C500C">
        <w:rPr>
          <w:sz w:val="24"/>
          <w:szCs w:val="24"/>
        </w:rPr>
        <w:t>SCC and the Polymer Chemistry Division are sponsoring “The History of Polymer Chemistry” symposium with six speakers this afternoon from 1:00 – 4:30 pm at the Westin Boston Waterfront Hotel, Otis Room.</w:t>
      </w:r>
    </w:p>
    <w:p w:rsidR="00493D62" w:rsidRPr="004C500C" w:rsidRDefault="00493D62" w:rsidP="004C500C">
      <w:pPr>
        <w:spacing w:line="240" w:lineRule="auto"/>
        <w:rPr>
          <w:sz w:val="24"/>
          <w:szCs w:val="24"/>
        </w:rPr>
      </w:pPr>
      <w:r w:rsidRPr="004C500C">
        <w:rPr>
          <w:sz w:val="24"/>
          <w:szCs w:val="24"/>
        </w:rPr>
        <w:t>Following today’s Council Meeting, SCC will be conducting a follow-up to its first strategy session held in December 2015.</w:t>
      </w:r>
    </w:p>
    <w:p w:rsidR="00493D62" w:rsidRPr="004C500C" w:rsidRDefault="00493D62" w:rsidP="004C500C">
      <w:pPr>
        <w:spacing w:line="240" w:lineRule="auto"/>
        <w:rPr>
          <w:sz w:val="24"/>
          <w:szCs w:val="24"/>
        </w:rPr>
      </w:pPr>
      <w:r w:rsidRPr="004C500C">
        <w:rPr>
          <w:sz w:val="24"/>
          <w:szCs w:val="24"/>
        </w:rPr>
        <w:t>Mr. President and fellow Councilors, this concludes my final report as SCC Chair.</w:t>
      </w:r>
    </w:p>
    <w:p w:rsidR="00493D62" w:rsidRPr="004C500C" w:rsidRDefault="00493D62" w:rsidP="004C500C">
      <w:pPr>
        <w:spacing w:line="240" w:lineRule="auto"/>
        <w:rPr>
          <w:sz w:val="24"/>
          <w:szCs w:val="24"/>
        </w:rPr>
      </w:pPr>
    </w:p>
    <w:p w:rsidR="00C57F1D" w:rsidRPr="00DA7F5B" w:rsidRDefault="00493D62" w:rsidP="004C500C">
      <w:pPr>
        <w:spacing w:line="240" w:lineRule="auto"/>
        <w:rPr>
          <w:sz w:val="28"/>
          <w:szCs w:val="28"/>
        </w:rPr>
      </w:pPr>
      <w:r w:rsidRPr="004C500C">
        <w:rPr>
          <w:sz w:val="24"/>
          <w:szCs w:val="24"/>
        </w:rPr>
        <w:t xml:space="preserve">Thomas R. Beattie – SCC Chair </w:t>
      </w:r>
      <w:bookmarkStart w:id="0" w:name="_GoBack"/>
      <w:bookmarkEnd w:id="0"/>
      <w:r w:rsidR="00C57F1D" w:rsidRPr="00DA7F5B">
        <w:rPr>
          <w:sz w:val="28"/>
          <w:szCs w:val="28"/>
        </w:rPr>
        <w:t xml:space="preserve">                </w:t>
      </w:r>
      <w:r w:rsidR="004C500C">
        <w:rPr>
          <w:sz w:val="28"/>
          <w:szCs w:val="28"/>
        </w:rPr>
        <w:t xml:space="preserve">                         </w:t>
      </w:r>
      <w:r w:rsidR="00C57F1D" w:rsidRPr="00DA7F5B">
        <w:rPr>
          <w:sz w:val="28"/>
          <w:szCs w:val="28"/>
        </w:rPr>
        <w:t xml:space="preserve">                                                                                                                                                  </w:t>
      </w:r>
    </w:p>
    <w:sectPr w:rsidR="00C57F1D" w:rsidRPr="00DA7F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44" w:rsidRDefault="00DD0044" w:rsidP="00DD0044">
      <w:pPr>
        <w:spacing w:after="0" w:line="240" w:lineRule="auto"/>
      </w:pPr>
      <w:r>
        <w:separator/>
      </w:r>
    </w:p>
  </w:endnote>
  <w:endnote w:type="continuationSeparator" w:id="0">
    <w:p w:rsidR="00DD0044" w:rsidRDefault="00DD0044" w:rsidP="00DD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44" w:rsidRDefault="00DD0044" w:rsidP="00DD0044">
      <w:pPr>
        <w:spacing w:after="0" w:line="240" w:lineRule="auto"/>
      </w:pPr>
      <w:r>
        <w:separator/>
      </w:r>
    </w:p>
  </w:footnote>
  <w:footnote w:type="continuationSeparator" w:id="0">
    <w:p w:rsidR="00DD0044" w:rsidRDefault="00DD0044" w:rsidP="00DD0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44" w:rsidRDefault="00DD0044" w:rsidP="00DD0044">
    <w:pPr>
      <w:pStyle w:val="Header"/>
      <w:jc w:val="right"/>
    </w:pPr>
    <w:r>
      <w:rPr>
        <w:noProof/>
      </w:rPr>
      <w:drawing>
        <wp:inline distT="0" distB="0" distL="0" distR="0">
          <wp:extent cx="1371111" cy="4079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chemistry-for-life-2-color-logo.jpg"/>
                  <pic:cNvPicPr/>
                </pic:nvPicPr>
                <pic:blipFill>
                  <a:blip r:embed="rId1">
                    <a:extLst>
                      <a:ext uri="{28A0092B-C50C-407E-A947-70E740481C1C}">
                        <a14:useLocalDpi xmlns:a14="http://schemas.microsoft.com/office/drawing/2010/main" val="0"/>
                      </a:ext>
                    </a:extLst>
                  </a:blip>
                  <a:stretch>
                    <a:fillRect/>
                  </a:stretch>
                </pic:blipFill>
                <pic:spPr>
                  <a:xfrm>
                    <a:off x="0" y="0"/>
                    <a:ext cx="1408369" cy="4190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1D"/>
    <w:rsid w:val="001245B3"/>
    <w:rsid w:val="002E563B"/>
    <w:rsid w:val="00493D62"/>
    <w:rsid w:val="004C500C"/>
    <w:rsid w:val="004E62AC"/>
    <w:rsid w:val="00664291"/>
    <w:rsid w:val="00687689"/>
    <w:rsid w:val="00744611"/>
    <w:rsid w:val="00832D61"/>
    <w:rsid w:val="008D5D03"/>
    <w:rsid w:val="00BE338F"/>
    <w:rsid w:val="00C57F1D"/>
    <w:rsid w:val="00C74423"/>
    <w:rsid w:val="00C934A8"/>
    <w:rsid w:val="00DA7F5B"/>
    <w:rsid w:val="00DD0044"/>
    <w:rsid w:val="00E0211E"/>
    <w:rsid w:val="00F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C5F5E"/>
  <w15:docId w15:val="{0014DBDD-D57C-4677-9703-89C57467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44"/>
  </w:style>
  <w:style w:type="paragraph" w:styleId="Footer">
    <w:name w:val="footer"/>
    <w:basedOn w:val="Normal"/>
    <w:link w:val="FooterChar"/>
    <w:uiPriority w:val="99"/>
    <w:unhideWhenUsed/>
    <w:rsid w:val="00DD0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TRBEATTIE</dc:creator>
  <cp:lastModifiedBy>Semora T.J. Smith</cp:lastModifiedBy>
  <cp:revision>6</cp:revision>
  <dcterms:created xsi:type="dcterms:W3CDTF">2018-08-20T22:51:00Z</dcterms:created>
  <dcterms:modified xsi:type="dcterms:W3CDTF">2018-08-21T18:02:00Z</dcterms:modified>
</cp:coreProperties>
</file>