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45" w:rsidRDefault="00034F45" w:rsidP="00034F45">
      <w:pPr>
        <w:rPr>
          <w:rFonts w:ascii="Arial" w:hAnsi="Arial" w:cs="Arial"/>
        </w:rPr>
      </w:pPr>
      <w:bookmarkStart w:id="0" w:name="_Toc131478034"/>
      <w:bookmarkStart w:id="1" w:name="_Toc152405707"/>
      <w:bookmarkStart w:id="2" w:name="_Toc162254119"/>
      <w:bookmarkStart w:id="3" w:name="_GoBack"/>
      <w:bookmarkEnd w:id="3"/>
      <w:r w:rsidRPr="00C465DD">
        <w:rPr>
          <w:rFonts w:ascii="Arial" w:hAnsi="Arial" w:cs="Arial"/>
          <w:noProof/>
        </w:rPr>
        <w:drawing>
          <wp:anchor distT="0" distB="0" distL="114300" distR="114300" simplePos="0" relativeHeight="251661312" behindDoc="0" locked="0" layoutInCell="1" allowOverlap="1" wp14:anchorId="5F352604" wp14:editId="150045DE">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034F45" w:rsidRDefault="00034F45" w:rsidP="00034F45">
      <w:pPr>
        <w:rPr>
          <w:rFonts w:ascii="Arial" w:hAnsi="Arial" w:cs="Arial"/>
        </w:rPr>
      </w:pPr>
    </w:p>
    <w:p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D7A5CC0" wp14:editId="6A451973">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7A5CC0"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35A43212" wp14:editId="7721B5A0">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2AE64C9A" wp14:editId="60158BE1">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46850407" wp14:editId="77F86B17">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Feeding the World:  </w:t>
                            </w:r>
                            <w:r>
                              <w:rPr>
                                <w:rFonts w:ascii="Arial" w:hAnsi="Arial" w:cs="Arial"/>
                                <w:b/>
                                <w:i/>
                                <w:sz w:val="76"/>
                                <w:szCs w:val="76"/>
                              </w:rPr>
                              <w:br/>
                              <w:t>A Story of Guano, War, and Invention</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850407"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Feeding the World:  </w:t>
                      </w:r>
                      <w:r>
                        <w:rPr>
                          <w:rFonts w:ascii="Arial" w:hAnsi="Arial" w:cs="Arial"/>
                          <w:b/>
                          <w:i/>
                          <w:sz w:val="76"/>
                          <w:szCs w:val="76"/>
                        </w:rPr>
                        <w:br/>
                        <w:t>A Story of Guano, War, and Invention</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0313670" wp14:editId="4B021B83">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33409A" w:rsidRDefault="0008699A" w:rsidP="00034F45">
                            <w:pPr>
                              <w:jc w:val="center"/>
                              <w:rPr>
                                <w:rFonts w:ascii="Arial" w:hAnsi="Arial" w:cs="Arial"/>
                              </w:rPr>
                            </w:pPr>
                            <w:hyperlink r:id="rId9" w:history="1">
                              <w:r w:rsidR="00963906"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313670"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rsidR="00963906" w:rsidRPr="0033409A" w:rsidRDefault="005578D6" w:rsidP="00034F45">
                      <w:pPr>
                        <w:jc w:val="center"/>
                        <w:rPr>
                          <w:rFonts w:ascii="Arial" w:hAnsi="Arial" w:cs="Arial"/>
                        </w:rPr>
                      </w:pPr>
                      <w:hyperlink r:id="rId10" w:history="1">
                        <w:r w:rsidR="00963906"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6341BA34" wp14:editId="6B913920">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3D497178" wp14:editId="4592D159">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497178"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2C762B7C" wp14:editId="4C6EF9F4">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rsidR="00034F45" w:rsidRPr="00831DBE" w:rsidRDefault="00B3471D" w:rsidP="00102375">
      <w:pPr>
        <w:spacing w:after="480"/>
        <w:jc w:val="center"/>
        <w:rPr>
          <w:rFonts w:ascii="Arial" w:hAnsi="Arial" w:cs="Arial"/>
          <w:i/>
          <w:sz w:val="40"/>
          <w:szCs w:val="36"/>
        </w:rPr>
      </w:pPr>
      <w:r w:rsidRPr="00881E91">
        <w:rPr>
          <w:rFonts w:ascii="Arial" w:hAnsi="Arial" w:cs="Arial"/>
          <w:b/>
          <w:i/>
          <w:sz w:val="44"/>
          <w:szCs w:val="36"/>
        </w:rPr>
        <w:t>“</w:t>
      </w:r>
      <w:r>
        <w:rPr>
          <w:rFonts w:ascii="Arial" w:hAnsi="Arial" w:cs="Arial"/>
          <w:b/>
          <w:i/>
          <w:sz w:val="44"/>
          <w:szCs w:val="36"/>
        </w:rPr>
        <w:t>Feeding the World:</w:t>
      </w:r>
      <w:r w:rsidR="00621FD2">
        <w:rPr>
          <w:rFonts w:ascii="Arial" w:hAnsi="Arial" w:cs="Arial"/>
          <w:b/>
          <w:i/>
          <w:sz w:val="44"/>
          <w:szCs w:val="36"/>
        </w:rPr>
        <w:t xml:space="preserve"> </w:t>
      </w:r>
      <w:r>
        <w:rPr>
          <w:rFonts w:ascii="Arial" w:hAnsi="Arial" w:cs="Arial"/>
          <w:b/>
          <w:i/>
          <w:sz w:val="44"/>
          <w:szCs w:val="36"/>
        </w:rPr>
        <w:t xml:space="preserve"> A Story of Guano, </w:t>
      </w:r>
      <w:r>
        <w:rPr>
          <w:rFonts w:ascii="Arial" w:hAnsi="Arial" w:cs="Arial"/>
          <w:b/>
          <w:i/>
          <w:sz w:val="44"/>
          <w:szCs w:val="36"/>
        </w:rPr>
        <w:br/>
        <w:t>War, and Innovation</w:t>
      </w:r>
      <w:r w:rsidRPr="00881E91">
        <w:rPr>
          <w:rFonts w:ascii="Arial" w:hAnsi="Arial" w:cs="Arial"/>
          <w:b/>
          <w:i/>
          <w:sz w:val="44"/>
          <w:szCs w:val="36"/>
        </w:rPr>
        <w:t>”</w:t>
      </w:r>
    </w:p>
    <w:p w:rsidR="00034F45" w:rsidRPr="00B3471D" w:rsidRDefault="00B3471D" w:rsidP="00102375">
      <w:pPr>
        <w:spacing w:after="600"/>
        <w:jc w:val="center"/>
        <w:rPr>
          <w:rFonts w:ascii="Arial" w:hAnsi="Arial" w:cs="Arial"/>
          <w:sz w:val="36"/>
          <w:szCs w:val="32"/>
        </w:rPr>
      </w:pPr>
      <w:r w:rsidRPr="00B3471D">
        <w:rPr>
          <w:rFonts w:ascii="Arial" w:hAnsi="Arial" w:cs="Arial"/>
          <w:b/>
          <w:sz w:val="32"/>
          <w:szCs w:val="32"/>
        </w:rPr>
        <w:t>October/November 2018</w:t>
      </w:r>
    </w:p>
    <w:p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rsidR="0025079D" w:rsidRPr="00AC7BBC" w:rsidRDefault="00034F45">
      <w:pPr>
        <w:pStyle w:val="TOC1"/>
        <w:rPr>
          <w:rFonts w:eastAsiaTheme="minorEastAsia" w:cs="Arial"/>
          <w:b w:val="0"/>
          <w:bCs w:val="0"/>
          <w:sz w:val="32"/>
          <w:szCs w:val="32"/>
        </w:rPr>
      </w:pPr>
      <w:r w:rsidRPr="00AC7BBC">
        <w:rPr>
          <w:rFonts w:cs="Arial"/>
          <w:sz w:val="32"/>
          <w:szCs w:val="32"/>
        </w:rPr>
        <w:fldChar w:fldCharType="begin"/>
      </w:r>
      <w:r w:rsidRPr="00AC7BBC">
        <w:rPr>
          <w:rFonts w:cs="Arial"/>
          <w:sz w:val="32"/>
          <w:szCs w:val="32"/>
        </w:rPr>
        <w:instrText xml:space="preserve"> TOC \o "1-3" \h \z \u </w:instrText>
      </w:r>
      <w:r w:rsidRPr="00AC7BBC">
        <w:rPr>
          <w:rFonts w:cs="Arial"/>
          <w:sz w:val="32"/>
          <w:szCs w:val="32"/>
        </w:rPr>
        <w:fldChar w:fldCharType="separate"/>
      </w:r>
      <w:hyperlink w:anchor="_Toc524278678" w:history="1">
        <w:r w:rsidR="0025079D" w:rsidRPr="00AC7BBC">
          <w:rPr>
            <w:rStyle w:val="Hyperlink"/>
            <w:rFonts w:cs="Arial"/>
            <w:sz w:val="32"/>
            <w:szCs w:val="32"/>
          </w:rPr>
          <w:t>Connections to Chemistry Concepts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_Toc524278678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3</w:t>
        </w:r>
        <w:r w:rsidR="0025079D" w:rsidRPr="00AC7BBC">
          <w:rPr>
            <w:rFonts w:cs="Arial"/>
            <w:webHidden/>
            <w:sz w:val="32"/>
            <w:szCs w:val="32"/>
          </w:rPr>
          <w:fldChar w:fldCharType="end"/>
        </w:r>
      </w:hyperlink>
    </w:p>
    <w:p w:rsidR="0025079D" w:rsidRPr="00AC7BBC" w:rsidRDefault="0008699A">
      <w:pPr>
        <w:pStyle w:val="TOC1"/>
        <w:rPr>
          <w:rFonts w:eastAsiaTheme="minorEastAsia" w:cs="Arial"/>
          <w:b w:val="0"/>
          <w:bCs w:val="0"/>
          <w:sz w:val="32"/>
          <w:szCs w:val="32"/>
        </w:rPr>
      </w:pPr>
      <w:hyperlink w:anchor="_Toc524278679" w:history="1">
        <w:r w:rsidR="0025079D" w:rsidRPr="00AC7BBC">
          <w:rPr>
            <w:rStyle w:val="Hyperlink"/>
            <w:rFonts w:cs="Arial"/>
            <w:sz w:val="32"/>
            <w:szCs w:val="32"/>
          </w:rPr>
          <w:t>Teaching Strategies and Tools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_Toc524278679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4</w:t>
        </w:r>
        <w:r w:rsidR="0025079D" w:rsidRPr="00AC7BBC">
          <w:rPr>
            <w:rFonts w:cs="Arial"/>
            <w:webHidden/>
            <w:sz w:val="32"/>
            <w:szCs w:val="32"/>
          </w:rPr>
          <w:fldChar w:fldCharType="end"/>
        </w:r>
      </w:hyperlink>
    </w:p>
    <w:p w:rsidR="0025079D" w:rsidRPr="00AC7BBC" w:rsidRDefault="0008699A">
      <w:pPr>
        <w:pStyle w:val="TOC2"/>
        <w:rPr>
          <w:rFonts w:eastAsiaTheme="minorEastAsia" w:cstheme="minorHAnsi"/>
          <w:b w:val="0"/>
          <w:iCs w:val="0"/>
          <w:sz w:val="32"/>
          <w:szCs w:val="32"/>
        </w:rPr>
      </w:pPr>
      <w:hyperlink w:anchor="_Toc524278680" w:history="1">
        <w:r w:rsidR="0025079D" w:rsidRPr="00AC7BBC">
          <w:rPr>
            <w:rStyle w:val="Hyperlink"/>
            <w:rFonts w:cstheme="minorHAnsi"/>
            <w:sz w:val="32"/>
            <w:szCs w:val="32"/>
          </w:rPr>
          <w:t>Standards</w:t>
        </w:r>
        <w:r w:rsidR="0025079D" w:rsidRPr="00AC7BBC">
          <w:rPr>
            <w:rFonts w:cstheme="minorHAnsi"/>
            <w:webHidden/>
            <w:sz w:val="32"/>
            <w:szCs w:val="32"/>
          </w:rPr>
          <w:tab/>
        </w:r>
        <w:r w:rsidR="0025079D" w:rsidRPr="00AC7BBC">
          <w:rPr>
            <w:rFonts w:cstheme="minorHAnsi"/>
            <w:webHidden/>
            <w:sz w:val="32"/>
            <w:szCs w:val="32"/>
          </w:rPr>
          <w:fldChar w:fldCharType="begin"/>
        </w:r>
        <w:r w:rsidR="0025079D" w:rsidRPr="00AC7BBC">
          <w:rPr>
            <w:rFonts w:cstheme="minorHAnsi"/>
            <w:webHidden/>
            <w:sz w:val="32"/>
            <w:szCs w:val="32"/>
          </w:rPr>
          <w:instrText xml:space="preserve"> PAGEREF _Toc524278680 \h </w:instrText>
        </w:r>
        <w:r w:rsidR="0025079D" w:rsidRPr="00AC7BBC">
          <w:rPr>
            <w:rFonts w:cstheme="minorHAnsi"/>
            <w:webHidden/>
            <w:sz w:val="32"/>
            <w:szCs w:val="32"/>
          </w:rPr>
        </w:r>
        <w:r w:rsidR="0025079D" w:rsidRPr="00AC7BBC">
          <w:rPr>
            <w:rFonts w:cstheme="minorHAnsi"/>
            <w:webHidden/>
            <w:sz w:val="32"/>
            <w:szCs w:val="32"/>
          </w:rPr>
          <w:fldChar w:fldCharType="separate"/>
        </w:r>
        <w:r w:rsidR="00814B70">
          <w:rPr>
            <w:rFonts w:cstheme="minorHAnsi"/>
            <w:webHidden/>
            <w:sz w:val="32"/>
            <w:szCs w:val="32"/>
          </w:rPr>
          <w:t>4</w:t>
        </w:r>
        <w:r w:rsidR="0025079D" w:rsidRPr="00AC7BBC">
          <w:rPr>
            <w:rFonts w:cstheme="minorHAnsi"/>
            <w:webHidden/>
            <w:sz w:val="32"/>
            <w:szCs w:val="32"/>
          </w:rPr>
          <w:fldChar w:fldCharType="end"/>
        </w:r>
      </w:hyperlink>
    </w:p>
    <w:p w:rsidR="0025079D" w:rsidRPr="00AC7BBC" w:rsidRDefault="0008699A">
      <w:pPr>
        <w:pStyle w:val="TOC2"/>
        <w:rPr>
          <w:rFonts w:eastAsiaTheme="minorEastAsia" w:cstheme="minorHAnsi"/>
          <w:b w:val="0"/>
          <w:iCs w:val="0"/>
          <w:sz w:val="32"/>
          <w:szCs w:val="32"/>
        </w:rPr>
      </w:pPr>
      <w:hyperlink w:anchor="_Toc524278681" w:history="1">
        <w:r w:rsidR="0025079D" w:rsidRPr="00AC7BBC">
          <w:rPr>
            <w:rStyle w:val="Hyperlink"/>
            <w:rFonts w:cstheme="minorHAnsi"/>
            <w:sz w:val="32"/>
            <w:szCs w:val="32"/>
          </w:rPr>
          <w:t>Vocabulary</w:t>
        </w:r>
        <w:r w:rsidR="0025079D" w:rsidRPr="00AC7BBC">
          <w:rPr>
            <w:rFonts w:cstheme="minorHAnsi"/>
            <w:webHidden/>
            <w:sz w:val="32"/>
            <w:szCs w:val="32"/>
          </w:rPr>
          <w:tab/>
        </w:r>
        <w:r w:rsidR="0025079D" w:rsidRPr="00AC7BBC">
          <w:rPr>
            <w:rFonts w:cstheme="minorHAnsi"/>
            <w:webHidden/>
            <w:sz w:val="32"/>
            <w:szCs w:val="32"/>
          </w:rPr>
          <w:fldChar w:fldCharType="begin"/>
        </w:r>
        <w:r w:rsidR="0025079D" w:rsidRPr="00AC7BBC">
          <w:rPr>
            <w:rFonts w:cstheme="minorHAnsi"/>
            <w:webHidden/>
            <w:sz w:val="32"/>
            <w:szCs w:val="32"/>
          </w:rPr>
          <w:instrText xml:space="preserve"> PAGEREF _Toc524278681 \h </w:instrText>
        </w:r>
        <w:r w:rsidR="0025079D" w:rsidRPr="00AC7BBC">
          <w:rPr>
            <w:rFonts w:cstheme="minorHAnsi"/>
            <w:webHidden/>
            <w:sz w:val="32"/>
            <w:szCs w:val="32"/>
          </w:rPr>
        </w:r>
        <w:r w:rsidR="0025079D" w:rsidRPr="00AC7BBC">
          <w:rPr>
            <w:rFonts w:cstheme="minorHAnsi"/>
            <w:webHidden/>
            <w:sz w:val="32"/>
            <w:szCs w:val="32"/>
          </w:rPr>
          <w:fldChar w:fldCharType="separate"/>
        </w:r>
        <w:r w:rsidR="00814B70">
          <w:rPr>
            <w:rFonts w:cstheme="minorHAnsi"/>
            <w:webHidden/>
            <w:sz w:val="32"/>
            <w:szCs w:val="32"/>
          </w:rPr>
          <w:t>5</w:t>
        </w:r>
        <w:r w:rsidR="0025079D" w:rsidRPr="00AC7BBC">
          <w:rPr>
            <w:rFonts w:cstheme="minorHAnsi"/>
            <w:webHidden/>
            <w:sz w:val="32"/>
            <w:szCs w:val="32"/>
          </w:rPr>
          <w:fldChar w:fldCharType="end"/>
        </w:r>
      </w:hyperlink>
    </w:p>
    <w:p w:rsidR="0025079D" w:rsidRPr="00AC7BBC" w:rsidRDefault="0008699A">
      <w:pPr>
        <w:pStyle w:val="TOC1"/>
        <w:rPr>
          <w:rFonts w:eastAsiaTheme="minorEastAsia" w:cs="Arial"/>
          <w:b w:val="0"/>
          <w:bCs w:val="0"/>
          <w:sz w:val="32"/>
          <w:szCs w:val="32"/>
        </w:rPr>
      </w:pPr>
      <w:hyperlink w:anchor="_Toc524278682" w:history="1">
        <w:r w:rsidR="0025079D" w:rsidRPr="00AC7BBC">
          <w:rPr>
            <w:rStyle w:val="Hyperlink"/>
            <w:rFonts w:cs="Arial"/>
            <w:sz w:val="32"/>
            <w:szCs w:val="32"/>
          </w:rPr>
          <w:t>Possible Student Misconceptions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_Toc524278682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6</w:t>
        </w:r>
        <w:r w:rsidR="0025079D" w:rsidRPr="00AC7BBC">
          <w:rPr>
            <w:rFonts w:cs="Arial"/>
            <w:webHidden/>
            <w:sz w:val="32"/>
            <w:szCs w:val="32"/>
          </w:rPr>
          <w:fldChar w:fldCharType="end"/>
        </w:r>
      </w:hyperlink>
    </w:p>
    <w:p w:rsidR="0025079D" w:rsidRPr="00AC7BBC" w:rsidRDefault="0008699A">
      <w:pPr>
        <w:pStyle w:val="TOC1"/>
        <w:rPr>
          <w:rFonts w:eastAsiaTheme="minorEastAsia" w:cs="Arial"/>
          <w:b w:val="0"/>
          <w:bCs w:val="0"/>
          <w:sz w:val="32"/>
          <w:szCs w:val="32"/>
        </w:rPr>
      </w:pPr>
      <w:hyperlink w:anchor="_Toc524278683" w:history="1">
        <w:r w:rsidR="0025079D" w:rsidRPr="00AC7BBC">
          <w:rPr>
            <w:rStyle w:val="Hyperlink"/>
            <w:rFonts w:cs="Arial"/>
            <w:sz w:val="32"/>
            <w:szCs w:val="32"/>
          </w:rPr>
          <w:t>Anticipating Student Questions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_Toc524278683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8</w:t>
        </w:r>
        <w:r w:rsidR="0025079D" w:rsidRPr="00AC7BBC">
          <w:rPr>
            <w:rFonts w:cs="Arial"/>
            <w:webHidden/>
            <w:sz w:val="32"/>
            <w:szCs w:val="32"/>
          </w:rPr>
          <w:fldChar w:fldCharType="end"/>
        </w:r>
      </w:hyperlink>
    </w:p>
    <w:p w:rsidR="0025079D" w:rsidRPr="00AC7BBC" w:rsidRDefault="0008699A">
      <w:pPr>
        <w:pStyle w:val="TOC1"/>
        <w:rPr>
          <w:rFonts w:eastAsiaTheme="minorEastAsia" w:cs="Arial"/>
          <w:b w:val="0"/>
          <w:bCs w:val="0"/>
          <w:sz w:val="32"/>
          <w:szCs w:val="32"/>
        </w:rPr>
      </w:pPr>
      <w:hyperlink w:anchor="_Toc524278684" w:history="1">
        <w:r w:rsidR="0025079D" w:rsidRPr="00AC7BBC">
          <w:rPr>
            <w:rStyle w:val="Hyperlink"/>
            <w:rFonts w:cs="Arial"/>
            <w:sz w:val="32"/>
            <w:szCs w:val="32"/>
          </w:rPr>
          <w:t>Activities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_Toc524278684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10</w:t>
        </w:r>
        <w:r w:rsidR="0025079D" w:rsidRPr="00AC7BBC">
          <w:rPr>
            <w:rFonts w:cs="Arial"/>
            <w:webHidden/>
            <w:sz w:val="32"/>
            <w:szCs w:val="32"/>
          </w:rPr>
          <w:fldChar w:fldCharType="end"/>
        </w:r>
      </w:hyperlink>
    </w:p>
    <w:p w:rsidR="0025079D" w:rsidRPr="00AC7BBC" w:rsidRDefault="0008699A">
      <w:pPr>
        <w:pStyle w:val="TOC1"/>
        <w:rPr>
          <w:rFonts w:eastAsiaTheme="minorEastAsia" w:cs="Arial"/>
          <w:b w:val="0"/>
          <w:bCs w:val="0"/>
          <w:sz w:val="32"/>
          <w:szCs w:val="32"/>
        </w:rPr>
      </w:pPr>
      <w:hyperlink w:anchor="_Toc524278685" w:history="1">
        <w:r w:rsidR="0025079D" w:rsidRPr="00AC7BBC">
          <w:rPr>
            <w:rStyle w:val="Hyperlink"/>
            <w:rFonts w:cs="Arial"/>
            <w:sz w:val="32"/>
            <w:szCs w:val="32"/>
          </w:rPr>
          <w:t>References</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_Toc524278685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12</w:t>
        </w:r>
        <w:r w:rsidR="0025079D" w:rsidRPr="00AC7BBC">
          <w:rPr>
            <w:rFonts w:cs="Arial"/>
            <w:webHidden/>
            <w:sz w:val="32"/>
            <w:szCs w:val="32"/>
          </w:rPr>
          <w:fldChar w:fldCharType="end"/>
        </w:r>
      </w:hyperlink>
    </w:p>
    <w:p w:rsidR="0025079D" w:rsidRPr="00AC7BBC" w:rsidRDefault="0008699A">
      <w:pPr>
        <w:pStyle w:val="TOC1"/>
        <w:rPr>
          <w:rFonts w:eastAsiaTheme="minorEastAsia" w:cs="Arial"/>
          <w:b w:val="0"/>
          <w:bCs w:val="0"/>
          <w:sz w:val="32"/>
          <w:szCs w:val="32"/>
        </w:rPr>
      </w:pPr>
      <w:hyperlink w:anchor="_Toc524278686" w:history="1">
        <w:r w:rsidR="0025079D" w:rsidRPr="00AC7BBC">
          <w:rPr>
            <w:rStyle w:val="Hyperlink"/>
            <w:rFonts w:cs="Arial"/>
            <w:sz w:val="32"/>
            <w:szCs w:val="32"/>
          </w:rPr>
          <w:t>Web Resources for More Information</w:t>
        </w:r>
        <w:r w:rsidR="0025079D" w:rsidRPr="00AC7BBC">
          <w:rPr>
            <w:rFonts w:cs="Arial"/>
            <w:webHidden/>
            <w:sz w:val="32"/>
            <w:szCs w:val="32"/>
          </w:rPr>
          <w:tab/>
        </w:r>
        <w:r w:rsidR="0025079D" w:rsidRPr="00AC7BBC">
          <w:rPr>
            <w:rFonts w:cs="Arial"/>
            <w:webHidden/>
            <w:sz w:val="32"/>
            <w:szCs w:val="32"/>
          </w:rPr>
          <w:fldChar w:fldCharType="begin"/>
        </w:r>
        <w:r w:rsidR="0025079D" w:rsidRPr="00AC7BBC">
          <w:rPr>
            <w:rFonts w:cs="Arial"/>
            <w:webHidden/>
            <w:sz w:val="32"/>
            <w:szCs w:val="32"/>
          </w:rPr>
          <w:instrText xml:space="preserve"> PAGEREF _Toc524278686 \h </w:instrText>
        </w:r>
        <w:r w:rsidR="0025079D" w:rsidRPr="00AC7BBC">
          <w:rPr>
            <w:rFonts w:cs="Arial"/>
            <w:webHidden/>
            <w:sz w:val="32"/>
            <w:szCs w:val="32"/>
          </w:rPr>
        </w:r>
        <w:r w:rsidR="0025079D" w:rsidRPr="00AC7BBC">
          <w:rPr>
            <w:rFonts w:cs="Arial"/>
            <w:webHidden/>
            <w:sz w:val="32"/>
            <w:szCs w:val="32"/>
          </w:rPr>
          <w:fldChar w:fldCharType="separate"/>
        </w:r>
        <w:r w:rsidR="00814B70">
          <w:rPr>
            <w:rFonts w:cs="Arial"/>
            <w:webHidden/>
            <w:sz w:val="32"/>
            <w:szCs w:val="32"/>
          </w:rPr>
          <w:t>14</w:t>
        </w:r>
        <w:r w:rsidR="0025079D" w:rsidRPr="00AC7BBC">
          <w:rPr>
            <w:rFonts w:cs="Arial"/>
            <w:webHidden/>
            <w:sz w:val="32"/>
            <w:szCs w:val="32"/>
          </w:rPr>
          <w:fldChar w:fldCharType="end"/>
        </w:r>
      </w:hyperlink>
    </w:p>
    <w:p w:rsidR="00102375" w:rsidRPr="00102375" w:rsidRDefault="00034F45" w:rsidP="00DB3CAC">
      <w:pPr>
        <w:pStyle w:val="CommentText"/>
        <w:rPr>
          <w:rFonts w:ascii="Arial" w:hAnsi="Arial" w:cs="Arial"/>
          <w:sz w:val="22"/>
          <w:szCs w:val="28"/>
        </w:rPr>
      </w:pPr>
      <w:r w:rsidRPr="00AC7BBC">
        <w:rPr>
          <w:rFonts w:ascii="Arial" w:hAnsi="Arial" w:cs="Arial"/>
          <w:i/>
          <w:sz w:val="32"/>
          <w:szCs w:val="32"/>
        </w:rPr>
        <w:fldChar w:fldCharType="end"/>
      </w:r>
      <w:bookmarkStart w:id="4" w:name="_Toc212568386"/>
    </w:p>
    <w:p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5" w:name="_Toc524278678"/>
    <w:p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5877F189" wp14:editId="0C7A0431">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034F45" w:rsidRPr="005E3646" w:rsidTr="00E978E0">
        <w:trPr>
          <w:trHeight w:val="714"/>
        </w:trPr>
        <w:tc>
          <w:tcPr>
            <w:tcW w:w="2790"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Connection to Chemistry Curriculum</w:t>
            </w:r>
          </w:p>
        </w:tc>
      </w:tr>
      <w:tr w:rsidR="00B3471D" w:rsidTr="00E978E0">
        <w:trPr>
          <w:trHeight w:val="1628"/>
        </w:trPr>
        <w:tc>
          <w:tcPr>
            <w:tcW w:w="2790" w:type="dxa"/>
            <w:vAlign w:val="center"/>
          </w:tcPr>
          <w:p w:rsidR="00B3471D" w:rsidRPr="00E1575D" w:rsidRDefault="00B3471D" w:rsidP="00B3471D">
            <w:pPr>
              <w:spacing w:after="0"/>
              <w:jc w:val="center"/>
              <w:rPr>
                <w:rFonts w:ascii="Arial" w:hAnsi="Arial" w:cs="Arial"/>
                <w:b/>
              </w:rPr>
            </w:pPr>
            <w:r w:rsidRPr="00E1575D">
              <w:rPr>
                <w:rFonts w:ascii="Arial" w:hAnsi="Arial" w:cs="Arial"/>
                <w:b/>
              </w:rPr>
              <w:t>Le Châtelier’s principle</w:t>
            </w:r>
          </w:p>
        </w:tc>
        <w:tc>
          <w:tcPr>
            <w:tcW w:w="6565" w:type="dxa"/>
            <w:vAlign w:val="center"/>
          </w:tcPr>
          <w:p w:rsidR="00B3471D" w:rsidRPr="00261819" w:rsidRDefault="00B3471D" w:rsidP="00B3471D">
            <w:pPr>
              <w:spacing w:after="0"/>
              <w:rPr>
                <w:rFonts w:ascii="Arial" w:hAnsi="Arial" w:cs="Arial"/>
              </w:rPr>
            </w:pPr>
            <w:r>
              <w:rPr>
                <w:rFonts w:ascii="Arial" w:hAnsi="Arial" w:cs="Arial"/>
              </w:rPr>
              <w:t xml:space="preserve">The synthesis of ammonia from nitrogen and hydrogen gases is the classic example of Le Châtelier’s </w:t>
            </w:r>
            <w:r w:rsidRPr="00EC26C5">
              <w:rPr>
                <w:rFonts w:ascii="Arial" w:hAnsi="Arial" w:cs="Arial"/>
              </w:rPr>
              <w:t>p</w:t>
            </w:r>
            <w:r>
              <w:rPr>
                <w:rFonts w:ascii="Arial" w:hAnsi="Arial" w:cs="Arial"/>
              </w:rPr>
              <w:t>rinciple, and this article explains the principle using examples of temperature, pressure, and concentrations.</w:t>
            </w:r>
          </w:p>
        </w:tc>
      </w:tr>
      <w:tr w:rsidR="00B3471D" w:rsidTr="00E978E0">
        <w:trPr>
          <w:trHeight w:val="1610"/>
        </w:trPr>
        <w:tc>
          <w:tcPr>
            <w:tcW w:w="2790" w:type="dxa"/>
            <w:vAlign w:val="center"/>
          </w:tcPr>
          <w:p w:rsidR="00B3471D" w:rsidRPr="00E1575D" w:rsidRDefault="00B3471D" w:rsidP="00B3471D">
            <w:pPr>
              <w:spacing w:after="0"/>
              <w:jc w:val="center"/>
              <w:rPr>
                <w:rFonts w:ascii="Arial" w:hAnsi="Arial" w:cs="Arial"/>
                <w:b/>
              </w:rPr>
            </w:pPr>
            <w:r w:rsidRPr="00E1575D">
              <w:rPr>
                <w:rFonts w:ascii="Arial" w:hAnsi="Arial" w:cs="Arial"/>
                <w:b/>
              </w:rPr>
              <w:t>Reversible reaction</w:t>
            </w:r>
          </w:p>
        </w:tc>
        <w:tc>
          <w:tcPr>
            <w:tcW w:w="6565" w:type="dxa"/>
            <w:vAlign w:val="center"/>
          </w:tcPr>
          <w:p w:rsidR="00B3471D" w:rsidRDefault="00B3471D" w:rsidP="00B3471D">
            <w:pPr>
              <w:spacing w:after="0"/>
              <w:rPr>
                <w:rFonts w:ascii="Arial" w:hAnsi="Arial" w:cs="Arial"/>
              </w:rPr>
            </w:pPr>
            <w:r>
              <w:rPr>
                <w:rFonts w:ascii="Arial" w:hAnsi="Arial" w:cs="Arial"/>
              </w:rPr>
              <w:t>The Haber-Bosch synthesis of ammonia highlighted in this article is commonly used to teach students about reversible reactions. Examples of conditions causing this reaction to favor forward or reverse reactions are discussed.</w:t>
            </w:r>
          </w:p>
        </w:tc>
      </w:tr>
      <w:tr w:rsidR="00B3471D" w:rsidTr="00E978E0">
        <w:trPr>
          <w:trHeight w:val="1610"/>
        </w:trPr>
        <w:tc>
          <w:tcPr>
            <w:tcW w:w="2790" w:type="dxa"/>
            <w:vAlign w:val="center"/>
          </w:tcPr>
          <w:p w:rsidR="00B3471D" w:rsidRPr="00E1575D" w:rsidRDefault="00B3471D" w:rsidP="00B3471D">
            <w:pPr>
              <w:spacing w:after="0"/>
              <w:jc w:val="center"/>
              <w:rPr>
                <w:rFonts w:ascii="Arial" w:hAnsi="Arial" w:cs="Arial"/>
                <w:b/>
              </w:rPr>
            </w:pPr>
            <w:r w:rsidRPr="00E1575D">
              <w:rPr>
                <w:rFonts w:ascii="Arial" w:hAnsi="Arial" w:cs="Arial"/>
                <w:b/>
              </w:rPr>
              <w:t>Exothermic processes</w:t>
            </w:r>
          </w:p>
        </w:tc>
        <w:tc>
          <w:tcPr>
            <w:tcW w:w="6565" w:type="dxa"/>
            <w:vAlign w:val="center"/>
          </w:tcPr>
          <w:p w:rsidR="00B3471D" w:rsidRPr="0059711C" w:rsidRDefault="00B3471D" w:rsidP="00B3471D">
            <w:pPr>
              <w:spacing w:after="0"/>
              <w:rPr>
                <w:rFonts w:ascii="Arial" w:hAnsi="Arial" w:cs="Arial"/>
              </w:rPr>
            </w:pPr>
            <w:r w:rsidRPr="0059711C">
              <w:rPr>
                <w:rFonts w:ascii="Arial" w:hAnsi="Arial" w:cs="Arial"/>
              </w:rPr>
              <w:t xml:space="preserve">The concept of an exothermic reaction (negative ΔH) </w:t>
            </w:r>
            <w:r>
              <w:rPr>
                <w:rFonts w:ascii="Arial" w:hAnsi="Arial" w:cs="Arial"/>
              </w:rPr>
              <w:t xml:space="preserve">is explained in the article and is connected to Le Châtelier’s </w:t>
            </w:r>
            <w:r w:rsidRPr="00EC26C5">
              <w:rPr>
                <w:rFonts w:ascii="Arial" w:hAnsi="Arial" w:cs="Arial"/>
              </w:rPr>
              <w:t>p</w:t>
            </w:r>
            <w:r>
              <w:rPr>
                <w:rFonts w:ascii="Arial" w:hAnsi="Arial" w:cs="Arial"/>
              </w:rPr>
              <w:t>rinciple. The chemical equation for the synthesis of ammonia is included with energy indicated as ΔH° = -92 kJ/mol.</w:t>
            </w:r>
          </w:p>
        </w:tc>
      </w:tr>
      <w:tr w:rsidR="00B3471D" w:rsidTr="00E978E0">
        <w:trPr>
          <w:trHeight w:val="1880"/>
        </w:trPr>
        <w:tc>
          <w:tcPr>
            <w:tcW w:w="2790" w:type="dxa"/>
            <w:vAlign w:val="center"/>
          </w:tcPr>
          <w:p w:rsidR="00B3471D" w:rsidRPr="00E1575D" w:rsidRDefault="00B3471D" w:rsidP="00B3471D">
            <w:pPr>
              <w:spacing w:after="0"/>
              <w:jc w:val="center"/>
              <w:rPr>
                <w:rFonts w:ascii="Arial" w:hAnsi="Arial" w:cs="Arial"/>
                <w:b/>
              </w:rPr>
            </w:pPr>
            <w:r w:rsidRPr="00E1575D">
              <w:rPr>
                <w:rFonts w:ascii="Arial" w:hAnsi="Arial" w:cs="Arial"/>
                <w:b/>
              </w:rPr>
              <w:t>Catalysts</w:t>
            </w:r>
          </w:p>
        </w:tc>
        <w:tc>
          <w:tcPr>
            <w:tcW w:w="6565" w:type="dxa"/>
            <w:vAlign w:val="center"/>
          </w:tcPr>
          <w:p w:rsidR="00B3471D" w:rsidRPr="00544664" w:rsidRDefault="00B3471D" w:rsidP="00B3471D">
            <w:pPr>
              <w:spacing w:after="0"/>
              <w:rPr>
                <w:rFonts w:ascii="Arial" w:hAnsi="Arial" w:cs="Arial"/>
              </w:rPr>
            </w:pPr>
            <w:r>
              <w:rPr>
                <w:rFonts w:ascii="Arial" w:hAnsi="Arial" w:cs="Arial"/>
              </w:rPr>
              <w:t>The importance of catalysts in chemical reactions is highlighted in the Haber-Bosch synthesis of ammonia article. Iron is mentioned as the catalyst used, and a potential energy diagram for a catalyzed versus uncatalyzed reaction is featured in Figure 4 of the article.</w:t>
            </w:r>
          </w:p>
        </w:tc>
      </w:tr>
      <w:tr w:rsidR="00B3471D" w:rsidTr="00E978E0">
        <w:trPr>
          <w:trHeight w:val="1340"/>
        </w:trPr>
        <w:tc>
          <w:tcPr>
            <w:tcW w:w="2790" w:type="dxa"/>
            <w:vAlign w:val="center"/>
          </w:tcPr>
          <w:p w:rsidR="00B3471D" w:rsidRPr="00E1575D" w:rsidRDefault="00B3471D" w:rsidP="00B3471D">
            <w:pPr>
              <w:spacing w:after="0"/>
              <w:jc w:val="center"/>
              <w:rPr>
                <w:rFonts w:ascii="Arial" w:hAnsi="Arial" w:cs="Arial"/>
                <w:b/>
              </w:rPr>
            </w:pPr>
            <w:r w:rsidRPr="00E1575D">
              <w:rPr>
                <w:rFonts w:ascii="Arial" w:hAnsi="Arial" w:cs="Arial"/>
                <w:b/>
              </w:rPr>
              <w:t>Lewis electron-dot structures</w:t>
            </w:r>
          </w:p>
        </w:tc>
        <w:tc>
          <w:tcPr>
            <w:tcW w:w="6565" w:type="dxa"/>
            <w:vAlign w:val="center"/>
          </w:tcPr>
          <w:p w:rsidR="00B3471D" w:rsidRPr="00474BED" w:rsidRDefault="00B3471D" w:rsidP="00B3471D">
            <w:pPr>
              <w:spacing w:after="0"/>
              <w:rPr>
                <w:rFonts w:ascii="Arial" w:hAnsi="Arial" w:cs="Arial"/>
              </w:rPr>
            </w:pPr>
            <w:r>
              <w:rPr>
                <w:rFonts w:ascii="Arial" w:hAnsi="Arial" w:cs="Arial"/>
              </w:rPr>
              <w:t>The Haber-Bosch reaction is illustrated in Figure 2 of the article with Lewis electron dot structures that clearly show the triple bond in the N</w:t>
            </w:r>
            <w:r>
              <w:rPr>
                <w:rFonts w:ascii="Arial" w:hAnsi="Arial" w:cs="Arial"/>
                <w:vertAlign w:val="subscript"/>
              </w:rPr>
              <w:t>2</w:t>
            </w:r>
            <w:r>
              <w:rPr>
                <w:rFonts w:ascii="Arial" w:hAnsi="Arial" w:cs="Arial"/>
              </w:rPr>
              <w:t xml:space="preserve"> molecule.</w:t>
            </w:r>
          </w:p>
        </w:tc>
      </w:tr>
      <w:tr w:rsidR="00B3471D" w:rsidTr="00E978E0">
        <w:trPr>
          <w:trHeight w:val="1655"/>
        </w:trPr>
        <w:tc>
          <w:tcPr>
            <w:tcW w:w="2790" w:type="dxa"/>
            <w:vAlign w:val="center"/>
          </w:tcPr>
          <w:p w:rsidR="00B3471D" w:rsidRPr="00E1575D" w:rsidRDefault="00B3471D" w:rsidP="00B3471D">
            <w:pPr>
              <w:spacing w:after="0"/>
              <w:jc w:val="center"/>
              <w:rPr>
                <w:rFonts w:ascii="Arial" w:hAnsi="Arial" w:cs="Arial"/>
                <w:b/>
              </w:rPr>
            </w:pPr>
            <w:r w:rsidRPr="00E1575D">
              <w:rPr>
                <w:rFonts w:ascii="Arial" w:hAnsi="Arial" w:cs="Arial"/>
                <w:b/>
              </w:rPr>
              <w:t>Multiple covalent bonds</w:t>
            </w:r>
          </w:p>
        </w:tc>
        <w:tc>
          <w:tcPr>
            <w:tcW w:w="6565" w:type="dxa"/>
            <w:vAlign w:val="center"/>
          </w:tcPr>
          <w:p w:rsidR="00B3471D" w:rsidRPr="00544664" w:rsidRDefault="00B3471D" w:rsidP="00B3471D">
            <w:pPr>
              <w:spacing w:after="0"/>
              <w:rPr>
                <w:rFonts w:ascii="Arial" w:hAnsi="Arial" w:cs="Arial"/>
              </w:rPr>
            </w:pPr>
            <w:r>
              <w:rPr>
                <w:rFonts w:ascii="Arial" w:hAnsi="Arial" w:cs="Arial"/>
              </w:rPr>
              <w:t>The article describes the triple covalent bond in the nitrogen molecule as “incredibly strong” “and almost unreactive”. The triple bond is illustrated with a Lewis electron dot structure in Figure 2.</w:t>
            </w:r>
          </w:p>
        </w:tc>
      </w:tr>
    </w:tbl>
    <w:p w:rsidR="00034F45" w:rsidRDefault="00034F45" w:rsidP="00034F45">
      <w:pPr>
        <w:rPr>
          <w:rFonts w:ascii="Arial" w:hAnsi="Arial" w:cs="Arial"/>
        </w:rPr>
      </w:pPr>
    </w:p>
    <w:p w:rsidR="00034F45" w:rsidRDefault="00034F45" w:rsidP="00034F45">
      <w:pPr>
        <w:rPr>
          <w:rFonts w:ascii="Arial" w:hAnsi="Arial" w:cs="Arial"/>
        </w:rPr>
      </w:pPr>
      <w:r>
        <w:rPr>
          <w:rFonts w:ascii="Arial" w:hAnsi="Arial" w:cs="Arial"/>
        </w:rPr>
        <w:br w:type="page"/>
      </w:r>
    </w:p>
    <w:bookmarkStart w:id="6" w:name="_Toc524278679"/>
    <w:p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5C5DA5B6" wp14:editId="0FAB2F9B">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6"/>
    </w:p>
    <w:p w:rsidR="00034F45" w:rsidRPr="00F00D32" w:rsidRDefault="00034F45" w:rsidP="00034F45">
      <w:pPr>
        <w:pStyle w:val="Heading2"/>
      </w:pPr>
      <w:bookmarkStart w:id="7" w:name="_Toc524278680"/>
      <w:r w:rsidRPr="00F00D32">
        <w:t>Standards</w:t>
      </w:r>
      <w:bookmarkEnd w:id="7"/>
    </w:p>
    <w:p w:rsidR="00034F45" w:rsidRPr="00C214B6" w:rsidRDefault="00034F45" w:rsidP="00034F45">
      <w:pPr>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Reading</w:t>
      </w:r>
      <w:r w:rsidRPr="00C1788D">
        <w:rPr>
          <w:rFonts w:ascii="Arial" w:hAnsi="Arial" w:cs="Arial"/>
          <w:sz w:val="26"/>
          <w:szCs w:val="26"/>
        </w:rPr>
        <w:t>:</w:t>
      </w:r>
    </w:p>
    <w:p w:rsidR="00034F45" w:rsidRPr="006C6222" w:rsidRDefault="00034F45" w:rsidP="00034F45">
      <w:pPr>
        <w:pStyle w:val="ListParagraph"/>
        <w:numPr>
          <w:ilvl w:val="1"/>
          <w:numId w:val="1"/>
        </w:numPr>
        <w:ind w:left="1440" w:hanging="360"/>
        <w:contextualSpacing w:val="0"/>
        <w:rPr>
          <w:rFonts w:ascii="Arial" w:hAnsi="Arial" w:cs="Arial"/>
        </w:rPr>
      </w:pPr>
      <w:r w:rsidRPr="006C6222">
        <w:rPr>
          <w:rFonts w:ascii="Arial" w:hAnsi="Arial" w:cs="Arial"/>
          <w:b/>
        </w:rPr>
        <w:t xml:space="preserve">ELA-Literacy.RST.9-10.1:  </w:t>
      </w:r>
      <w:r w:rsidRPr="006C6222">
        <w:rPr>
          <w:rFonts w:ascii="Arial" w:hAnsi="Arial" w:cs="Arial"/>
        </w:rPr>
        <w:t>Cite specific textual evidence to support analysis of science and technical texts, attending to the precise details of explanations or descriptions.</w:t>
      </w:r>
    </w:p>
    <w:p w:rsidR="00526752" w:rsidRPr="006C6222" w:rsidRDefault="00034F45" w:rsidP="00034F45">
      <w:pPr>
        <w:numPr>
          <w:ilvl w:val="1"/>
          <w:numId w:val="1"/>
        </w:numPr>
        <w:spacing w:after="0"/>
        <w:ind w:left="1440" w:hanging="360"/>
        <w:rPr>
          <w:rFonts w:ascii="Arial" w:hAnsi="Arial" w:cs="Arial"/>
          <w:color w:val="202020"/>
          <w:sz w:val="24"/>
          <w:szCs w:val="24"/>
        </w:rPr>
      </w:pPr>
      <w:r w:rsidRPr="006C6222">
        <w:rPr>
          <w:rFonts w:ascii="Arial" w:hAnsi="Arial" w:cs="Arial"/>
          <w:b/>
          <w:color w:val="202020"/>
          <w:sz w:val="24"/>
          <w:szCs w:val="24"/>
        </w:rPr>
        <w:t>ELA-Literacy.</w:t>
      </w:r>
      <w:r w:rsidRPr="006C6222">
        <w:rPr>
          <w:rFonts w:ascii="Arial" w:hAnsi="Arial" w:cs="Arial"/>
          <w:b/>
          <w:sz w:val="24"/>
          <w:szCs w:val="24"/>
        </w:rPr>
        <w:t>R</w:t>
      </w:r>
      <w:r w:rsidRPr="006C6222">
        <w:rPr>
          <w:rFonts w:ascii="Arial" w:hAnsi="Arial" w:cs="Arial"/>
          <w:b/>
          <w:color w:val="202020"/>
          <w:sz w:val="24"/>
          <w:szCs w:val="24"/>
        </w:rPr>
        <w:t>ST.9-10.5</w:t>
      </w:r>
      <w:r w:rsidRPr="006C6222">
        <w:rPr>
          <w:rFonts w:ascii="Arial" w:hAnsi="Arial" w:cs="Arial"/>
          <w:color w:val="202020"/>
          <w:sz w:val="24"/>
          <w:szCs w:val="24"/>
        </w:rPr>
        <w:t xml:space="preserve">: </w:t>
      </w:r>
      <w:r w:rsidR="00526752" w:rsidRPr="006C6222">
        <w:rPr>
          <w:rFonts w:ascii="Arial" w:hAnsi="Arial" w:cs="Arial"/>
          <w:color w:val="202020"/>
          <w:sz w:val="24"/>
          <w:szCs w:val="24"/>
        </w:rPr>
        <w:t xml:space="preserve"> </w:t>
      </w:r>
      <w:r w:rsidRPr="006C6222">
        <w:rPr>
          <w:rFonts w:ascii="Arial" w:hAnsi="Arial" w:cs="Arial"/>
          <w:color w:val="202020"/>
          <w:sz w:val="24"/>
          <w:szCs w:val="24"/>
        </w:rPr>
        <w:t>Analyze the structure of the relationships among concepts in a text, including relationships among key terms (e.g.,</w:t>
      </w:r>
      <w:r w:rsidR="006C6222" w:rsidRPr="006C6222">
        <w:rPr>
          <w:rFonts w:ascii="Arial" w:hAnsi="Arial" w:cs="Arial"/>
          <w:color w:val="202020"/>
          <w:sz w:val="24"/>
          <w:szCs w:val="24"/>
        </w:rPr>
        <w:t xml:space="preserve"> </w:t>
      </w:r>
      <w:r w:rsidRPr="006C6222">
        <w:rPr>
          <w:rStyle w:val="Emphasis"/>
          <w:rFonts w:ascii="Arial" w:hAnsi="Arial" w:cs="Arial"/>
          <w:color w:val="202020"/>
          <w:sz w:val="24"/>
          <w:szCs w:val="24"/>
        </w:rPr>
        <w:t>force, friction, reaction force, energy</w:t>
      </w:r>
      <w:r w:rsidRPr="006C6222">
        <w:rPr>
          <w:rFonts w:ascii="Arial" w:hAnsi="Arial" w:cs="Arial"/>
          <w:color w:val="202020"/>
          <w:sz w:val="24"/>
          <w:szCs w:val="24"/>
        </w:rPr>
        <w:t>).</w:t>
      </w:r>
    </w:p>
    <w:p w:rsidR="00034F45" w:rsidRPr="006C6222" w:rsidRDefault="00034F45" w:rsidP="00034F45">
      <w:pPr>
        <w:pStyle w:val="ListParagraph"/>
        <w:numPr>
          <w:ilvl w:val="1"/>
          <w:numId w:val="1"/>
        </w:numPr>
        <w:ind w:left="1440" w:hanging="360"/>
        <w:contextualSpacing w:val="0"/>
        <w:rPr>
          <w:rFonts w:ascii="Arial" w:hAnsi="Arial" w:cs="Arial"/>
        </w:rPr>
      </w:pPr>
      <w:r w:rsidRPr="006C6222">
        <w:rPr>
          <w:rFonts w:ascii="Arial" w:hAnsi="Arial" w:cs="Arial"/>
          <w:b/>
        </w:rPr>
        <w:t>ELA-Literacy.RST.11-12.1</w:t>
      </w:r>
      <w:r w:rsidRPr="006C6222">
        <w:rPr>
          <w:rFonts w:ascii="Arial" w:hAnsi="Arial" w:cs="Arial"/>
        </w:rPr>
        <w:t>:</w:t>
      </w:r>
      <w:r w:rsidRPr="006C6222">
        <w:rPr>
          <w:rFonts w:ascii="Arial" w:hAnsi="Arial" w:cs="Arial"/>
          <w:b/>
        </w:rPr>
        <w:t xml:space="preserve">  </w:t>
      </w:r>
      <w:r w:rsidRPr="006C6222">
        <w:rPr>
          <w:rFonts w:ascii="Arial" w:hAnsi="Arial" w:cs="Arial"/>
          <w:color w:val="202020"/>
        </w:rPr>
        <w:t>Cite specific textual evidence to support analysis of science and technical texts, attending to important distinctions the author makes and to any gaps or inconsistencies in the account.</w:t>
      </w:r>
    </w:p>
    <w:p w:rsidR="00034F45" w:rsidRPr="006C6222" w:rsidRDefault="00034F45" w:rsidP="00034F45">
      <w:pPr>
        <w:pStyle w:val="ListParagraph"/>
        <w:numPr>
          <w:ilvl w:val="1"/>
          <w:numId w:val="1"/>
        </w:numPr>
        <w:ind w:left="1440" w:hanging="360"/>
        <w:contextualSpacing w:val="0"/>
        <w:rPr>
          <w:rFonts w:ascii="Arial" w:hAnsi="Arial" w:cs="Arial"/>
        </w:rPr>
      </w:pPr>
      <w:r w:rsidRPr="006C6222">
        <w:rPr>
          <w:rFonts w:ascii="Arial" w:hAnsi="Arial" w:cs="Arial"/>
          <w:b/>
          <w:color w:val="202020"/>
        </w:rPr>
        <w:t>ELA-Literacy.</w:t>
      </w:r>
      <w:r w:rsidRPr="006C6222">
        <w:rPr>
          <w:rFonts w:ascii="Arial" w:hAnsi="Arial" w:cs="Arial"/>
          <w:b/>
        </w:rPr>
        <w:t>R</w:t>
      </w:r>
      <w:r w:rsidRPr="006C6222">
        <w:rPr>
          <w:rFonts w:ascii="Arial" w:hAnsi="Arial" w:cs="Arial"/>
          <w:b/>
          <w:color w:val="202020"/>
        </w:rPr>
        <w:t>ST.11-12.4:</w:t>
      </w:r>
      <w:r w:rsidR="00526752" w:rsidRPr="006C6222">
        <w:rPr>
          <w:rFonts w:ascii="Arial" w:hAnsi="Arial" w:cs="Arial"/>
          <w:b/>
          <w:color w:val="202020"/>
        </w:rPr>
        <w:t xml:space="preserve"> </w:t>
      </w:r>
      <w:r w:rsidRPr="006C6222">
        <w:rPr>
          <w:rFonts w:ascii="Arial" w:hAnsi="Arial" w:cs="Arial"/>
          <w:color w:val="202020"/>
        </w:rPr>
        <w:t xml:space="preserve"> Determine the meaning of symbols, key terms, and other domain-specific words and phrases as they are used in a specific scientific or technical context relevant to</w:t>
      </w:r>
      <w:r w:rsidRPr="006C6222">
        <w:rPr>
          <w:rStyle w:val="apple-converted-space"/>
          <w:rFonts w:ascii="Arial" w:hAnsi="Arial" w:cs="Arial"/>
          <w:color w:val="202020"/>
        </w:rPr>
        <w:t> </w:t>
      </w:r>
      <w:r w:rsidRPr="006C6222">
        <w:rPr>
          <w:rStyle w:val="Emphasis"/>
          <w:rFonts w:ascii="Arial" w:hAnsi="Arial" w:cs="Arial"/>
          <w:color w:val="202020"/>
        </w:rPr>
        <w:t>grades 11-12 texts and topics</w:t>
      </w:r>
      <w:r w:rsidRPr="006C6222">
        <w:rPr>
          <w:rFonts w:ascii="Arial" w:hAnsi="Arial" w:cs="Arial"/>
          <w:color w:val="202020"/>
        </w:rPr>
        <w:t>.</w:t>
      </w:r>
    </w:p>
    <w:p w:rsidR="00034F45" w:rsidRPr="00F70AA1" w:rsidRDefault="00034F45" w:rsidP="00AA2BB2">
      <w:pPr>
        <w:ind w:left="720"/>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Writing</w:t>
      </w:r>
      <w:r w:rsidRPr="00C1788D">
        <w:rPr>
          <w:rFonts w:ascii="Arial" w:hAnsi="Arial" w:cs="Arial"/>
          <w:sz w:val="26"/>
          <w:szCs w:val="26"/>
        </w:rPr>
        <w:t>:</w:t>
      </w:r>
    </w:p>
    <w:p w:rsidR="00034F45" w:rsidRPr="006C6222" w:rsidRDefault="00034F45" w:rsidP="00034F45">
      <w:pPr>
        <w:numPr>
          <w:ilvl w:val="1"/>
          <w:numId w:val="1"/>
        </w:numPr>
        <w:spacing w:after="0"/>
        <w:ind w:left="1440" w:hanging="360"/>
        <w:rPr>
          <w:rFonts w:ascii="Arial" w:hAnsi="Arial" w:cs="Arial"/>
          <w:sz w:val="24"/>
          <w:szCs w:val="24"/>
        </w:rPr>
      </w:pPr>
      <w:r w:rsidRPr="006C6222">
        <w:rPr>
          <w:rFonts w:ascii="Arial" w:hAnsi="Arial" w:cs="Arial"/>
          <w:b/>
          <w:sz w:val="24"/>
          <w:szCs w:val="24"/>
        </w:rPr>
        <w:t>ELA-Literacy.WHST.9-10.2F</w:t>
      </w:r>
      <w:r w:rsidRPr="006C6222">
        <w:rPr>
          <w:rFonts w:ascii="Arial" w:hAnsi="Arial" w:cs="Arial"/>
          <w:sz w:val="24"/>
          <w:szCs w:val="24"/>
        </w:rPr>
        <w:t>:</w:t>
      </w:r>
      <w:r w:rsidR="00526752" w:rsidRPr="006C6222">
        <w:rPr>
          <w:rFonts w:ascii="Arial" w:hAnsi="Arial" w:cs="Arial"/>
          <w:sz w:val="24"/>
          <w:szCs w:val="24"/>
        </w:rPr>
        <w:t xml:space="preserve"> </w:t>
      </w:r>
      <w:r w:rsidRPr="006C6222">
        <w:rPr>
          <w:rFonts w:ascii="Arial" w:hAnsi="Arial" w:cs="Arial"/>
          <w:sz w:val="24"/>
          <w:szCs w:val="24"/>
        </w:rPr>
        <w:t xml:space="preserve"> </w:t>
      </w:r>
      <w:r w:rsidRPr="006C6222">
        <w:rPr>
          <w:rFonts w:ascii="Arial" w:hAnsi="Arial" w:cs="Arial"/>
          <w:color w:val="202020"/>
          <w:sz w:val="24"/>
          <w:szCs w:val="24"/>
        </w:rPr>
        <w:t>Provide a concluding statement or section that follows from and supports the information or explanation presented (e.g., articulating implications or the significance of the topic).</w:t>
      </w:r>
    </w:p>
    <w:p w:rsidR="00034F45" w:rsidRPr="006C6222" w:rsidRDefault="00034F45" w:rsidP="00034F45">
      <w:pPr>
        <w:numPr>
          <w:ilvl w:val="1"/>
          <w:numId w:val="1"/>
        </w:numPr>
        <w:spacing w:after="0"/>
        <w:ind w:left="1440" w:hanging="360"/>
        <w:rPr>
          <w:rFonts w:ascii="Arial" w:hAnsi="Arial" w:cs="Arial"/>
          <w:sz w:val="24"/>
          <w:szCs w:val="24"/>
        </w:rPr>
      </w:pPr>
      <w:r w:rsidRPr="006C6222">
        <w:rPr>
          <w:rFonts w:ascii="Arial" w:hAnsi="Arial" w:cs="Arial"/>
          <w:b/>
          <w:color w:val="202020"/>
          <w:sz w:val="24"/>
          <w:szCs w:val="24"/>
        </w:rPr>
        <w:t>ELA-Literacy.WHST.11-12.1E</w:t>
      </w:r>
      <w:r w:rsidRPr="006C6222">
        <w:rPr>
          <w:rFonts w:ascii="Arial" w:hAnsi="Arial" w:cs="Arial"/>
          <w:color w:val="202020"/>
          <w:sz w:val="24"/>
          <w:szCs w:val="24"/>
        </w:rPr>
        <w:t xml:space="preserve">: </w:t>
      </w:r>
      <w:r w:rsidR="00526752" w:rsidRPr="006C6222">
        <w:rPr>
          <w:rFonts w:ascii="Arial" w:hAnsi="Arial" w:cs="Arial"/>
          <w:color w:val="202020"/>
          <w:sz w:val="24"/>
          <w:szCs w:val="24"/>
        </w:rPr>
        <w:t xml:space="preserve"> </w:t>
      </w:r>
      <w:r w:rsidRPr="006C6222">
        <w:rPr>
          <w:rFonts w:ascii="Arial" w:hAnsi="Arial" w:cs="Arial"/>
          <w:color w:val="202020"/>
          <w:sz w:val="24"/>
          <w:szCs w:val="24"/>
        </w:rPr>
        <w:t>Provide a concluding statement or section that follows from or supports the argument presented.</w:t>
      </w:r>
    </w:p>
    <w:p w:rsidR="00034F45" w:rsidRPr="00C1788D" w:rsidRDefault="00034F45" w:rsidP="00034F45">
      <w:pPr>
        <w:rPr>
          <w:rFonts w:ascii="Arial" w:hAnsi="Arial" w:cs="Arial"/>
          <w:color w:val="202020"/>
          <w:sz w:val="26"/>
          <w:szCs w:val="26"/>
        </w:rPr>
      </w:pPr>
    </w:p>
    <w:p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rsidR="00034F45" w:rsidRPr="00C214B6" w:rsidRDefault="00034F45" w:rsidP="00034F45">
      <w:pPr>
        <w:pStyle w:val="Heading2"/>
        <w:rPr>
          <w:i/>
        </w:rPr>
      </w:pPr>
      <w:bookmarkStart w:id="8" w:name="_Toc524278681"/>
      <w:r w:rsidRPr="00C214B6">
        <w:lastRenderedPageBreak/>
        <w:t>Vocabulary</w:t>
      </w:r>
      <w:bookmarkEnd w:id="8"/>
    </w:p>
    <w:p w:rsidR="00034F45" w:rsidRPr="002D251B" w:rsidRDefault="00034F45" w:rsidP="00034F45">
      <w:pPr>
        <w:rPr>
          <w:rFonts w:ascii="Arial" w:hAnsi="Arial" w:cs="Arial"/>
        </w:rPr>
      </w:pPr>
    </w:p>
    <w:p w:rsidR="00034F45" w:rsidRPr="00AA2BB2" w:rsidRDefault="00034F45" w:rsidP="00AA2BB2">
      <w:pPr>
        <w:pStyle w:val="ListParagraph"/>
        <w:numPr>
          <w:ilvl w:val="0"/>
          <w:numId w:val="38"/>
        </w:numPr>
        <w:rPr>
          <w:rFonts w:ascii="Arial" w:hAnsi="Arial" w:cs="Arial"/>
        </w:rPr>
      </w:pPr>
      <w:r w:rsidRPr="00AA2BB2">
        <w:rPr>
          <w:rFonts w:ascii="Arial" w:hAnsi="Arial" w:cs="Arial"/>
          <w:b/>
        </w:rPr>
        <w:t>Vocabulary</w:t>
      </w:r>
      <w:r w:rsidRPr="00AA2BB2">
        <w:rPr>
          <w:rFonts w:ascii="Arial" w:hAnsi="Arial" w:cs="Arial"/>
        </w:rPr>
        <w:t xml:space="preserve"> and </w:t>
      </w:r>
      <w:r w:rsidRPr="00AA2BB2">
        <w:rPr>
          <w:rFonts w:ascii="Arial" w:hAnsi="Arial" w:cs="Arial"/>
          <w:b/>
        </w:rPr>
        <w:t>concepts</w:t>
      </w:r>
      <w:r w:rsidRPr="00AA2BB2">
        <w:rPr>
          <w:rFonts w:ascii="Arial" w:hAnsi="Arial" w:cs="Arial"/>
        </w:rPr>
        <w:t xml:space="preserve"> that are reinforced in the </w:t>
      </w:r>
      <w:r w:rsidR="005578D6" w:rsidRPr="00AA2BB2">
        <w:rPr>
          <w:rFonts w:ascii="Arial" w:hAnsi="Arial" w:cs="Arial"/>
        </w:rPr>
        <w:t>October</w:t>
      </w:r>
      <w:r w:rsidRPr="00AA2BB2">
        <w:rPr>
          <w:rFonts w:ascii="Arial" w:hAnsi="Arial" w:cs="Arial"/>
        </w:rPr>
        <w:t>/</w:t>
      </w:r>
      <w:r w:rsidR="005578D6" w:rsidRPr="00AA2BB2">
        <w:rPr>
          <w:rFonts w:ascii="Arial" w:hAnsi="Arial" w:cs="Arial"/>
        </w:rPr>
        <w:t>November</w:t>
      </w:r>
      <w:r w:rsidRPr="00AA2BB2">
        <w:rPr>
          <w:rFonts w:ascii="Arial" w:hAnsi="Arial" w:cs="Arial"/>
        </w:rPr>
        <w:t xml:space="preserve"> 2018 issue:</w:t>
      </w:r>
    </w:p>
    <w:p w:rsidR="00034F45" w:rsidRDefault="00034F45" w:rsidP="00496210">
      <w:pPr>
        <w:spacing w:after="0"/>
        <w:rPr>
          <w:rFonts w:ascii="Arial" w:hAnsi="Arial" w:cs="Arial"/>
        </w:rPr>
      </w:pPr>
    </w:p>
    <w:p w:rsidR="00034F45" w:rsidRDefault="00034F45" w:rsidP="00AA2BB2">
      <w:pPr>
        <w:spacing w:after="0"/>
        <w:ind w:left="1080"/>
        <w:rPr>
          <w:rFonts w:ascii="Arial" w:hAnsi="Arial" w:cs="Arial"/>
        </w:rPr>
      </w:pPr>
      <w:r>
        <w:rPr>
          <w:rFonts w:ascii="Arial" w:hAnsi="Arial" w:cs="Arial"/>
        </w:rPr>
        <w:t xml:space="preserve">Food </w:t>
      </w:r>
      <w:r w:rsidR="00AA2BB2">
        <w:rPr>
          <w:rFonts w:ascii="Arial" w:hAnsi="Arial" w:cs="Arial"/>
        </w:rPr>
        <w:t>c</w:t>
      </w:r>
      <w:r>
        <w:rPr>
          <w:rFonts w:ascii="Arial" w:hAnsi="Arial" w:cs="Arial"/>
        </w:rPr>
        <w:t>hemistry</w:t>
      </w:r>
    </w:p>
    <w:p w:rsidR="00034F45" w:rsidRDefault="00034F45" w:rsidP="00AA2BB2">
      <w:pPr>
        <w:spacing w:after="0"/>
        <w:ind w:left="1080"/>
        <w:rPr>
          <w:rFonts w:ascii="Arial" w:hAnsi="Arial" w:cs="Arial"/>
        </w:rPr>
      </w:pPr>
      <w:r>
        <w:rPr>
          <w:rFonts w:ascii="Arial" w:hAnsi="Arial" w:cs="Arial"/>
        </w:rPr>
        <w:t xml:space="preserve">Structural </w:t>
      </w:r>
      <w:r w:rsidR="00AA2BB2">
        <w:rPr>
          <w:rFonts w:ascii="Arial" w:hAnsi="Arial" w:cs="Arial"/>
        </w:rPr>
        <w:t>f</w:t>
      </w:r>
      <w:r>
        <w:rPr>
          <w:rFonts w:ascii="Arial" w:hAnsi="Arial" w:cs="Arial"/>
        </w:rPr>
        <w:t>ormulas</w:t>
      </w:r>
    </w:p>
    <w:p w:rsidR="00034F45" w:rsidRDefault="00034F45" w:rsidP="00AA2BB2">
      <w:pPr>
        <w:spacing w:after="0"/>
        <w:ind w:left="1080"/>
        <w:rPr>
          <w:rFonts w:ascii="Arial" w:hAnsi="Arial" w:cs="Arial"/>
        </w:rPr>
      </w:pPr>
      <w:r>
        <w:rPr>
          <w:rFonts w:ascii="Arial" w:hAnsi="Arial" w:cs="Arial"/>
        </w:rPr>
        <w:t xml:space="preserve">Chemical </w:t>
      </w:r>
      <w:r w:rsidR="00AA2BB2">
        <w:rPr>
          <w:rFonts w:ascii="Arial" w:hAnsi="Arial" w:cs="Arial"/>
        </w:rPr>
        <w:t>r</w:t>
      </w:r>
      <w:r>
        <w:rPr>
          <w:rFonts w:ascii="Arial" w:hAnsi="Arial" w:cs="Arial"/>
        </w:rPr>
        <w:t>eactions</w:t>
      </w:r>
    </w:p>
    <w:p w:rsidR="00034F45" w:rsidRDefault="00034F45" w:rsidP="00AA2BB2">
      <w:pPr>
        <w:spacing w:after="0"/>
        <w:ind w:left="1080"/>
        <w:rPr>
          <w:rFonts w:ascii="Arial" w:hAnsi="Arial" w:cs="Arial"/>
        </w:rPr>
      </w:pPr>
      <w:r>
        <w:rPr>
          <w:rFonts w:ascii="Arial" w:hAnsi="Arial" w:cs="Arial"/>
        </w:rPr>
        <w:t xml:space="preserve">Reaction </w:t>
      </w:r>
      <w:r w:rsidR="00AA2BB2">
        <w:rPr>
          <w:rFonts w:ascii="Arial" w:hAnsi="Arial" w:cs="Arial"/>
        </w:rPr>
        <w:t>r</w:t>
      </w:r>
      <w:r>
        <w:rPr>
          <w:rFonts w:ascii="Arial" w:hAnsi="Arial" w:cs="Arial"/>
        </w:rPr>
        <w:t>ates</w:t>
      </w:r>
    </w:p>
    <w:p w:rsidR="00034F45" w:rsidRDefault="00034F45" w:rsidP="00AA2BB2">
      <w:pPr>
        <w:spacing w:after="0"/>
        <w:ind w:left="1080"/>
        <w:rPr>
          <w:rFonts w:ascii="Arial" w:hAnsi="Arial" w:cs="Arial"/>
        </w:rPr>
      </w:pPr>
      <w:r>
        <w:rPr>
          <w:rFonts w:ascii="Arial" w:hAnsi="Arial" w:cs="Arial"/>
        </w:rPr>
        <w:t xml:space="preserve">Oxidation &amp; </w:t>
      </w:r>
      <w:r w:rsidR="00AA2BB2">
        <w:rPr>
          <w:rFonts w:ascii="Arial" w:hAnsi="Arial" w:cs="Arial"/>
        </w:rPr>
        <w:t>r</w:t>
      </w:r>
      <w:r>
        <w:rPr>
          <w:rFonts w:ascii="Arial" w:hAnsi="Arial" w:cs="Arial"/>
        </w:rPr>
        <w:t>eduction</w:t>
      </w:r>
    </w:p>
    <w:p w:rsidR="00034F45" w:rsidRDefault="00034F45" w:rsidP="00AA2BB2">
      <w:pPr>
        <w:spacing w:after="0"/>
        <w:ind w:left="1080"/>
        <w:rPr>
          <w:rFonts w:ascii="Arial" w:hAnsi="Arial" w:cs="Arial"/>
        </w:rPr>
      </w:pPr>
      <w:r>
        <w:rPr>
          <w:rFonts w:ascii="Arial" w:hAnsi="Arial" w:cs="Arial"/>
        </w:rPr>
        <w:t>Distillation</w:t>
      </w:r>
    </w:p>
    <w:p w:rsidR="00034F45" w:rsidRDefault="00034F45" w:rsidP="00AA2BB2">
      <w:pPr>
        <w:spacing w:after="0"/>
        <w:ind w:left="1080"/>
        <w:rPr>
          <w:rFonts w:ascii="Arial" w:hAnsi="Arial" w:cs="Arial"/>
        </w:rPr>
      </w:pPr>
      <w:r>
        <w:rPr>
          <w:rFonts w:ascii="Arial" w:hAnsi="Arial" w:cs="Arial"/>
        </w:rPr>
        <w:t>Environmental chemistry</w:t>
      </w:r>
    </w:p>
    <w:p w:rsidR="00034F45" w:rsidRDefault="00034F45" w:rsidP="00AA2BB2">
      <w:pPr>
        <w:spacing w:after="0"/>
        <w:ind w:left="720"/>
        <w:rPr>
          <w:rFonts w:ascii="Arial" w:hAnsi="Arial" w:cs="Arial"/>
        </w:rPr>
      </w:pPr>
    </w:p>
    <w:p w:rsidR="005578D6" w:rsidRDefault="005578D6" w:rsidP="005578D6">
      <w:pPr>
        <w:numPr>
          <w:ilvl w:val="0"/>
          <w:numId w:val="1"/>
        </w:numPr>
        <w:spacing w:after="0"/>
        <w:rPr>
          <w:rFonts w:ascii="Arial" w:hAnsi="Arial" w:cs="Arial"/>
        </w:rPr>
      </w:pPr>
      <w:r>
        <w:rPr>
          <w:rFonts w:ascii="Arial" w:hAnsi="Arial" w:cs="Arial"/>
        </w:rPr>
        <w:t xml:space="preserve">Consider asking students to read “Open for Discussion: The Human Drive to Explore Space” to learn about the risks of space exploration prior to reading the article “Mars vs. Titan: A Showdown of Human Habitability.” </w:t>
      </w:r>
    </w:p>
    <w:p w:rsidR="005578D6" w:rsidRPr="002D1615" w:rsidRDefault="005578D6" w:rsidP="00AA2BB2">
      <w:pPr>
        <w:ind w:left="720"/>
        <w:rPr>
          <w:rFonts w:ascii="Arial" w:hAnsi="Arial" w:cs="Arial"/>
        </w:rPr>
      </w:pPr>
    </w:p>
    <w:p w:rsidR="005578D6" w:rsidRDefault="005578D6" w:rsidP="005578D6">
      <w:pPr>
        <w:numPr>
          <w:ilvl w:val="0"/>
          <w:numId w:val="1"/>
        </w:numPr>
        <w:spacing w:after="0"/>
        <w:rPr>
          <w:rFonts w:ascii="Arial" w:hAnsi="Arial" w:cs="Arial"/>
        </w:rPr>
      </w:pPr>
      <w:r>
        <w:rPr>
          <w:rFonts w:ascii="Arial" w:hAnsi="Arial" w:cs="Arial"/>
        </w:rPr>
        <w:t>Students may become interested in growing crystals to connect chemistry and art after reading the articles on pages 2 and 19.</w:t>
      </w:r>
    </w:p>
    <w:p w:rsidR="005578D6" w:rsidRDefault="005578D6" w:rsidP="005578D6">
      <w:pPr>
        <w:pStyle w:val="ListParagraph"/>
        <w:rPr>
          <w:rFonts w:ascii="Arial" w:hAnsi="Arial" w:cs="Arial"/>
        </w:rPr>
      </w:pPr>
    </w:p>
    <w:p w:rsidR="005578D6" w:rsidRPr="00DB4669" w:rsidRDefault="005578D6" w:rsidP="005578D6">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rsidR="005578D6" w:rsidRDefault="005578D6" w:rsidP="00AA2BB2">
      <w:pPr>
        <w:ind w:left="720"/>
        <w:rPr>
          <w:rFonts w:ascii="Arial" w:hAnsi="Arial" w:cs="Arial"/>
        </w:rPr>
      </w:pPr>
    </w:p>
    <w:p w:rsidR="005578D6" w:rsidRDefault="005578D6" w:rsidP="005578D6">
      <w:pPr>
        <w:numPr>
          <w:ilvl w:val="0"/>
          <w:numId w:val="1"/>
        </w:numPr>
        <w:spacing w:after="0"/>
        <w:rPr>
          <w:rFonts w:ascii="Arial" w:hAnsi="Arial" w:cs="Arial"/>
        </w:rPr>
      </w:pPr>
      <w:r>
        <w:rPr>
          <w:rFonts w:ascii="Arial" w:hAnsi="Arial" w:cs="Arial"/>
        </w:rPr>
        <w:t>Ask students if they have questions about some of the issues discussed in the articles.</w:t>
      </w:r>
    </w:p>
    <w:p w:rsidR="005578D6" w:rsidRDefault="005578D6" w:rsidP="00AA2BB2">
      <w:pPr>
        <w:ind w:left="720"/>
        <w:rPr>
          <w:rFonts w:ascii="Arial" w:hAnsi="Arial" w:cs="Arial"/>
        </w:rPr>
      </w:pPr>
    </w:p>
    <w:p w:rsidR="005578D6" w:rsidRDefault="005578D6" w:rsidP="005578D6">
      <w:pPr>
        <w:numPr>
          <w:ilvl w:val="0"/>
          <w:numId w:val="1"/>
        </w:numPr>
        <w:spacing w:after="0"/>
        <w:rPr>
          <w:rFonts w:ascii="Arial" w:hAnsi="Arial" w:cs="Arial"/>
        </w:rPr>
      </w:pPr>
      <w:r w:rsidRPr="0058393C">
        <w:rPr>
          <w:rFonts w:ascii="Arial" w:hAnsi="Arial" w:cs="Arial"/>
        </w:rPr>
        <w:t xml:space="preserve">The </w:t>
      </w:r>
      <w:r w:rsidRPr="0058393C">
        <w:rPr>
          <w:rFonts w:ascii="Arial" w:hAnsi="Arial" w:cs="Arial"/>
          <w:i/>
        </w:rPr>
        <w:t>ChemMatters</w:t>
      </w:r>
      <w:r w:rsidRPr="0058393C">
        <w:rPr>
          <w:rFonts w:ascii="Arial" w:hAnsi="Arial" w:cs="Arial"/>
        </w:rPr>
        <w:t xml:space="preserve"> Teacher</w:t>
      </w:r>
      <w:r w:rsidR="005A717A">
        <w:rPr>
          <w:rFonts w:ascii="Arial" w:hAnsi="Arial" w:cs="Arial"/>
        </w:rPr>
        <w:t>’</w:t>
      </w:r>
      <w:r w:rsidRPr="0058393C">
        <w:rPr>
          <w:rFonts w:ascii="Arial" w:hAnsi="Arial" w:cs="Arial"/>
        </w:rPr>
        <w:t>s Guide has suggestions for further research and activities.</w:t>
      </w:r>
    </w:p>
    <w:p w:rsidR="00034F45" w:rsidRDefault="00034F45" w:rsidP="00AA2BB2">
      <w:pPr>
        <w:spacing w:after="0"/>
        <w:rPr>
          <w:rFonts w:ascii="Arial" w:hAnsi="Arial" w:cs="Arial"/>
        </w:rPr>
      </w:pPr>
    </w:p>
    <w:p w:rsidR="00034F45" w:rsidRDefault="00034F45" w:rsidP="00034F45">
      <w:pPr>
        <w:rPr>
          <w:rFonts w:ascii="Arial" w:hAnsi="Arial" w:cs="Arial"/>
        </w:rPr>
      </w:pPr>
      <w:r>
        <w:rPr>
          <w:rFonts w:ascii="Arial" w:hAnsi="Arial" w:cs="Arial"/>
        </w:rPr>
        <w:br w:type="page"/>
      </w:r>
    </w:p>
    <w:bookmarkStart w:id="9" w:name="_Toc524278682"/>
    <w:bookmarkEnd w:id="0"/>
    <w:bookmarkEnd w:id="1"/>
    <w:bookmarkEnd w:id="2"/>
    <w:bookmarkEnd w:id="4"/>
    <w:p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24C8C43E" wp14:editId="451D3CCA">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rsidR="00D96206" w:rsidRPr="002A3C95" w:rsidRDefault="00D96206" w:rsidP="00D96206">
      <w:pPr>
        <w:numPr>
          <w:ilvl w:val="0"/>
          <w:numId w:val="4"/>
        </w:numPr>
        <w:tabs>
          <w:tab w:val="clear" w:pos="720"/>
        </w:tabs>
        <w:spacing w:after="0"/>
        <w:ind w:left="360"/>
        <w:rPr>
          <w:rFonts w:ascii="Arial" w:hAnsi="Arial" w:cs="Arial"/>
        </w:rPr>
      </w:pPr>
      <w:r w:rsidRPr="00B3418C">
        <w:rPr>
          <w:rFonts w:ascii="Arial" w:hAnsi="Arial" w:cs="Arial"/>
          <w:b/>
        </w:rPr>
        <w:t>“</w:t>
      </w:r>
      <w:r>
        <w:rPr>
          <w:rFonts w:ascii="Arial" w:hAnsi="Arial" w:cs="Arial"/>
          <w:b/>
        </w:rPr>
        <w:t>Natural (organic) fertilizers are better than chemical (man-made) fertilizers</w:t>
      </w:r>
      <w:r w:rsidRPr="00B3418C">
        <w:rPr>
          <w:rFonts w:ascii="Arial" w:hAnsi="Arial" w:cs="Arial"/>
          <w:b/>
        </w:rPr>
        <w:t>”</w:t>
      </w:r>
      <w:r>
        <w:rPr>
          <w:rFonts w:ascii="Arial" w:hAnsi="Arial" w:cs="Arial"/>
        </w:rPr>
        <w:t xml:space="preserve"> Plants cannot distinguish whether the nitrogen they use for growth and making plant proteins comes from a natural or a man-made source. So, nitrogen is nitrogen, regardless of its origin. Natural fertilizers often have smaller concentrations of the nitrogen, phosphorous, and potassium (N-P-K) that plants require, and some natural fertilizers may not contain all three of these macronutrients. Chemical fertilizers are typically more concentrated and contain all three of the macronutrients (N-P-K). They, also, are more easily transported than bulk natural fertilizers such as animal waste (manure), dead organisms, or compost. Some benefits of natural fertilizers are that they recycle materials that are considered wastes, they add compost and organic matter to the soil, and they depend on microorganisms to slowly decompose them so they are less likely to “burn”, or </w:t>
      </w:r>
      <w:proofErr w:type="spellStart"/>
      <w:r>
        <w:rPr>
          <w:rFonts w:ascii="Arial" w:hAnsi="Arial" w:cs="Arial"/>
        </w:rPr>
        <w:t>overfertilize</w:t>
      </w:r>
      <w:proofErr w:type="spellEnd"/>
      <w:r>
        <w:rPr>
          <w:rFonts w:ascii="Arial" w:hAnsi="Arial" w:cs="Arial"/>
        </w:rPr>
        <w:t xml:space="preserve"> plants. Chemical fertilizers have the advantages of being easy to transport and apply, generally less expensive (if a person must purchase fertilizer), and have consistent concentrations and quality.</w:t>
      </w:r>
    </w:p>
    <w:p w:rsidR="00D96206" w:rsidRPr="00897408" w:rsidRDefault="00D96206" w:rsidP="00D96206">
      <w:pPr>
        <w:spacing w:after="0"/>
        <w:rPr>
          <w:rFonts w:ascii="Arial" w:hAnsi="Arial" w:cs="Arial"/>
        </w:rPr>
      </w:pPr>
    </w:p>
    <w:p w:rsidR="00D96206" w:rsidRPr="00897408" w:rsidRDefault="00D96206" w:rsidP="00D96206">
      <w:pPr>
        <w:numPr>
          <w:ilvl w:val="0"/>
          <w:numId w:val="4"/>
        </w:numPr>
        <w:tabs>
          <w:tab w:val="clear" w:pos="720"/>
        </w:tabs>
        <w:spacing w:after="0"/>
        <w:ind w:left="360"/>
        <w:rPr>
          <w:rFonts w:ascii="Arial" w:hAnsi="Arial" w:cs="Arial"/>
        </w:rPr>
      </w:pPr>
      <w:r w:rsidRPr="00B3418C">
        <w:rPr>
          <w:rFonts w:ascii="Arial" w:hAnsi="Arial" w:cs="Arial"/>
          <w:b/>
        </w:rPr>
        <w:t>“</w:t>
      </w:r>
      <w:r>
        <w:rPr>
          <w:rFonts w:ascii="Arial" w:hAnsi="Arial" w:cs="Arial"/>
          <w:b/>
        </w:rPr>
        <w:t>When a chemical reaction has reached equilibrium, the concentration of reactants and products are equal, and the reaction stops.</w:t>
      </w:r>
      <w:r w:rsidRPr="00B3418C">
        <w:rPr>
          <w:rFonts w:ascii="Arial" w:hAnsi="Arial" w:cs="Arial"/>
          <w:b/>
        </w:rPr>
        <w:t>”</w:t>
      </w:r>
      <w:r>
        <w:rPr>
          <w:rFonts w:ascii="Arial" w:hAnsi="Arial" w:cs="Arial"/>
        </w:rPr>
        <w:t xml:space="preserve"> A chemical reaction at a specific set of equilibrium conditions does not stop, although the relative ratios of products and reactants are constant. At equilibrium, the </w:t>
      </w:r>
      <w:r w:rsidRPr="004D75B5">
        <w:rPr>
          <w:rFonts w:ascii="Arial" w:hAnsi="Arial" w:cs="Arial"/>
          <w:i/>
        </w:rPr>
        <w:t>rate</w:t>
      </w:r>
      <w:r>
        <w:rPr>
          <w:rFonts w:ascii="Arial" w:hAnsi="Arial" w:cs="Arial"/>
        </w:rPr>
        <w:t xml:space="preserve"> of the forward reaction and formation of products is equal to the </w:t>
      </w:r>
      <w:r w:rsidRPr="004D75B5">
        <w:rPr>
          <w:rFonts w:ascii="Arial" w:hAnsi="Arial" w:cs="Arial"/>
          <w:i/>
        </w:rPr>
        <w:t>rate</w:t>
      </w:r>
      <w:r>
        <w:rPr>
          <w:rFonts w:ascii="Arial" w:hAnsi="Arial" w:cs="Arial"/>
        </w:rPr>
        <w:t xml:space="preserve"> of reverse reaction and the re-formation of the reactants. The concentrations of the products and reactants are rarely equal. An analogy might be a student jogging on a treadmill. If the rate of the student running forward and the rate of the treadmill belt moving backward are equal, then the student’s position on the treadmill doesn’t change, even though the student is still actively running (not standing still). The runner is in equilibrium with the treadmill (rate forward = rate reverse). Considering “concentrations” in this analogy, the student may be at the midpoint along the length of the treadmill belt, but that student could also be closer to the front, or closer to the back and still be in equilibrium, as long as the student’s position doesn’t change on the belt. Equilibrium reactions appear to stop because there is no net change in concentrations of reactants or products at that set of conditions, but the reaction is still occurring—</w:t>
      </w:r>
      <w:r w:rsidRPr="00897408">
        <w:rPr>
          <w:rFonts w:ascii="Arial" w:hAnsi="Arial" w:cs="Arial"/>
        </w:rPr>
        <w:t xml:space="preserve">just like the runner </w:t>
      </w:r>
      <w:r>
        <w:rPr>
          <w:rFonts w:ascii="Arial" w:hAnsi="Arial" w:cs="Arial"/>
        </w:rPr>
        <w:t xml:space="preserve">continues to run </w:t>
      </w:r>
      <w:r w:rsidRPr="00897408">
        <w:rPr>
          <w:rFonts w:ascii="Arial" w:hAnsi="Arial" w:cs="Arial"/>
        </w:rPr>
        <w:t>on the treadmill.</w:t>
      </w:r>
    </w:p>
    <w:p w:rsidR="00D96206" w:rsidRPr="00897408" w:rsidRDefault="00D96206" w:rsidP="00D96206">
      <w:pPr>
        <w:spacing w:after="0"/>
        <w:rPr>
          <w:rFonts w:ascii="Arial" w:hAnsi="Arial" w:cs="Arial"/>
        </w:rPr>
      </w:pPr>
    </w:p>
    <w:p w:rsidR="00D96206" w:rsidRPr="00D96206" w:rsidRDefault="00D96206" w:rsidP="00D96206">
      <w:pPr>
        <w:numPr>
          <w:ilvl w:val="0"/>
          <w:numId w:val="4"/>
        </w:numPr>
        <w:spacing w:after="0"/>
        <w:ind w:left="360"/>
        <w:rPr>
          <w:rFonts w:ascii="Arial" w:hAnsi="Arial" w:cs="Arial"/>
        </w:rPr>
      </w:pPr>
      <w:r w:rsidRPr="00B3418C">
        <w:rPr>
          <w:rFonts w:ascii="Arial" w:hAnsi="Arial" w:cs="Arial"/>
          <w:b/>
        </w:rPr>
        <w:t>“</w:t>
      </w:r>
      <w:r>
        <w:rPr>
          <w:rFonts w:ascii="Arial" w:hAnsi="Arial" w:cs="Arial"/>
          <w:b/>
        </w:rPr>
        <w:t>Man-made fertilizers are not needed to produce food for the world because plant growth is a natural process.</w:t>
      </w:r>
      <w:r w:rsidRPr="00B3418C">
        <w:rPr>
          <w:rFonts w:ascii="Arial" w:hAnsi="Arial" w:cs="Arial"/>
          <w:b/>
        </w:rPr>
        <w:t>”</w:t>
      </w:r>
      <w:r>
        <w:rPr>
          <w:rFonts w:ascii="Arial" w:hAnsi="Arial" w:cs="Arial"/>
        </w:rPr>
        <w:t xml:space="preserve"> In 2002, it was estimated that 40% of the world’s seven billion people were kept alive with food grown using chemical fertilizers. </w:t>
      </w:r>
      <w:r w:rsidRPr="001D7ADD">
        <w:rPr>
          <w:rFonts w:ascii="Arial" w:hAnsi="Arial" w:cs="Arial"/>
          <w:spacing w:val="-2"/>
        </w:rPr>
        <w:t>(</w:t>
      </w:r>
      <w:hyperlink r:id="rId13" w:history="1">
        <w:r w:rsidRPr="001D7ADD">
          <w:rPr>
            <w:rStyle w:val="Hyperlink"/>
            <w:rFonts w:ascii="Arial" w:hAnsi="Arial" w:cs="Arial"/>
            <w:spacing w:val="-2"/>
          </w:rPr>
          <w:t>http://home.cc.umanitoba.ca/~vsmil/pdf_pubs/Nitrogen%20and%20Food%20Production.pdf</w:t>
        </w:r>
      </w:hyperlink>
      <w:r w:rsidRPr="001D7ADD">
        <w:rPr>
          <w:rFonts w:ascii="Arial" w:hAnsi="Arial" w:cs="Arial"/>
          <w:spacing w:val="-2"/>
        </w:rPr>
        <w:t>)</w:t>
      </w:r>
      <w:r>
        <w:rPr>
          <w:rFonts w:ascii="Arial" w:hAnsi="Arial" w:cs="Arial"/>
        </w:rPr>
        <w:t xml:space="preserve"> Some plants, called legumes, have a symbiotic relationship with nitrogen-fixing bacteria that allow them to “produce” the nitrogen they need to grow. A few carnivorous plants (e.g., the Venus flytrap) supplement their nitrogen requirements by digesting small insects. However, most plants must absorb nitrogen through the soil and are dependent on the nitrogen cycle to supply this critical element. Without chemical fertilizers, the food produced by the processes of natural plant growth would not be capable of sustaining the seven billion inhabitants presently on earth—</w:t>
      </w:r>
      <w:r w:rsidRPr="00897408">
        <w:rPr>
          <w:rFonts w:ascii="Arial" w:hAnsi="Arial" w:cs="Arial"/>
        </w:rPr>
        <w:t xml:space="preserve">much less the </w:t>
      </w:r>
      <w:r>
        <w:rPr>
          <w:rFonts w:ascii="Arial" w:hAnsi="Arial" w:cs="Arial"/>
        </w:rPr>
        <w:t xml:space="preserve">estimated </w:t>
      </w:r>
      <w:r w:rsidRPr="00C97B1F">
        <w:rPr>
          <w:rFonts w:ascii="Arial" w:hAnsi="Arial" w:cs="Arial"/>
          <w:u w:val="single"/>
        </w:rPr>
        <w:t>10</w:t>
      </w:r>
      <w:r w:rsidRPr="00897408">
        <w:rPr>
          <w:rFonts w:ascii="Arial" w:hAnsi="Arial" w:cs="Arial"/>
        </w:rPr>
        <w:t xml:space="preserve"> billion people by 2050.</w:t>
      </w:r>
    </w:p>
    <w:p w:rsidR="00142088" w:rsidRDefault="00142088" w:rsidP="00D96206">
      <w:pPr>
        <w:rPr>
          <w:rFonts w:ascii="Arial" w:hAnsi="Arial" w:cs="Arial"/>
        </w:rPr>
      </w:pPr>
    </w:p>
    <w:p w:rsidR="00142088" w:rsidRDefault="00142088" w:rsidP="00D96206">
      <w:pPr>
        <w:rPr>
          <w:rFonts w:ascii="Arial" w:hAnsi="Arial" w:cs="Arial"/>
        </w:rPr>
      </w:pPr>
      <w:r>
        <w:rPr>
          <w:rFonts w:ascii="Arial" w:hAnsi="Arial" w:cs="Arial"/>
        </w:rPr>
        <w:br w:type="page"/>
      </w:r>
    </w:p>
    <w:p w:rsidR="00D96206" w:rsidRPr="003906B6" w:rsidRDefault="00D96206" w:rsidP="00D96206">
      <w:pPr>
        <w:numPr>
          <w:ilvl w:val="0"/>
          <w:numId w:val="4"/>
        </w:numPr>
        <w:spacing w:after="0"/>
        <w:ind w:left="360"/>
        <w:rPr>
          <w:rFonts w:ascii="Arial" w:hAnsi="Arial" w:cs="Arial"/>
          <w:b/>
        </w:rPr>
      </w:pPr>
      <w:r w:rsidRPr="003906B6">
        <w:rPr>
          <w:rFonts w:ascii="Arial" w:hAnsi="Arial" w:cs="Arial"/>
          <w:b/>
        </w:rPr>
        <w:lastRenderedPageBreak/>
        <w:t>“Are ‘chemical equilibrium’ and ‘steady state’ the same thing?”</w:t>
      </w:r>
      <w:r w:rsidRPr="003906B6">
        <w:rPr>
          <w:rFonts w:ascii="Arial" w:hAnsi="Arial" w:cs="Arial"/>
        </w:rPr>
        <w:t xml:space="preserve"> They are similar in some respects, but they are not identical. A steady state has (a) conditions that are stable within the system, (b) a constant input of energy to maintain the steady state, and (c) a higher state of entropy (disorder) than its surroundings due to the constant flow of energy into the system. A chemical equilibrium has (a) conditions stable within the system, (b) no net energy entering or leaving the system, and (c) a reduction in entropy between the system and the environment. For example, in order for a student to maintain a constant body temperature of 37°C (a steady state), the student must generate body heat from digesting food (constant input of energy), or the body temperature falls. A chemical equilibrium exists in an unopened bottle of sparkling (carbonated) water at a constant temperature. The carbon dioxide gas in the space between the bottle cap and the water contains pressurized CO</w:t>
      </w:r>
      <w:r w:rsidRPr="003906B6">
        <w:rPr>
          <w:rFonts w:ascii="Arial" w:hAnsi="Arial" w:cs="Arial"/>
          <w:vertAlign w:val="subscript"/>
        </w:rPr>
        <w:t>2</w:t>
      </w:r>
      <w:r w:rsidRPr="003906B6">
        <w:rPr>
          <w:rFonts w:ascii="Arial" w:hAnsi="Arial" w:cs="Arial"/>
        </w:rPr>
        <w:t xml:space="preserve"> and there is dissolved CO</w:t>
      </w:r>
      <w:r w:rsidRPr="003906B6">
        <w:rPr>
          <w:rFonts w:ascii="Arial" w:hAnsi="Arial" w:cs="Arial"/>
          <w:vertAlign w:val="subscript"/>
        </w:rPr>
        <w:t>2</w:t>
      </w:r>
      <w:r w:rsidRPr="003906B6">
        <w:rPr>
          <w:rFonts w:ascii="Arial" w:hAnsi="Arial" w:cs="Arial"/>
        </w:rPr>
        <w:t xml:space="preserve"> in the fizzy water. The CO</w:t>
      </w:r>
      <w:r w:rsidRPr="003906B6">
        <w:rPr>
          <w:rFonts w:ascii="Arial" w:hAnsi="Arial" w:cs="Arial"/>
          <w:vertAlign w:val="subscript"/>
        </w:rPr>
        <w:t>2</w:t>
      </w:r>
      <w:r w:rsidRPr="003906B6">
        <w:rPr>
          <w:rFonts w:ascii="Arial" w:hAnsi="Arial" w:cs="Arial"/>
        </w:rPr>
        <w:t xml:space="preserve"> gas is in constant movement between the gas space and the liquid, representing a chemical equilibrium that does not require external energy to maintain the constant exchange.</w:t>
      </w:r>
    </w:p>
    <w:p w:rsidR="00034F45" w:rsidRPr="00496210" w:rsidRDefault="00034F45" w:rsidP="00034F45">
      <w:pPr>
        <w:rPr>
          <w:rFonts w:ascii="Arial" w:hAnsi="Arial" w:cs="Arial"/>
        </w:rPr>
      </w:pPr>
    </w:p>
    <w:p w:rsidR="00034F45" w:rsidRDefault="00034F45" w:rsidP="00034F45">
      <w:pPr>
        <w:rPr>
          <w:rFonts w:ascii="Arial" w:hAnsi="Arial" w:cs="Arial"/>
          <w:b/>
        </w:rPr>
      </w:pPr>
      <w:r>
        <w:rPr>
          <w:rFonts w:ascii="Arial" w:hAnsi="Arial" w:cs="Arial"/>
          <w:b/>
        </w:rPr>
        <w:br w:type="page"/>
      </w:r>
    </w:p>
    <w:bookmarkStart w:id="10" w:name="_Toc524278683"/>
    <w:p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0DB1E90D" wp14:editId="7D465F20">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rsidR="00D96206" w:rsidRPr="00897408" w:rsidRDefault="00D96206" w:rsidP="00D96206">
      <w:pPr>
        <w:pStyle w:val="ListParagraph"/>
        <w:numPr>
          <w:ilvl w:val="0"/>
          <w:numId w:val="30"/>
        </w:numPr>
        <w:ind w:left="360"/>
        <w:rPr>
          <w:rFonts w:ascii="Arial" w:hAnsi="Arial" w:cs="Arial"/>
          <w:b/>
          <w:sz w:val="22"/>
          <w:szCs w:val="22"/>
        </w:rPr>
      </w:pPr>
      <w:r>
        <w:rPr>
          <w:noProof/>
        </w:rPr>
        <w:drawing>
          <wp:anchor distT="0" distB="0" distL="114300" distR="114300" simplePos="0" relativeHeight="251712512" behindDoc="1" locked="0" layoutInCell="1" allowOverlap="1" wp14:anchorId="67094D21" wp14:editId="6AE0E3B2">
            <wp:simplePos x="0" y="0"/>
            <wp:positionH relativeFrom="column">
              <wp:posOffset>2339340</wp:posOffset>
            </wp:positionH>
            <wp:positionV relativeFrom="paragraph">
              <wp:posOffset>370840</wp:posOffset>
            </wp:positionV>
            <wp:extent cx="3600450" cy="4267200"/>
            <wp:effectExtent l="0" t="0" r="0" b="0"/>
            <wp:wrapTight wrapText="bothSides">
              <wp:wrapPolygon edited="0">
                <wp:start x="0" y="0"/>
                <wp:lineTo x="0" y="21504"/>
                <wp:lineTo x="21486" y="21504"/>
                <wp:lineTo x="21486" y="0"/>
                <wp:lineTo x="0" y="0"/>
              </wp:wrapPolygon>
            </wp:wrapTight>
            <wp:docPr id="2" name="Picture 2" descr="The nitroge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itrogen cy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764">
        <w:rPr>
          <w:rFonts w:ascii="Arial" w:hAnsi="Arial" w:cs="Arial"/>
          <w:b/>
          <w:sz w:val="22"/>
          <w:szCs w:val="22"/>
        </w:rPr>
        <w:t>“Wh</w:t>
      </w:r>
      <w:r>
        <w:rPr>
          <w:rFonts w:ascii="Arial" w:hAnsi="Arial" w:cs="Arial"/>
          <w:b/>
          <w:sz w:val="22"/>
          <w:szCs w:val="22"/>
        </w:rPr>
        <w:t>y don’t plants obtain the nitrogen that they need from the air</w:t>
      </w:r>
      <w:r w:rsidRPr="00EA4764">
        <w:rPr>
          <w:rFonts w:ascii="Arial" w:hAnsi="Arial" w:cs="Arial"/>
          <w:b/>
          <w:sz w:val="22"/>
          <w:szCs w:val="22"/>
        </w:rPr>
        <w:t>?”</w:t>
      </w:r>
      <w:r w:rsidRPr="00EA4764">
        <w:rPr>
          <w:rFonts w:ascii="Arial" w:hAnsi="Arial" w:cs="Arial"/>
          <w:sz w:val="22"/>
          <w:szCs w:val="22"/>
        </w:rPr>
        <w:t xml:space="preserve"> </w:t>
      </w:r>
      <w:r>
        <w:rPr>
          <w:rFonts w:ascii="Arial" w:hAnsi="Arial" w:cs="Arial"/>
          <w:sz w:val="22"/>
          <w:szCs w:val="22"/>
        </w:rPr>
        <w:t>While the earth’s atmosphere contains about 78% nitrogen by volume, plants are unable to directly use the atmospheric nitrogen, N</w:t>
      </w:r>
      <w:r>
        <w:rPr>
          <w:rFonts w:ascii="Arial" w:hAnsi="Arial" w:cs="Arial"/>
          <w:sz w:val="22"/>
          <w:szCs w:val="22"/>
          <w:vertAlign w:val="subscript"/>
        </w:rPr>
        <w:t>2</w:t>
      </w:r>
      <w:r>
        <w:rPr>
          <w:rFonts w:ascii="Arial" w:hAnsi="Arial" w:cs="Arial"/>
          <w:sz w:val="22"/>
          <w:szCs w:val="22"/>
        </w:rPr>
        <w:t>, for growth. Atmospheric nitrogen is a diatomic molecule with the two nitrogen atoms bonded together with a triple covalent bond requiring a bond-dissociation energy of 946 kJ/mol—</w:t>
      </w:r>
      <w:r w:rsidRPr="00897408">
        <w:rPr>
          <w:rFonts w:ascii="Arial" w:hAnsi="Arial" w:cs="Arial"/>
          <w:sz w:val="22"/>
          <w:szCs w:val="22"/>
        </w:rPr>
        <w:t>about double that of molecular oxygen containing a double bond. This high bond strength makes N</w:t>
      </w:r>
      <w:r w:rsidRPr="00897408">
        <w:rPr>
          <w:rFonts w:ascii="Arial" w:hAnsi="Arial" w:cs="Arial"/>
          <w:sz w:val="22"/>
          <w:szCs w:val="22"/>
          <w:vertAlign w:val="subscript"/>
        </w:rPr>
        <w:t>2</w:t>
      </w:r>
      <w:r w:rsidRPr="00897408">
        <w:rPr>
          <w:rFonts w:ascii="Arial" w:hAnsi="Arial" w:cs="Arial"/>
          <w:sz w:val="22"/>
          <w:szCs w:val="22"/>
        </w:rPr>
        <w:t xml:space="preserve"> highly unreactive. So atmospheric nitrogen (N</w:t>
      </w:r>
      <w:r w:rsidRPr="00897408">
        <w:rPr>
          <w:rFonts w:ascii="Arial" w:hAnsi="Arial" w:cs="Arial"/>
          <w:sz w:val="22"/>
          <w:szCs w:val="22"/>
          <w:vertAlign w:val="subscript"/>
        </w:rPr>
        <w:t>2</w:t>
      </w:r>
      <w:r w:rsidRPr="00897408">
        <w:rPr>
          <w:rFonts w:ascii="Arial" w:hAnsi="Arial" w:cs="Arial"/>
          <w:sz w:val="22"/>
          <w:szCs w:val="22"/>
        </w:rPr>
        <w:t xml:space="preserve">) must be “fixed”, or converted into a more useful form, </w:t>
      </w:r>
      <w:r>
        <w:rPr>
          <w:rFonts w:ascii="Arial" w:hAnsi="Arial" w:cs="Arial"/>
          <w:sz w:val="22"/>
          <w:szCs w:val="22"/>
        </w:rPr>
        <w:t>in order for</w:t>
      </w:r>
      <w:r w:rsidRPr="00897408">
        <w:rPr>
          <w:rFonts w:ascii="Arial" w:hAnsi="Arial" w:cs="Arial"/>
          <w:sz w:val="22"/>
          <w:szCs w:val="22"/>
        </w:rPr>
        <w:t xml:space="preserve"> plants </w:t>
      </w:r>
      <w:r>
        <w:rPr>
          <w:rFonts w:ascii="Arial" w:hAnsi="Arial" w:cs="Arial"/>
          <w:sz w:val="22"/>
          <w:szCs w:val="22"/>
        </w:rPr>
        <w:t>to be able</w:t>
      </w:r>
      <w:r w:rsidRPr="00897408">
        <w:rPr>
          <w:rFonts w:ascii="Arial" w:hAnsi="Arial" w:cs="Arial"/>
          <w:sz w:val="22"/>
          <w:szCs w:val="22"/>
        </w:rPr>
        <w:t xml:space="preserve"> </w:t>
      </w:r>
      <w:r>
        <w:rPr>
          <w:rFonts w:ascii="Arial" w:hAnsi="Arial" w:cs="Arial"/>
          <w:sz w:val="22"/>
          <w:szCs w:val="22"/>
        </w:rPr>
        <w:t xml:space="preserve">to </w:t>
      </w:r>
      <w:r w:rsidRPr="00897408">
        <w:rPr>
          <w:rFonts w:ascii="Arial" w:hAnsi="Arial" w:cs="Arial"/>
          <w:sz w:val="22"/>
          <w:szCs w:val="22"/>
        </w:rPr>
        <w:t>use the nitrogen for growth. This nitrogen fixation process is accomplished through the nitrogen cycle. The nitrogen cycle has a biological component</w:t>
      </w:r>
      <w:r>
        <w:rPr>
          <w:rFonts w:ascii="Arial" w:hAnsi="Arial" w:cs="Arial"/>
          <w:sz w:val="22"/>
          <w:szCs w:val="22"/>
        </w:rPr>
        <w:t>,</w:t>
      </w:r>
      <w:r w:rsidRPr="00897408">
        <w:rPr>
          <w:rFonts w:ascii="Arial" w:hAnsi="Arial" w:cs="Arial"/>
          <w:sz w:val="22"/>
          <w:szCs w:val="22"/>
        </w:rPr>
        <w:t xml:space="preserve"> where bacteria convert N</w:t>
      </w:r>
      <w:r w:rsidRPr="00897408">
        <w:rPr>
          <w:rFonts w:ascii="Arial" w:hAnsi="Arial" w:cs="Arial"/>
          <w:sz w:val="22"/>
          <w:szCs w:val="22"/>
          <w:vertAlign w:val="subscript"/>
        </w:rPr>
        <w:t>2</w:t>
      </w:r>
      <w:r w:rsidRPr="00897408">
        <w:rPr>
          <w:rFonts w:ascii="Arial" w:hAnsi="Arial" w:cs="Arial"/>
          <w:sz w:val="22"/>
          <w:szCs w:val="22"/>
        </w:rPr>
        <w:t xml:space="preserve"> into plant-friendly nitrates or ammonia in the soil. There is also a non-biological nitrogen fixation process when lightening converts atmospheric nitrogen into nitrogen oxides that can form plant-friendly nitrogen compounds.</w:t>
      </w:r>
    </w:p>
    <w:p w:rsidR="00D96206" w:rsidRPr="00B6189A" w:rsidRDefault="00D96206" w:rsidP="006C6222">
      <w:pPr>
        <w:spacing w:after="0"/>
        <w:ind w:firstLine="360"/>
        <w:rPr>
          <w:rFonts w:ascii="Arial" w:hAnsi="Arial" w:cs="Arial"/>
        </w:rPr>
      </w:pPr>
      <w:r w:rsidRPr="00B6189A">
        <w:rPr>
          <w:rFonts w:ascii="Arial" w:hAnsi="Arial" w:cs="Arial"/>
        </w:rPr>
        <w:t>(</w:t>
      </w:r>
      <w:hyperlink r:id="rId15" w:history="1">
        <w:r w:rsidRPr="00B6189A">
          <w:rPr>
            <w:rStyle w:val="Hyperlink"/>
            <w:rFonts w:ascii="Arial" w:hAnsi="Arial" w:cs="Arial"/>
            <w:i/>
          </w:rPr>
          <w:t>https://www.britannica.com/science/nitrogen-cycle</w:t>
        </w:r>
      </w:hyperlink>
      <w:r w:rsidRPr="00B6189A">
        <w:rPr>
          <w:rFonts w:ascii="Arial" w:hAnsi="Arial" w:cs="Arial"/>
        </w:rPr>
        <w:t>)</w:t>
      </w:r>
    </w:p>
    <w:p w:rsidR="00D96206" w:rsidRPr="003906B6" w:rsidRDefault="00D96206" w:rsidP="006C6222">
      <w:pPr>
        <w:spacing w:after="0"/>
        <w:rPr>
          <w:rFonts w:ascii="Arial" w:hAnsi="Arial" w:cs="Arial"/>
        </w:rPr>
      </w:pPr>
    </w:p>
    <w:p w:rsidR="00D96206" w:rsidRPr="002A3C95" w:rsidRDefault="00D96206" w:rsidP="00D96206">
      <w:pPr>
        <w:pStyle w:val="ListParagraph"/>
        <w:numPr>
          <w:ilvl w:val="0"/>
          <w:numId w:val="30"/>
        </w:numPr>
        <w:ind w:left="360"/>
        <w:rPr>
          <w:rFonts w:ascii="Arial" w:hAnsi="Arial" w:cs="Arial"/>
          <w:sz w:val="22"/>
          <w:szCs w:val="22"/>
        </w:rPr>
      </w:pPr>
      <w:r w:rsidRPr="00EA4764">
        <w:rPr>
          <w:rFonts w:ascii="Arial" w:hAnsi="Arial" w:cs="Arial"/>
          <w:b/>
          <w:sz w:val="22"/>
          <w:szCs w:val="22"/>
        </w:rPr>
        <w:t>“</w:t>
      </w:r>
      <w:r>
        <w:rPr>
          <w:rFonts w:ascii="Arial" w:hAnsi="Arial" w:cs="Arial"/>
          <w:b/>
          <w:sz w:val="22"/>
          <w:szCs w:val="22"/>
        </w:rPr>
        <w:t xml:space="preserve">How many people could live on Earth if </w:t>
      </w:r>
      <w:r w:rsidR="00100A16">
        <w:rPr>
          <w:rFonts w:ascii="Arial" w:hAnsi="Arial" w:cs="Arial"/>
          <w:b/>
          <w:sz w:val="22"/>
          <w:szCs w:val="22"/>
        </w:rPr>
        <w:t xml:space="preserve">man-made </w:t>
      </w:r>
      <w:r>
        <w:rPr>
          <w:rFonts w:ascii="Arial" w:hAnsi="Arial" w:cs="Arial"/>
          <w:b/>
          <w:sz w:val="22"/>
          <w:szCs w:val="22"/>
        </w:rPr>
        <w:t>chemical fertilizers were not available?</w:t>
      </w:r>
      <w:r w:rsidRPr="00EA4764">
        <w:rPr>
          <w:rFonts w:ascii="Arial" w:hAnsi="Arial" w:cs="Arial"/>
          <w:b/>
          <w:sz w:val="22"/>
          <w:szCs w:val="22"/>
        </w:rPr>
        <w:t>”</w:t>
      </w:r>
      <w:r w:rsidRPr="00EA4764">
        <w:rPr>
          <w:rFonts w:ascii="Arial" w:hAnsi="Arial" w:cs="Arial"/>
          <w:sz w:val="22"/>
          <w:szCs w:val="22"/>
        </w:rPr>
        <w:t xml:space="preserve"> </w:t>
      </w:r>
      <w:r>
        <w:rPr>
          <w:rFonts w:ascii="Arial" w:hAnsi="Arial" w:cs="Arial"/>
          <w:sz w:val="22"/>
          <w:szCs w:val="22"/>
        </w:rPr>
        <w:t xml:space="preserve">This is a complex question because it involves social issues such as life styles as well as biophysical factors including fertilizers, water, and energy. For example, more people could live on the earth if wealthier people and nations reduced or eliminated their consumption of meats. In 1798, Thomas Malthus predicted in his book, </w:t>
      </w:r>
      <w:r w:rsidRPr="00366359">
        <w:rPr>
          <w:rFonts w:ascii="Arial" w:hAnsi="Arial" w:cs="Arial"/>
          <w:i/>
          <w:sz w:val="22"/>
          <w:szCs w:val="22"/>
        </w:rPr>
        <w:t>An Essay on the Principle of Population</w:t>
      </w:r>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that famine was imminent because the world’s population (about one billion people) had surpassed Earth’s carrying capacity, the maximum population of a species that can survive indefinitely in that environment. Thankfully, he was incorrect because he was unable to predict many crucial factors including the discovery of the Haber-Bosch process. In 1997, the Canadian geographer Vaclav </w:t>
      </w:r>
      <w:proofErr w:type="spellStart"/>
      <w:r>
        <w:rPr>
          <w:rFonts w:ascii="Arial" w:hAnsi="Arial" w:cs="Arial"/>
          <w:sz w:val="22"/>
          <w:szCs w:val="22"/>
        </w:rPr>
        <w:t>Smil</w:t>
      </w:r>
      <w:proofErr w:type="spellEnd"/>
      <w:r>
        <w:rPr>
          <w:rFonts w:ascii="Arial" w:hAnsi="Arial" w:cs="Arial"/>
          <w:sz w:val="22"/>
          <w:szCs w:val="22"/>
        </w:rPr>
        <w:t xml:space="preserve"> calculated that the carrying capacity of the earth would be about four billion people without the industrial fixation of nitrogen (Haber-Bosch process). Some estimates of the “organic” carrying capacity of the earth (without the use of chemical fertilizers) are as low as 2.4 billion people. (</w:t>
      </w:r>
      <w:hyperlink r:id="rId16" w:history="1">
        <w:r w:rsidRPr="00B07FE2">
          <w:rPr>
            <w:rStyle w:val="Hyperlink"/>
            <w:rFonts w:ascii="Arial" w:hAnsi="Arial" w:cs="Arial"/>
            <w:sz w:val="22"/>
            <w:szCs w:val="22"/>
          </w:rPr>
          <w:t>http://agrpartners.com/wp-content/uploads/2013/09/AGR-Thought-Piece-Carrying-</w:t>
        </w:r>
        <w:r w:rsidRPr="00B07FE2">
          <w:rPr>
            <w:rStyle w:val="Hyperlink"/>
            <w:rFonts w:ascii="Arial" w:hAnsi="Arial" w:cs="Arial"/>
            <w:sz w:val="22"/>
            <w:szCs w:val="22"/>
          </w:rPr>
          <w:lastRenderedPageBreak/>
          <w:t>Capacity1.pdf</w:t>
        </w:r>
      </w:hyperlink>
      <w:r>
        <w:rPr>
          <w:rFonts w:ascii="Arial" w:hAnsi="Arial" w:cs="Arial"/>
          <w:sz w:val="22"/>
          <w:szCs w:val="22"/>
        </w:rPr>
        <w:t>) By any estimate, the world’s population would be much smaller without the availability and use of chemical fertilizers.</w:t>
      </w:r>
    </w:p>
    <w:p w:rsidR="00D96206" w:rsidRPr="006C6222" w:rsidRDefault="00D96206" w:rsidP="006C6222">
      <w:pPr>
        <w:spacing w:after="0"/>
        <w:rPr>
          <w:rFonts w:ascii="Arial" w:hAnsi="Arial" w:cs="Arial"/>
        </w:rPr>
      </w:pPr>
    </w:p>
    <w:p w:rsidR="00526752" w:rsidRDefault="00D96206" w:rsidP="00D96206">
      <w:pPr>
        <w:pStyle w:val="ListParagraph"/>
        <w:numPr>
          <w:ilvl w:val="0"/>
          <w:numId w:val="30"/>
        </w:numPr>
        <w:ind w:left="360"/>
        <w:rPr>
          <w:rFonts w:ascii="Arial" w:hAnsi="Arial" w:cs="Arial"/>
          <w:sz w:val="22"/>
          <w:szCs w:val="22"/>
        </w:rPr>
      </w:pPr>
      <w:r w:rsidRPr="00EA4764">
        <w:rPr>
          <w:rFonts w:ascii="Arial" w:hAnsi="Arial" w:cs="Arial"/>
          <w:b/>
          <w:sz w:val="22"/>
          <w:szCs w:val="22"/>
        </w:rPr>
        <w:t>“</w:t>
      </w:r>
      <w:r>
        <w:rPr>
          <w:rFonts w:ascii="Arial" w:hAnsi="Arial" w:cs="Arial"/>
          <w:b/>
          <w:sz w:val="22"/>
          <w:szCs w:val="22"/>
        </w:rPr>
        <w:t>How do plants use the three macronutrients nitrogen, phosphorous, and potassium?</w:t>
      </w:r>
      <w:r w:rsidRPr="00EA4764">
        <w:rPr>
          <w:rFonts w:ascii="Arial" w:hAnsi="Arial" w:cs="Arial"/>
          <w:b/>
          <w:sz w:val="22"/>
          <w:szCs w:val="22"/>
        </w:rPr>
        <w:t>”</w:t>
      </w:r>
      <w:r w:rsidRPr="00D51570">
        <w:rPr>
          <w:rFonts w:ascii="Arial" w:hAnsi="Arial" w:cs="Arial"/>
          <w:sz w:val="22"/>
          <w:szCs w:val="22"/>
        </w:rPr>
        <w:t xml:space="preserve"> </w:t>
      </w:r>
      <w:r>
        <w:rPr>
          <w:rFonts w:ascii="Arial" w:hAnsi="Arial" w:cs="Arial"/>
          <w:sz w:val="22"/>
          <w:szCs w:val="22"/>
        </w:rPr>
        <w:t>P</w:t>
      </w:r>
      <w:r w:rsidRPr="00D51570">
        <w:rPr>
          <w:rFonts w:ascii="Arial" w:hAnsi="Arial" w:cs="Arial"/>
          <w:sz w:val="22"/>
          <w:szCs w:val="22"/>
        </w:rPr>
        <w:t xml:space="preserve">lants need 17 essential elements to </w:t>
      </w:r>
      <w:r>
        <w:rPr>
          <w:rFonts w:ascii="Arial" w:hAnsi="Arial" w:cs="Arial"/>
          <w:sz w:val="22"/>
          <w:szCs w:val="22"/>
        </w:rPr>
        <w:t>successfully grow. The “Big 3”, or macronutrients, are nitrogen, phosphorous, and potassium. Nitrogen is needed by plants to make proteins for enzymes and structural growth, and it is critical in producing the chlorophyll used in photosynthesis. Because of these functions, nitrogen is often considered the most important nutrient. Phosphorous is vital for using and storing energy (think ATP) in plants. Famers and gardeners often use a superphosphate fertilizer on plants because it is linked to abundant flower and seed/fruit production. Also, phosphorous is used in forming DNA. Potassium’s use in plants is more indirect, but still important. Potassium is associated with disease resistance and overall plant quality. Potassium is required for the activation of over 80 enzymes needed throughout plants.</w:t>
      </w:r>
    </w:p>
    <w:p w:rsidR="00D96206" w:rsidRPr="006C6222" w:rsidRDefault="00D96206" w:rsidP="006C6222">
      <w:pPr>
        <w:spacing w:after="0"/>
        <w:rPr>
          <w:rFonts w:ascii="Arial" w:hAnsi="Arial" w:cs="Arial"/>
        </w:rPr>
      </w:pPr>
    </w:p>
    <w:p w:rsidR="00D96206" w:rsidRDefault="00D96206" w:rsidP="00D96206">
      <w:pPr>
        <w:pStyle w:val="ListParagraph"/>
        <w:numPr>
          <w:ilvl w:val="0"/>
          <w:numId w:val="30"/>
        </w:numPr>
        <w:ind w:left="360"/>
        <w:rPr>
          <w:rFonts w:ascii="Arial" w:hAnsi="Arial" w:cs="Arial"/>
          <w:sz w:val="22"/>
          <w:szCs w:val="22"/>
        </w:rPr>
      </w:pPr>
      <w:r w:rsidRPr="00EA4764">
        <w:rPr>
          <w:rFonts w:ascii="Arial" w:hAnsi="Arial" w:cs="Arial"/>
          <w:b/>
          <w:sz w:val="22"/>
          <w:szCs w:val="22"/>
        </w:rPr>
        <w:t>“</w:t>
      </w:r>
      <w:r>
        <w:rPr>
          <w:rFonts w:ascii="Arial" w:hAnsi="Arial" w:cs="Arial"/>
          <w:b/>
          <w:sz w:val="22"/>
          <w:szCs w:val="22"/>
        </w:rPr>
        <w:t>Can fertilizers explode like a bomb</w:t>
      </w:r>
      <w:r w:rsidRPr="00EA4764">
        <w:rPr>
          <w:rFonts w:ascii="Arial" w:hAnsi="Arial" w:cs="Arial"/>
          <w:b/>
          <w:sz w:val="22"/>
          <w:szCs w:val="22"/>
        </w:rPr>
        <w:t>?”</w:t>
      </w:r>
      <w:r w:rsidRPr="00EA4764">
        <w:rPr>
          <w:rFonts w:ascii="Arial" w:hAnsi="Arial" w:cs="Arial"/>
          <w:i/>
          <w:sz w:val="22"/>
          <w:szCs w:val="22"/>
        </w:rPr>
        <w:t xml:space="preserve"> </w:t>
      </w:r>
      <w:r>
        <w:rPr>
          <w:rFonts w:ascii="Arial" w:hAnsi="Arial" w:cs="Arial"/>
          <w:sz w:val="22"/>
          <w:szCs w:val="22"/>
        </w:rPr>
        <w:t xml:space="preserve">Nitrogen compounds are typically found in many explosives such as dynamite, or trinitrotoluene (TNT). However, chemical fertilizers like the ones you would purchase at a garden store such as 10-10-10 do not have a high enough concentration of nitrogen compounds to explode. Even higher concentrations of commercial fertilizers such as 30-30-30 don’t explode. However, a common and inexpensive ingredient used in some commercial fertilizers, ammonium nitrate, under the wrong conditions has been involved in some explosions. A 2013 explosion at the ammonium nitrate fertilizer plant in West, Texas, killed 15 people and injured many more. Another explosion at a dock in Texas City, Texas, in 1947 is considered one of the worst industrial accidents in U.S. history. A fire onboard the docked ship </w:t>
      </w:r>
      <w:r>
        <w:rPr>
          <w:rFonts w:ascii="Arial" w:hAnsi="Arial" w:cs="Arial"/>
          <w:i/>
          <w:sz w:val="22"/>
          <w:szCs w:val="22"/>
        </w:rPr>
        <w:t xml:space="preserve">SS </w:t>
      </w:r>
      <w:proofErr w:type="spellStart"/>
      <w:r>
        <w:rPr>
          <w:rFonts w:ascii="Arial" w:hAnsi="Arial" w:cs="Arial"/>
          <w:i/>
          <w:sz w:val="22"/>
          <w:szCs w:val="22"/>
        </w:rPr>
        <w:t>Grandchamp</w:t>
      </w:r>
      <w:proofErr w:type="spellEnd"/>
      <w:r>
        <w:rPr>
          <w:rFonts w:ascii="Arial" w:hAnsi="Arial" w:cs="Arial"/>
          <w:sz w:val="22"/>
          <w:szCs w:val="22"/>
        </w:rPr>
        <w:t xml:space="preserve"> carrying 2,200 tons of ammonium nitrate caused a massive explosion which killed at least 581 people, injured more than 5,000, and destroyed about 1,000 buildings on the land. So, commonly available chemical fertilizers cannot explode like a bomb.</w:t>
      </w:r>
    </w:p>
    <w:p w:rsidR="00D96206" w:rsidRPr="006C6222" w:rsidRDefault="00D96206" w:rsidP="006C6222">
      <w:pPr>
        <w:spacing w:after="0"/>
        <w:rPr>
          <w:rFonts w:ascii="Arial" w:hAnsi="Arial" w:cs="Arial"/>
        </w:rPr>
      </w:pPr>
    </w:p>
    <w:p w:rsidR="00D96206" w:rsidRDefault="00D96206" w:rsidP="00D96206">
      <w:pPr>
        <w:pStyle w:val="ListParagraph"/>
        <w:numPr>
          <w:ilvl w:val="0"/>
          <w:numId w:val="30"/>
        </w:numPr>
        <w:ind w:left="360"/>
        <w:rPr>
          <w:rFonts w:ascii="Arial" w:hAnsi="Arial" w:cs="Arial"/>
          <w:sz w:val="22"/>
          <w:szCs w:val="22"/>
        </w:rPr>
      </w:pPr>
      <w:r w:rsidRPr="00EA4764">
        <w:rPr>
          <w:rFonts w:ascii="Arial" w:hAnsi="Arial" w:cs="Arial"/>
          <w:b/>
          <w:sz w:val="22"/>
          <w:szCs w:val="22"/>
        </w:rPr>
        <w:t>“</w:t>
      </w:r>
      <w:r>
        <w:rPr>
          <w:rFonts w:ascii="Arial" w:hAnsi="Arial" w:cs="Arial"/>
          <w:b/>
          <w:sz w:val="22"/>
          <w:szCs w:val="22"/>
        </w:rPr>
        <w:t>Why do people talk about “fixing” nitrogen when the nitrogen molecule needs to be broken apart and not put together</w:t>
      </w:r>
      <w:r w:rsidRPr="00EA4764">
        <w:rPr>
          <w:rFonts w:ascii="Arial" w:hAnsi="Arial" w:cs="Arial"/>
          <w:b/>
          <w:sz w:val="22"/>
          <w:szCs w:val="22"/>
        </w:rPr>
        <w:t>?”</w:t>
      </w:r>
      <w:r w:rsidRPr="00EA4764">
        <w:rPr>
          <w:rFonts w:ascii="Arial" w:hAnsi="Arial" w:cs="Arial"/>
          <w:i/>
          <w:sz w:val="22"/>
          <w:szCs w:val="22"/>
        </w:rPr>
        <w:t xml:space="preserve"> </w:t>
      </w:r>
      <w:r>
        <w:rPr>
          <w:rFonts w:ascii="Arial" w:hAnsi="Arial" w:cs="Arial"/>
          <w:sz w:val="22"/>
          <w:szCs w:val="22"/>
        </w:rPr>
        <w:t>It does seem like a contradiction! In order for nitrogen to be in a useful form for plants, the relatively unreactive atmospheric nitrogen molecule must be converted or “fixed” into a more soluble compound. The term fixed is used in a sense similar to people saying that they are going to fix, or prepare, breakfast. It is certainly not using the term in the way you may say that you are going to fix (repair) your skateboard. So, the word fix, may have several uses in our language, and in the case of nitrogen, it means the nitrogen will be chemically converted to a useful form for plant.</w:t>
      </w:r>
    </w:p>
    <w:p w:rsidR="00D96206" w:rsidRDefault="00D96206" w:rsidP="006C6222">
      <w:pPr>
        <w:spacing w:after="0"/>
        <w:rPr>
          <w:rFonts w:ascii="Arial" w:hAnsi="Arial" w:cs="Arial"/>
        </w:rPr>
      </w:pPr>
    </w:p>
    <w:p w:rsidR="00D96206" w:rsidRDefault="00D96206" w:rsidP="00D96206">
      <w:pPr>
        <w:rPr>
          <w:rFonts w:ascii="Arial" w:hAnsi="Arial" w:cs="Arial"/>
        </w:rPr>
      </w:pPr>
      <w:r>
        <w:rPr>
          <w:rFonts w:ascii="Arial" w:hAnsi="Arial" w:cs="Arial"/>
        </w:rPr>
        <w:br w:type="page"/>
      </w:r>
    </w:p>
    <w:bookmarkStart w:id="11" w:name="_Toc524278684"/>
    <w:p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C52CD" wp14:editId="46C145D5">
                <wp:simplePos x="0" y="0"/>
                <wp:positionH relativeFrom="column">
                  <wp:posOffset>-559435</wp:posOffset>
                </wp:positionH>
                <wp:positionV relativeFrom="paragraph">
                  <wp:posOffset>400050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A10617" id="Rectangle 41" o:spid="_x0000_s1026" style="position:absolute;margin-left:-44.05pt;margin-top:31.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" fillcolor="#d8d8d8 [2732]" stroked="f" strokeweight=".5pt"/>
            </w:pict>
          </mc:Fallback>
        </mc:AlternateContent>
      </w:r>
      <w:r w:rsidRPr="00A109B0">
        <w:t>Activities</w:t>
      </w:r>
      <w:bookmarkEnd w:id="11"/>
    </w:p>
    <w:p w:rsidR="006C6222" w:rsidRPr="00A109B0" w:rsidRDefault="006C6222" w:rsidP="006C6222">
      <w:pPr>
        <w:spacing w:after="0"/>
        <w:rPr>
          <w:rFonts w:ascii="Arial" w:hAnsi="Arial" w:cs="Arial"/>
          <w:b/>
          <w:sz w:val="28"/>
        </w:rPr>
      </w:pPr>
      <w:bookmarkStart w:id="12" w:name="_Toc453602478"/>
      <w:r>
        <w:rPr>
          <w:rFonts w:ascii="Arial" w:hAnsi="Arial" w:cs="Arial"/>
          <w:b/>
          <w:sz w:val="28"/>
        </w:rPr>
        <w:t>Labs and demos</w:t>
      </w:r>
    </w:p>
    <w:p w:rsidR="006C6222" w:rsidRDefault="006C6222" w:rsidP="006C6222">
      <w:pPr>
        <w:spacing w:after="0"/>
        <w:rPr>
          <w:rFonts w:ascii="Arial" w:hAnsi="Arial" w:cs="Arial"/>
        </w:rPr>
      </w:pPr>
    </w:p>
    <w:p w:rsidR="00D96206" w:rsidRDefault="006C6222" w:rsidP="006C6222">
      <w:pPr>
        <w:spacing w:after="0"/>
        <w:rPr>
          <w:rFonts w:ascii="Arial" w:hAnsi="Arial" w:cs="Arial"/>
        </w:rPr>
      </w:pPr>
      <w:r w:rsidRPr="00637620">
        <w:rPr>
          <w:rFonts w:ascii="Arial" w:hAnsi="Arial" w:cs="Arial"/>
          <w:b/>
        </w:rPr>
        <w:t xml:space="preserve"> </w:t>
      </w:r>
      <w:r w:rsidR="00D96206" w:rsidRPr="00637620">
        <w:rPr>
          <w:rFonts w:ascii="Arial" w:hAnsi="Arial" w:cs="Arial"/>
          <w:b/>
        </w:rPr>
        <w:t>“</w:t>
      </w:r>
      <w:r w:rsidR="00D96206">
        <w:rPr>
          <w:rFonts w:ascii="Arial" w:hAnsi="Arial" w:cs="Arial"/>
          <w:b/>
        </w:rPr>
        <w:t>Le Châtelier’s Soda” lab</w:t>
      </w:r>
      <w:r w:rsidR="00D96206" w:rsidRPr="00522D32">
        <w:rPr>
          <w:rFonts w:ascii="Arial" w:hAnsi="Arial" w:cs="Arial"/>
          <w:b/>
        </w:rPr>
        <w:t>:</w:t>
      </w:r>
      <w:r w:rsidR="00D96206" w:rsidRPr="00522D32">
        <w:rPr>
          <w:rFonts w:ascii="Arial" w:hAnsi="Arial" w:cs="Arial"/>
        </w:rPr>
        <w:t xml:space="preserve">  </w:t>
      </w:r>
      <w:r w:rsidR="00D96206">
        <w:rPr>
          <w:rFonts w:ascii="Arial" w:hAnsi="Arial" w:cs="Arial"/>
        </w:rPr>
        <w:t xml:space="preserve">This American Association of Chemistry Teachers (AACT) lab (noted as AP level, but might be appropriate for other high school students) uses club soda and dry ice as a variation on the common </w:t>
      </w:r>
      <w:proofErr w:type="gramStart"/>
      <w:r w:rsidR="00D96206">
        <w:rPr>
          <w:rFonts w:ascii="Arial" w:hAnsi="Arial" w:cs="Arial"/>
        </w:rPr>
        <w:t>cobalt(</w:t>
      </w:r>
      <w:proofErr w:type="gramEnd"/>
      <w:r w:rsidR="00D96206">
        <w:rPr>
          <w:rFonts w:ascii="Arial" w:hAnsi="Arial" w:cs="Arial"/>
        </w:rPr>
        <w:t>II) chloride activity to study how an equilibrium reaction is affected by changes in pressure, temperature, and concentration. Resources provided include the Teacher Guide, Student Activity, and Answer Key with references to the AP Curriculum Framework and NGSS.</w:t>
      </w:r>
      <w:r w:rsidR="00D96206" w:rsidRPr="003906B6">
        <w:rPr>
          <w:rFonts w:ascii="Arial" w:hAnsi="Arial" w:cs="Arial"/>
        </w:rPr>
        <w:t xml:space="preserve"> (Access is restricted to AACT members, but </w:t>
      </w:r>
      <w:r w:rsidR="00D96206">
        <w:rPr>
          <w:rFonts w:ascii="Arial" w:hAnsi="Arial" w:cs="Arial"/>
        </w:rPr>
        <w:t xml:space="preserve">the article </w:t>
      </w:r>
      <w:r w:rsidR="00D96206" w:rsidRPr="003906B6">
        <w:rPr>
          <w:rFonts w:ascii="Arial" w:hAnsi="Arial" w:cs="Arial"/>
        </w:rPr>
        <w:t xml:space="preserve">will be available for free until December 1, 2018 at </w:t>
      </w:r>
      <w:hyperlink r:id="rId17" w:history="1">
        <w:r w:rsidR="00D96206" w:rsidRPr="006F7ECE">
          <w:rPr>
            <w:rStyle w:val="Hyperlink"/>
            <w:rFonts w:ascii="Arial" w:hAnsi="Arial" w:cs="Arial"/>
          </w:rPr>
          <w:t>https://teachchemistry.org/classroom-resources/le-chatelier-s-soda</w:t>
        </w:r>
      </w:hyperlink>
      <w:r w:rsidR="00D96206">
        <w:rPr>
          <w:rStyle w:val="Hyperlink"/>
          <w:rFonts w:ascii="Arial" w:hAnsi="Arial" w:cs="Arial"/>
          <w:u w:val="none"/>
        </w:rPr>
        <w:t>.</w:t>
      </w:r>
      <w:r w:rsidR="00D96206">
        <w:rPr>
          <w:rFonts w:ascii="Arial" w:hAnsi="Arial" w:cs="Arial"/>
        </w:rPr>
        <w:t>)</w:t>
      </w:r>
    </w:p>
    <w:p w:rsidR="00D96206" w:rsidRDefault="00D96206" w:rsidP="00D96206">
      <w:pPr>
        <w:spacing w:after="0"/>
        <w:rPr>
          <w:rFonts w:ascii="Arial" w:hAnsi="Arial" w:cs="Arial"/>
        </w:rPr>
      </w:pPr>
    </w:p>
    <w:p w:rsidR="00D96206" w:rsidRDefault="00D96206" w:rsidP="00D96206">
      <w:pPr>
        <w:spacing w:after="0"/>
        <w:rPr>
          <w:rFonts w:ascii="Arial" w:hAnsi="Arial" w:cs="Arial"/>
        </w:rPr>
      </w:pPr>
      <w:r w:rsidRPr="006B317F">
        <w:rPr>
          <w:rFonts w:ascii="Arial" w:hAnsi="Arial" w:cs="Arial"/>
          <w:b/>
        </w:rPr>
        <w:t>“</w:t>
      </w:r>
      <w:r>
        <w:rPr>
          <w:rFonts w:ascii="Arial" w:hAnsi="Arial" w:cs="Arial"/>
          <w:b/>
        </w:rPr>
        <w:t xml:space="preserve">Iodine Clock Reaction: </w:t>
      </w:r>
      <w:r w:rsidR="00526752">
        <w:rPr>
          <w:rFonts w:ascii="Arial" w:hAnsi="Arial" w:cs="Arial"/>
          <w:b/>
        </w:rPr>
        <w:t xml:space="preserve"> </w:t>
      </w:r>
      <w:r>
        <w:rPr>
          <w:rFonts w:ascii="Arial" w:hAnsi="Arial" w:cs="Arial"/>
          <w:b/>
        </w:rPr>
        <w:t>A Study of the Effects of Concentration, Temperature, and a Catalyst on Reaction Rate</w:t>
      </w:r>
      <w:r w:rsidRPr="006B317F">
        <w:rPr>
          <w:rFonts w:ascii="Arial" w:hAnsi="Arial" w:cs="Arial"/>
          <w:b/>
        </w:rPr>
        <w:t>”:</w:t>
      </w:r>
      <w:r w:rsidRPr="006B317F">
        <w:rPr>
          <w:rFonts w:ascii="Arial" w:hAnsi="Arial" w:cs="Arial"/>
        </w:rPr>
        <w:t xml:space="preserve">  T</w:t>
      </w:r>
      <w:r>
        <w:rPr>
          <w:rFonts w:ascii="Arial" w:hAnsi="Arial" w:cs="Arial"/>
        </w:rPr>
        <w:t>his lab from Flinn Scientific provides teacher information on conducting the activity, including sections on Materials, Safety Precautions, Preparation, Procedure, Disposal, Results and Discussion, and NGSS Alignment. (</w:t>
      </w:r>
      <w:hyperlink r:id="rId18" w:history="1">
        <w:r w:rsidRPr="006A44CC">
          <w:rPr>
            <w:rStyle w:val="Hyperlink"/>
            <w:rFonts w:ascii="Arial" w:hAnsi="Arial" w:cs="Arial"/>
          </w:rPr>
          <w:t>https://www.flinnsci.com/api/library/Download/513df678faef4d5dad2c85eb789be1d9</w:t>
        </w:r>
      </w:hyperlink>
      <w:r>
        <w:rPr>
          <w:rFonts w:ascii="Arial" w:hAnsi="Arial" w:cs="Arial"/>
        </w:rPr>
        <w:t>)</w:t>
      </w:r>
    </w:p>
    <w:p w:rsidR="00D96206" w:rsidRPr="00B36265" w:rsidRDefault="00D96206" w:rsidP="00D96206">
      <w:pPr>
        <w:spacing w:after="0"/>
        <w:rPr>
          <w:rFonts w:ascii="Arial" w:hAnsi="Arial" w:cs="Arial"/>
        </w:rPr>
      </w:pPr>
    </w:p>
    <w:p w:rsidR="00D96206" w:rsidRPr="00A109B0" w:rsidRDefault="00D96206" w:rsidP="00D96206">
      <w:pPr>
        <w:spacing w:after="0"/>
        <w:rPr>
          <w:rFonts w:ascii="Arial" w:hAnsi="Arial" w:cs="Arial"/>
          <w:b/>
          <w:sz w:val="28"/>
        </w:rPr>
      </w:pPr>
      <w:bookmarkStart w:id="13" w:name="_Toc327249436"/>
      <w:bookmarkStart w:id="14" w:name="_Toc453602479"/>
      <w:r w:rsidRPr="00A109B0">
        <w:rPr>
          <w:rFonts w:ascii="Arial" w:hAnsi="Arial" w:cs="Arial"/>
          <w:b/>
          <w:sz w:val="28"/>
        </w:rPr>
        <w:t>Simulations</w:t>
      </w:r>
      <w:bookmarkEnd w:id="13"/>
      <w:bookmarkEnd w:id="14"/>
    </w:p>
    <w:p w:rsidR="00D96206" w:rsidRDefault="00D96206" w:rsidP="00D96206">
      <w:pPr>
        <w:spacing w:after="0"/>
        <w:rPr>
          <w:rFonts w:ascii="Arial" w:hAnsi="Arial" w:cs="Arial"/>
        </w:rPr>
      </w:pPr>
      <w:bookmarkStart w:id="15" w:name="_Toc327249437"/>
    </w:p>
    <w:p w:rsidR="00D96206" w:rsidRDefault="00D96206" w:rsidP="006C6222">
      <w:pPr>
        <w:spacing w:after="0"/>
        <w:rPr>
          <w:rFonts w:ascii="Arial" w:hAnsi="Arial" w:cs="Arial"/>
        </w:rPr>
      </w:pPr>
      <w:r w:rsidRPr="0071108B">
        <w:rPr>
          <w:rFonts w:ascii="Arial" w:hAnsi="Arial" w:cs="Arial"/>
        </w:rPr>
        <w:t>“</w:t>
      </w:r>
      <w:r>
        <w:rPr>
          <w:rFonts w:ascii="Arial" w:hAnsi="Arial" w:cs="Arial"/>
          <w:b/>
        </w:rPr>
        <w:t>Reversible Reactions</w:t>
      </w:r>
      <w:r w:rsidRPr="0071108B">
        <w:rPr>
          <w:rFonts w:ascii="Arial" w:hAnsi="Arial" w:cs="Arial"/>
          <w:b/>
        </w:rPr>
        <w:t>” (PhET):</w:t>
      </w:r>
      <w:r w:rsidRPr="0071108B">
        <w:rPr>
          <w:rFonts w:ascii="Arial" w:hAnsi="Arial" w:cs="Arial"/>
        </w:rPr>
        <w:t xml:space="preserve">  </w:t>
      </w:r>
      <w:r>
        <w:rPr>
          <w:rFonts w:ascii="Arial" w:hAnsi="Arial" w:cs="Arial"/>
        </w:rPr>
        <w:t>Students can vary temperature, activation energy, and concentration, as reaction results are displayed in either species-formation or energy histograms. Additional teacher-submitted activities to accompany the simulation are provided. (</w:t>
      </w:r>
      <w:hyperlink r:id="rId19" w:history="1">
        <w:r w:rsidRPr="00173F08">
          <w:rPr>
            <w:rStyle w:val="Hyperlink"/>
            <w:rFonts w:ascii="Arial" w:hAnsi="Arial" w:cs="Arial"/>
          </w:rPr>
          <w:t>https://phet.colorado.edu/en/simulation/reversible-reactions</w:t>
        </w:r>
      </w:hyperlink>
      <w:r>
        <w:rPr>
          <w:rFonts w:ascii="Arial" w:hAnsi="Arial" w:cs="Arial"/>
        </w:rPr>
        <w:t>)</w:t>
      </w:r>
    </w:p>
    <w:p w:rsidR="00D96206" w:rsidRDefault="00D96206" w:rsidP="006C6222">
      <w:pPr>
        <w:spacing w:after="0"/>
        <w:rPr>
          <w:rFonts w:ascii="Arial" w:hAnsi="Arial" w:cs="Arial"/>
        </w:rPr>
      </w:pPr>
    </w:p>
    <w:p w:rsidR="00D96206" w:rsidRDefault="00D96206" w:rsidP="006C6222">
      <w:pPr>
        <w:spacing w:after="0"/>
        <w:rPr>
          <w:rFonts w:ascii="Arial" w:hAnsi="Arial" w:cs="Arial"/>
        </w:rPr>
      </w:pPr>
      <w:r>
        <w:rPr>
          <w:rFonts w:ascii="Arial" w:hAnsi="Arial" w:cs="Arial"/>
          <w:b/>
        </w:rPr>
        <w:t xml:space="preserve">“Reactions and Rates” (PhET):  </w:t>
      </w:r>
      <w:r w:rsidRPr="00637620">
        <w:rPr>
          <w:rFonts w:ascii="Arial" w:hAnsi="Arial" w:cs="Arial"/>
        </w:rPr>
        <w:t>This simulation provides students the oppor</w:t>
      </w:r>
      <w:r>
        <w:rPr>
          <w:rFonts w:ascii="Arial" w:hAnsi="Arial" w:cs="Arial"/>
        </w:rPr>
        <w:t>tunity to explore reactions by colliding reactant particles and designing experiments using different reactions, concentrations, and temperatures, as well as studying reversible reactions and factors affecting reaction rates. Additional teacher-submitted activities to accompany the simulation are available. (</w:t>
      </w:r>
      <w:hyperlink r:id="rId20" w:history="1">
        <w:r w:rsidRPr="006A44CC">
          <w:rPr>
            <w:rStyle w:val="Hyperlink"/>
            <w:rFonts w:ascii="Arial" w:hAnsi="Arial" w:cs="Arial"/>
          </w:rPr>
          <w:t>https://phet.colorado.edu/en/simulation/legacy/reactions-and-rates</w:t>
        </w:r>
      </w:hyperlink>
      <w:r>
        <w:rPr>
          <w:rFonts w:ascii="Arial" w:hAnsi="Arial" w:cs="Arial"/>
        </w:rPr>
        <w:t>)</w:t>
      </w:r>
    </w:p>
    <w:p w:rsidR="00D96206" w:rsidRDefault="00D96206" w:rsidP="006C6222">
      <w:pPr>
        <w:spacing w:after="0"/>
        <w:rPr>
          <w:rFonts w:ascii="Arial" w:hAnsi="Arial" w:cs="Arial"/>
        </w:rPr>
      </w:pPr>
    </w:p>
    <w:p w:rsidR="00D96206" w:rsidRPr="00A109B0" w:rsidRDefault="00D96206" w:rsidP="00D96206">
      <w:pPr>
        <w:spacing w:after="0"/>
        <w:rPr>
          <w:rFonts w:ascii="Arial" w:hAnsi="Arial" w:cs="Arial"/>
          <w:b/>
          <w:sz w:val="28"/>
        </w:rPr>
      </w:pPr>
      <w:bookmarkStart w:id="16" w:name="_Toc453602480"/>
      <w:r w:rsidRPr="00A109B0">
        <w:rPr>
          <w:rFonts w:ascii="Arial" w:hAnsi="Arial" w:cs="Arial"/>
          <w:b/>
          <w:sz w:val="28"/>
        </w:rPr>
        <w:t>Media</w:t>
      </w:r>
      <w:bookmarkEnd w:id="15"/>
      <w:bookmarkEnd w:id="16"/>
    </w:p>
    <w:p w:rsidR="00D96206" w:rsidRPr="003819C5" w:rsidRDefault="00D96206" w:rsidP="00D96206">
      <w:pPr>
        <w:spacing w:after="0"/>
        <w:rPr>
          <w:rFonts w:ascii="Arial" w:hAnsi="Arial" w:cs="Arial"/>
        </w:rPr>
      </w:pPr>
    </w:p>
    <w:p w:rsidR="00D96206" w:rsidRPr="0003241E" w:rsidRDefault="00D96206" w:rsidP="00D96206">
      <w:pPr>
        <w:spacing w:after="0"/>
        <w:rPr>
          <w:rFonts w:ascii="Arial" w:hAnsi="Arial" w:cs="Arial"/>
        </w:rPr>
      </w:pPr>
      <w:bookmarkStart w:id="17" w:name="_Toc327249438"/>
      <w:r w:rsidRPr="0081292B">
        <w:rPr>
          <w:rFonts w:ascii="Arial" w:hAnsi="Arial" w:cs="Arial"/>
          <w:b/>
        </w:rPr>
        <w:t>“</w:t>
      </w:r>
      <w:r>
        <w:rPr>
          <w:rFonts w:ascii="Arial" w:hAnsi="Arial" w:cs="Arial"/>
          <w:b/>
        </w:rPr>
        <w:t xml:space="preserve">The Chemical Reaction That Feeds the World—Daniel D. </w:t>
      </w:r>
      <w:proofErr w:type="spellStart"/>
      <w:r>
        <w:rPr>
          <w:rFonts w:ascii="Arial" w:hAnsi="Arial" w:cs="Arial"/>
          <w:b/>
        </w:rPr>
        <w:t>Dulek</w:t>
      </w:r>
      <w:proofErr w:type="spellEnd"/>
      <w:r w:rsidRPr="0081292B">
        <w:rPr>
          <w:rFonts w:ascii="Arial" w:hAnsi="Arial" w:cs="Arial"/>
          <w:b/>
        </w:rPr>
        <w:t>”</w:t>
      </w:r>
      <w:r>
        <w:rPr>
          <w:rFonts w:ascii="Arial" w:hAnsi="Arial" w:cs="Arial"/>
          <w:b/>
        </w:rPr>
        <w:t>,</w:t>
      </w:r>
      <w:r w:rsidRPr="0081292B">
        <w:rPr>
          <w:rFonts w:ascii="Arial" w:hAnsi="Arial" w:cs="Arial"/>
          <w:b/>
        </w:rPr>
        <w:t xml:space="preserve"> </w:t>
      </w:r>
      <w:r>
        <w:rPr>
          <w:rFonts w:ascii="Arial" w:hAnsi="Arial" w:cs="Arial"/>
          <w:b/>
        </w:rPr>
        <w:t xml:space="preserve">video </w:t>
      </w:r>
      <w:r w:rsidRPr="0081292B">
        <w:rPr>
          <w:rFonts w:ascii="Arial" w:hAnsi="Arial" w:cs="Arial"/>
          <w:b/>
        </w:rPr>
        <w:t>(</w:t>
      </w:r>
      <w:r>
        <w:rPr>
          <w:rFonts w:ascii="Arial" w:hAnsi="Arial" w:cs="Arial"/>
          <w:b/>
        </w:rPr>
        <w:t>5</w:t>
      </w:r>
      <w:r w:rsidRPr="0081292B">
        <w:rPr>
          <w:rFonts w:ascii="Arial" w:hAnsi="Arial" w:cs="Arial"/>
          <w:b/>
        </w:rPr>
        <w:t>:</w:t>
      </w:r>
      <w:r>
        <w:rPr>
          <w:rFonts w:ascii="Arial" w:hAnsi="Arial" w:cs="Arial"/>
          <w:b/>
        </w:rPr>
        <w:t>18</w:t>
      </w:r>
      <w:r w:rsidRPr="0081292B">
        <w:rPr>
          <w:rFonts w:ascii="Arial" w:hAnsi="Arial" w:cs="Arial"/>
          <w:b/>
        </w:rPr>
        <w:t>)</w:t>
      </w:r>
      <w:r w:rsidRPr="003819C5">
        <w:rPr>
          <w:rFonts w:ascii="Arial" w:hAnsi="Arial" w:cs="Arial"/>
          <w:b/>
        </w:rPr>
        <w:t>:</w:t>
      </w:r>
      <w:r>
        <w:rPr>
          <w:rFonts w:ascii="Arial" w:hAnsi="Arial" w:cs="Arial"/>
          <w:b/>
        </w:rPr>
        <w:t xml:space="preserve"> </w:t>
      </w:r>
      <w:r w:rsidRPr="003819C5">
        <w:rPr>
          <w:rFonts w:ascii="Arial" w:hAnsi="Arial" w:cs="Arial"/>
        </w:rPr>
        <w:t xml:space="preserve"> </w:t>
      </w:r>
      <w:r w:rsidRPr="0081292B">
        <w:rPr>
          <w:rFonts w:ascii="Arial" w:hAnsi="Arial" w:cs="Arial"/>
        </w:rPr>
        <w:t xml:space="preserve">This </w:t>
      </w:r>
      <w:r>
        <w:rPr>
          <w:rFonts w:ascii="Arial" w:hAnsi="Arial" w:cs="Arial"/>
        </w:rPr>
        <w:t>TED-ED video clip (with a link to support material) explains with pictures and animations the importance of the Haber process in feeding the world through the production of ammonia. (</w:t>
      </w:r>
      <w:hyperlink r:id="rId21" w:history="1">
        <w:r w:rsidRPr="006A44CC">
          <w:rPr>
            <w:rStyle w:val="Hyperlink"/>
            <w:rFonts w:ascii="Arial" w:hAnsi="Arial" w:cs="Arial"/>
          </w:rPr>
          <w:t>https://www.youtube.com/watch?v=o1_D4FscMnU</w:t>
        </w:r>
      </w:hyperlink>
      <w:r>
        <w:rPr>
          <w:rFonts w:ascii="Arial" w:hAnsi="Arial" w:cs="Arial"/>
        </w:rPr>
        <w:t>)</w:t>
      </w:r>
    </w:p>
    <w:p w:rsidR="00D96206" w:rsidRDefault="00D96206" w:rsidP="00D96206">
      <w:pPr>
        <w:spacing w:after="0"/>
        <w:rPr>
          <w:rFonts w:ascii="Arial" w:hAnsi="Arial" w:cs="Arial"/>
        </w:rPr>
      </w:pPr>
    </w:p>
    <w:p w:rsidR="00D96206" w:rsidRDefault="00D96206" w:rsidP="00D96206">
      <w:pPr>
        <w:spacing w:after="0"/>
        <w:rPr>
          <w:rFonts w:ascii="Arial" w:hAnsi="Arial" w:cs="Arial"/>
        </w:rPr>
      </w:pPr>
      <w:r w:rsidRPr="001A2397">
        <w:rPr>
          <w:rFonts w:ascii="Arial" w:hAnsi="Arial" w:cs="Arial"/>
          <w:b/>
        </w:rPr>
        <w:t>“</w:t>
      </w:r>
      <w:r>
        <w:rPr>
          <w:rFonts w:ascii="Arial" w:hAnsi="Arial" w:cs="Arial"/>
          <w:b/>
        </w:rPr>
        <w:t>The Father of Poison Gas—Fritz Haber</w:t>
      </w:r>
      <w:r w:rsidRPr="001A2397">
        <w:rPr>
          <w:rFonts w:ascii="Arial" w:hAnsi="Arial" w:cs="Arial"/>
          <w:b/>
        </w:rPr>
        <w:t>”</w:t>
      </w:r>
      <w:r>
        <w:rPr>
          <w:rFonts w:ascii="Arial" w:hAnsi="Arial" w:cs="Arial"/>
          <w:b/>
        </w:rPr>
        <w:t>,</w:t>
      </w:r>
      <w:r w:rsidRPr="001A2397">
        <w:rPr>
          <w:rFonts w:ascii="Arial" w:hAnsi="Arial" w:cs="Arial"/>
          <w:b/>
          <w:kern w:val="36"/>
        </w:rPr>
        <w:t xml:space="preserve"> </w:t>
      </w:r>
      <w:r w:rsidRPr="003A27BF">
        <w:rPr>
          <w:rFonts w:ascii="Arial" w:hAnsi="Arial" w:cs="Arial"/>
          <w:b/>
          <w:kern w:val="36"/>
        </w:rPr>
        <w:t>video (</w:t>
      </w:r>
      <w:r>
        <w:rPr>
          <w:rFonts w:ascii="Arial" w:hAnsi="Arial" w:cs="Arial"/>
          <w:b/>
          <w:kern w:val="36"/>
        </w:rPr>
        <w:t>5</w:t>
      </w:r>
      <w:r w:rsidRPr="003A27BF">
        <w:rPr>
          <w:rFonts w:ascii="Arial" w:hAnsi="Arial" w:cs="Arial"/>
          <w:b/>
          <w:kern w:val="36"/>
        </w:rPr>
        <w:t>:</w:t>
      </w:r>
      <w:r>
        <w:rPr>
          <w:rFonts w:ascii="Arial" w:hAnsi="Arial" w:cs="Arial"/>
          <w:b/>
          <w:kern w:val="36"/>
        </w:rPr>
        <w:t>46</w:t>
      </w:r>
      <w:r w:rsidRPr="003A27BF">
        <w:rPr>
          <w:rFonts w:ascii="Arial" w:hAnsi="Arial" w:cs="Arial"/>
          <w:b/>
          <w:kern w:val="36"/>
        </w:rPr>
        <w:t>)</w:t>
      </w:r>
      <w:r w:rsidRPr="003A27BF">
        <w:rPr>
          <w:rFonts w:ascii="Arial" w:hAnsi="Arial" w:cs="Arial"/>
          <w:b/>
        </w:rPr>
        <w:t>:</w:t>
      </w:r>
      <w:r w:rsidR="00526752">
        <w:rPr>
          <w:rFonts w:ascii="Arial" w:hAnsi="Arial" w:cs="Arial"/>
          <w:b/>
        </w:rPr>
        <w:t xml:space="preserve"> </w:t>
      </w:r>
      <w:r w:rsidRPr="003A27BF">
        <w:rPr>
          <w:rFonts w:ascii="Arial" w:hAnsi="Arial" w:cs="Arial"/>
        </w:rPr>
        <w:t xml:space="preserve"> </w:t>
      </w:r>
      <w:r>
        <w:rPr>
          <w:rFonts w:ascii="Arial" w:hAnsi="Arial" w:cs="Arial"/>
        </w:rPr>
        <w:t>This video, part of the “Who Did What in WW1?” series, describes the work of Haber—both in saving lives through the production of fertilizers, and in killing soldiers through the production and use of chlorine and other poison gases. (</w:t>
      </w:r>
      <w:hyperlink r:id="rId22" w:history="1">
        <w:r w:rsidRPr="006A44CC">
          <w:rPr>
            <w:rStyle w:val="Hyperlink"/>
            <w:rFonts w:ascii="Arial" w:hAnsi="Arial" w:cs="Arial"/>
          </w:rPr>
          <w:t>https://www.youtube.com/watch?v=ztzKHU2oaF8</w:t>
        </w:r>
      </w:hyperlink>
      <w:r>
        <w:rPr>
          <w:rFonts w:ascii="Arial" w:hAnsi="Arial" w:cs="Arial"/>
        </w:rPr>
        <w:t>)</w:t>
      </w:r>
    </w:p>
    <w:p w:rsidR="006C6222" w:rsidRPr="0003241E" w:rsidRDefault="006C6222" w:rsidP="00D96206">
      <w:pPr>
        <w:spacing w:after="0"/>
        <w:rPr>
          <w:rFonts w:ascii="Arial" w:hAnsi="Arial" w:cs="Arial"/>
        </w:rPr>
      </w:pPr>
    </w:p>
    <w:p w:rsidR="00D96206" w:rsidRPr="006C6222" w:rsidRDefault="00D96206" w:rsidP="00D96206">
      <w:pPr>
        <w:spacing w:after="0"/>
        <w:rPr>
          <w:rFonts w:ascii="Arial" w:hAnsi="Arial" w:cs="Arial"/>
          <w:szCs w:val="36"/>
        </w:rPr>
      </w:pPr>
      <w:r>
        <w:rPr>
          <w:rFonts w:ascii="Arial" w:hAnsi="Arial" w:cs="Arial"/>
          <w:sz w:val="36"/>
          <w:szCs w:val="36"/>
        </w:rPr>
        <w:br w:type="page"/>
      </w:r>
    </w:p>
    <w:p w:rsidR="00D96206" w:rsidRPr="00616FFD" w:rsidRDefault="00D96206" w:rsidP="00D96206">
      <w:pPr>
        <w:spacing w:after="0"/>
        <w:rPr>
          <w:rFonts w:ascii="Arial" w:hAnsi="Arial" w:cs="Arial"/>
          <w:b/>
          <w:sz w:val="28"/>
        </w:rPr>
      </w:pPr>
      <w:bookmarkStart w:id="18" w:name="_Toc453602481"/>
      <w:r w:rsidRPr="00616FFD">
        <w:rPr>
          <w:rFonts w:ascii="Arial" w:hAnsi="Arial" w:cs="Arial"/>
          <w:b/>
          <w:sz w:val="28"/>
        </w:rPr>
        <w:lastRenderedPageBreak/>
        <w:t xml:space="preserve">Lessons and </w:t>
      </w:r>
      <w:r>
        <w:rPr>
          <w:rFonts w:ascii="Arial" w:hAnsi="Arial" w:cs="Arial"/>
          <w:b/>
          <w:sz w:val="28"/>
        </w:rPr>
        <w:t>l</w:t>
      </w:r>
      <w:r w:rsidRPr="00616FFD">
        <w:rPr>
          <w:rFonts w:ascii="Arial" w:hAnsi="Arial" w:cs="Arial"/>
          <w:b/>
          <w:sz w:val="28"/>
        </w:rPr>
        <w:t xml:space="preserve">esson </w:t>
      </w:r>
      <w:r>
        <w:rPr>
          <w:rFonts w:ascii="Arial" w:hAnsi="Arial" w:cs="Arial"/>
          <w:b/>
          <w:sz w:val="28"/>
        </w:rPr>
        <w:t>p</w:t>
      </w:r>
      <w:r w:rsidRPr="00616FFD">
        <w:rPr>
          <w:rFonts w:ascii="Arial" w:hAnsi="Arial" w:cs="Arial"/>
          <w:b/>
          <w:sz w:val="28"/>
        </w:rPr>
        <w:t>lans</w:t>
      </w:r>
      <w:bookmarkEnd w:id="17"/>
      <w:bookmarkEnd w:id="18"/>
    </w:p>
    <w:p w:rsidR="00D96206" w:rsidRPr="003819C5" w:rsidRDefault="00D96206" w:rsidP="00D96206">
      <w:pPr>
        <w:spacing w:after="0"/>
        <w:rPr>
          <w:rFonts w:ascii="Arial" w:hAnsi="Arial" w:cs="Arial"/>
        </w:rPr>
      </w:pPr>
    </w:p>
    <w:p w:rsidR="00D96206" w:rsidRDefault="00D96206" w:rsidP="00D96206">
      <w:pPr>
        <w:spacing w:after="0"/>
        <w:rPr>
          <w:rFonts w:ascii="Arial" w:hAnsi="Arial" w:cs="Arial"/>
        </w:rPr>
      </w:pPr>
      <w:r>
        <w:rPr>
          <w:rFonts w:ascii="Arial" w:hAnsi="Arial" w:cs="Arial"/>
          <w:b/>
        </w:rPr>
        <w:t>“Catalysis and Catalytic Converters”</w:t>
      </w:r>
      <w:r w:rsidRPr="003819C5">
        <w:rPr>
          <w:rFonts w:ascii="Arial" w:hAnsi="Arial" w:cs="Arial"/>
          <w:b/>
        </w:rPr>
        <w:t>:</w:t>
      </w:r>
      <w:r w:rsidRPr="003819C5">
        <w:rPr>
          <w:rFonts w:ascii="Arial" w:hAnsi="Arial" w:cs="Arial"/>
        </w:rPr>
        <w:t xml:space="preserve"> </w:t>
      </w:r>
      <w:r>
        <w:rPr>
          <w:rFonts w:ascii="Arial" w:hAnsi="Arial" w:cs="Arial"/>
        </w:rPr>
        <w:t xml:space="preserve"> This AACT 5Es high school lesson plan (with teacher and student instructions) introduces catalysts and reinforces stoichiometry and chemical reactions in an inquiry-based activity with possible student extensions. A teacher demonstration opens the activity before students investigate the decomposition of hydrogen peroxid</w:t>
      </w:r>
      <w:r w:rsidRPr="00100A16">
        <w:rPr>
          <w:rFonts w:ascii="Arial" w:hAnsi="Arial" w:cs="Arial"/>
        </w:rPr>
        <w:t xml:space="preserve">e. (Access is restricted to AACT members, but will be available for free until </w:t>
      </w:r>
      <w:r w:rsidR="00100A16" w:rsidRPr="00100A16">
        <w:rPr>
          <w:rFonts w:ascii="Arial" w:hAnsi="Arial" w:cs="Arial"/>
        </w:rPr>
        <w:t xml:space="preserve">December 1, 2018 </w:t>
      </w:r>
      <w:r w:rsidRPr="00100A16">
        <w:rPr>
          <w:rFonts w:ascii="Arial" w:hAnsi="Arial" w:cs="Arial"/>
        </w:rPr>
        <w:t xml:space="preserve">at </w:t>
      </w:r>
      <w:hyperlink r:id="rId23" w:history="1">
        <w:r w:rsidRPr="00FE40BB">
          <w:rPr>
            <w:rStyle w:val="Hyperlink"/>
            <w:rFonts w:ascii="Arial" w:hAnsi="Arial" w:cs="Arial"/>
          </w:rPr>
          <w:t>https://teachchemistry.org/classroom-resources/catalysis-catalytic-converters</w:t>
        </w:r>
      </w:hyperlink>
      <w:r>
        <w:rPr>
          <w:rFonts w:ascii="Arial" w:hAnsi="Arial" w:cs="Arial"/>
        </w:rPr>
        <w:t>.</w:t>
      </w:r>
    </w:p>
    <w:p w:rsidR="00D96206" w:rsidRDefault="00D96206" w:rsidP="00D96206">
      <w:pPr>
        <w:spacing w:after="0"/>
        <w:rPr>
          <w:rFonts w:ascii="Arial" w:hAnsi="Arial" w:cs="Arial"/>
        </w:rPr>
      </w:pPr>
    </w:p>
    <w:p w:rsidR="00526752" w:rsidRDefault="00D96206" w:rsidP="00D96206">
      <w:pPr>
        <w:spacing w:after="0"/>
        <w:rPr>
          <w:rFonts w:ascii="Arial" w:hAnsi="Arial" w:cs="Arial"/>
        </w:rPr>
      </w:pPr>
      <w:r w:rsidRPr="00637620">
        <w:rPr>
          <w:rFonts w:ascii="Arial" w:hAnsi="Arial" w:cs="Arial"/>
          <w:b/>
        </w:rPr>
        <w:t>“</w:t>
      </w:r>
      <w:r>
        <w:rPr>
          <w:rFonts w:ascii="Arial" w:hAnsi="Arial" w:cs="Arial"/>
          <w:b/>
        </w:rPr>
        <w:t>All Things Being Equal!” lessons</w:t>
      </w:r>
      <w:r w:rsidRPr="003819C5">
        <w:rPr>
          <w:rFonts w:ascii="Arial" w:hAnsi="Arial" w:cs="Arial"/>
          <w:b/>
        </w:rPr>
        <w:t>:</w:t>
      </w:r>
      <w:r w:rsidRPr="003819C5">
        <w:rPr>
          <w:rFonts w:ascii="Arial" w:hAnsi="Arial" w:cs="Arial"/>
        </w:rPr>
        <w:t xml:space="preserve"> </w:t>
      </w:r>
      <w:r>
        <w:rPr>
          <w:rFonts w:ascii="Arial" w:hAnsi="Arial" w:cs="Arial"/>
        </w:rPr>
        <w:t xml:space="preserve"> This is a set of three guided-inquiry lessons to help students correct misconceptions about equilibrium, predict changes using Le Châtelier’s principle, and use the value of the equilibrium constant to predict the extent of reactants and products. The three lessons (two activities and one lab, requiring about 35</w:t>
      </w:r>
      <w:r w:rsidR="006C6222">
        <w:rPr>
          <w:rFonts w:ascii="Arial" w:hAnsi="Arial" w:cs="Arial"/>
        </w:rPr>
        <w:t>–</w:t>
      </w:r>
      <w:r>
        <w:rPr>
          <w:rFonts w:ascii="Arial" w:hAnsi="Arial" w:cs="Arial"/>
        </w:rPr>
        <w:t>45 minutes each are provided as a Teacher Guide with materials needed and preparation information (</w:t>
      </w:r>
      <w:hyperlink r:id="rId24" w:history="1">
        <w:r w:rsidRPr="006A44CC">
          <w:rPr>
            <w:rStyle w:val="Hyperlink"/>
            <w:rFonts w:ascii="Arial" w:hAnsi="Arial" w:cs="Arial"/>
          </w:rPr>
          <w:t>http://static.nsta.org/connections/highschool/201210AllThingsBeingEqualTeachersGuide.pdf</w:t>
        </w:r>
      </w:hyperlink>
      <w:r>
        <w:rPr>
          <w:rFonts w:ascii="Arial" w:hAnsi="Arial" w:cs="Arial"/>
        </w:rPr>
        <w:t xml:space="preserve">); student materials are available at </w:t>
      </w:r>
      <w:hyperlink r:id="rId25" w:history="1">
        <w:r w:rsidRPr="0055355A">
          <w:rPr>
            <w:rStyle w:val="Hyperlink"/>
            <w:rFonts w:ascii="Arial" w:hAnsi="Arial" w:cs="Arial"/>
          </w:rPr>
          <w:t>https://www.gvsu.edu/targetinquiry/tidocuments-home.htm</w:t>
        </w:r>
      </w:hyperlink>
      <w:r>
        <w:rPr>
          <w:rFonts w:ascii="Arial" w:hAnsi="Arial" w:cs="Arial"/>
        </w:rPr>
        <w:t xml:space="preserve"> but require a free registration to access them.</w:t>
      </w:r>
    </w:p>
    <w:p w:rsidR="00D96206" w:rsidRPr="006C6222" w:rsidRDefault="00D96206" w:rsidP="00D96206">
      <w:pPr>
        <w:spacing w:after="0"/>
        <w:rPr>
          <w:rFonts w:ascii="Arial" w:hAnsi="Arial" w:cs="Arial"/>
          <w:szCs w:val="36"/>
        </w:rPr>
      </w:pPr>
    </w:p>
    <w:p w:rsidR="00D96206" w:rsidRPr="00A109B0" w:rsidRDefault="00D96206" w:rsidP="00D96206">
      <w:pPr>
        <w:spacing w:after="0"/>
        <w:rPr>
          <w:rFonts w:ascii="Arial" w:hAnsi="Arial" w:cs="Arial"/>
          <w:b/>
          <w:sz w:val="28"/>
        </w:rPr>
      </w:pPr>
      <w:bookmarkStart w:id="19" w:name="_Toc327249439"/>
      <w:bookmarkStart w:id="20" w:name="_Toc453602482"/>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19"/>
      <w:bookmarkEnd w:id="20"/>
    </w:p>
    <w:p w:rsidR="00D96206" w:rsidRPr="008B16E5" w:rsidRDefault="00D96206" w:rsidP="00D96206">
      <w:pPr>
        <w:spacing w:after="0"/>
        <w:rPr>
          <w:rFonts w:ascii="Arial" w:hAnsi="Arial" w:cs="Arial"/>
          <w:szCs w:val="36"/>
        </w:rPr>
      </w:pPr>
    </w:p>
    <w:p w:rsidR="00D96206" w:rsidRDefault="00D96206" w:rsidP="00D96206">
      <w:pPr>
        <w:spacing w:after="0"/>
        <w:rPr>
          <w:rFonts w:ascii="Arial" w:hAnsi="Arial" w:cs="Arial"/>
        </w:rPr>
      </w:pPr>
      <w:r>
        <w:rPr>
          <w:rFonts w:ascii="Arial" w:hAnsi="Arial" w:cs="Arial"/>
          <w:b/>
        </w:rPr>
        <w:t>Establish and monitor a classroom aquarium to study nitrogen fixation and the nitrogen cycle</w:t>
      </w:r>
      <w:r w:rsidRPr="003819C5">
        <w:rPr>
          <w:rFonts w:ascii="Arial" w:hAnsi="Arial" w:cs="Arial"/>
          <w:b/>
        </w:rPr>
        <w:t>:</w:t>
      </w:r>
      <w:r w:rsidRPr="003819C5">
        <w:rPr>
          <w:rFonts w:ascii="Arial" w:hAnsi="Arial" w:cs="Arial"/>
        </w:rPr>
        <w:t xml:space="preserve"> </w:t>
      </w:r>
      <w:r>
        <w:rPr>
          <w:rFonts w:ascii="Arial" w:hAnsi="Arial" w:cs="Arial"/>
        </w:rPr>
        <w:t xml:space="preserve"> A balanced aquarium (whether it is freshwater or saltwater) requires nitrogen fixation and a functioning nitrogen cycle in the tank to maintain habitable conditions for the marine organisms. Students could research the process for establishing a new aquarium; study the components and chemistry of the applicable biological nitrogen cycle; test nitrates, nitrites, ammonia, and pH levels in the aquarium with test kits; and monitor the health of the marine organisms (fish, moon jellyfish, aquatic plants) as a function of water quality.</w:t>
      </w:r>
    </w:p>
    <w:p w:rsidR="00D96206" w:rsidRDefault="00D96206" w:rsidP="00D96206">
      <w:pPr>
        <w:spacing w:after="0"/>
        <w:rPr>
          <w:rFonts w:ascii="Arial" w:hAnsi="Arial" w:cs="Arial"/>
        </w:rPr>
      </w:pPr>
    </w:p>
    <w:p w:rsidR="00D96206" w:rsidRDefault="00D96206" w:rsidP="00D96206">
      <w:pPr>
        <w:spacing w:after="0"/>
        <w:rPr>
          <w:rFonts w:ascii="Arial" w:hAnsi="Arial" w:cs="Arial"/>
        </w:rPr>
      </w:pPr>
      <w:r>
        <w:rPr>
          <w:rFonts w:ascii="Arial" w:hAnsi="Arial" w:cs="Arial"/>
          <w:b/>
        </w:rPr>
        <w:t>“Le Châtelier’s Principle and the Solubility of Carbon Dioxide” lab:</w:t>
      </w:r>
      <w:r>
        <w:rPr>
          <w:rFonts w:ascii="Arial" w:hAnsi="Arial" w:cs="Arial"/>
        </w:rPr>
        <w:t xml:space="preserve">  Students can apply the concept of Le Châtelier’s principle to this Flinn Scientific lab activity which uses the concepts of gas solubility, Boyle’s law, pH, and acid-base indicators as an extension of more traditional Le Châtelier’s principle activities. Seltzer (carbonated) water is studied in a 10-mL syringe to observe the changes of pressure and temperature on the carbonated water. (</w:t>
      </w:r>
      <w:hyperlink r:id="rId26" w:history="1">
        <w:r w:rsidRPr="00F14791">
          <w:rPr>
            <w:rStyle w:val="Hyperlink"/>
            <w:rFonts w:ascii="Arial" w:hAnsi="Arial" w:cs="Arial"/>
          </w:rPr>
          <w:t>https://www.flinnsci.ca/api/library/Download/b7512bb8f8b445f9938df114a188d88e</w:t>
        </w:r>
      </w:hyperlink>
      <w:r>
        <w:rPr>
          <w:rFonts w:ascii="Arial" w:hAnsi="Arial" w:cs="Arial"/>
        </w:rPr>
        <w:t xml:space="preserve">) A teacher video by the same title (12:54) demonstrates this lab activity (or possible teacher demonstration) at </w:t>
      </w:r>
      <w:hyperlink r:id="rId27" w:history="1">
        <w:r w:rsidRPr="00755464">
          <w:rPr>
            <w:rStyle w:val="Hyperlink"/>
            <w:rFonts w:ascii="Arial" w:hAnsi="Arial" w:cs="Arial"/>
          </w:rPr>
          <w:t>https://www.youtube.com/watch?v=QtCRxvCxa6M</w:t>
        </w:r>
      </w:hyperlink>
      <w:r>
        <w:rPr>
          <w:rFonts w:ascii="Arial" w:hAnsi="Arial" w:cs="Arial"/>
        </w:rPr>
        <w:t>.</w:t>
      </w:r>
    </w:p>
    <w:p w:rsidR="00142088" w:rsidRDefault="00142088" w:rsidP="00D96206">
      <w:pPr>
        <w:spacing w:after="0"/>
        <w:rPr>
          <w:rFonts w:ascii="Arial" w:hAnsi="Arial" w:cs="Arial"/>
        </w:rPr>
      </w:pPr>
    </w:p>
    <w:p w:rsidR="00034F45" w:rsidRPr="00244C08" w:rsidRDefault="00034F45" w:rsidP="00396DAE">
      <w:pPr>
        <w:spacing w:after="0"/>
        <w:rPr>
          <w:rFonts w:ascii="Arial" w:hAnsi="Arial" w:cs="Arial"/>
        </w:rPr>
      </w:pPr>
      <w:r w:rsidRPr="00244C08">
        <w:rPr>
          <w:rFonts w:ascii="Arial" w:hAnsi="Arial" w:cs="Arial"/>
        </w:rPr>
        <w:br w:type="page"/>
      </w:r>
    </w:p>
    <w:bookmarkStart w:id="21" w:name="_Toc524278685"/>
    <w:bookmarkEnd w:id="12"/>
    <w:p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10464" behindDoc="0" locked="0" layoutInCell="1" allowOverlap="1" wp14:anchorId="0BC6C3D3" wp14:editId="635333D7">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rsidR="000B0B3C"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r>
                                <w:rPr>
                                  <w:rFonts w:cstheme="minorHAnsi"/>
                                  <w:b/>
                                  <w:bCs/>
                                  <w:sz w:val="24"/>
                                  <w:szCs w:val="24"/>
                                </w:rPr>
                                <w:t xml:space="preserve"> </w:t>
                              </w:r>
                            </w:p>
                            <w:p w:rsidR="000B0B3C" w:rsidRPr="00E33ED2" w:rsidRDefault="000B0B3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28"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xmlns:cx="http://schemas.microsoft.com/office/drawing/2014/chartex" xmlns:cx1="http://schemas.microsoft.com/office/drawing/2015/9/8/chartex" xmlns:w16se="http://schemas.microsoft.com/office/word/2015/wordml/symex">
            <w:pict>
              <v:group w14:anchorId="0BC6C3D3" id="Group 8" o:spid="_x0000_s1030" style="position:absolute;margin-left:1in;margin-top:124.25pt;width:467.4pt;height:232.2pt;z-index:251710464;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 id="Text Box 2" o:spid="_x0000_s1031"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B0B3C"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r>
                          <w:rPr>
                            <w:rFonts w:cstheme="minorHAnsi"/>
                            <w:b/>
                            <w:bCs/>
                            <w:sz w:val="24"/>
                            <w:szCs w:val="24"/>
                          </w:rPr>
                          <w:t xml:space="preserve"> </w:t>
                        </w:r>
                      </w:p>
                      <w:p w:rsidR="000B0B3C" w:rsidRPr="00E33ED2" w:rsidRDefault="000B0B3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videos. The DVD is available from the American Chemical Society for $42 (or $135 for a site/school license) at this site:  </w:t>
                        </w:r>
                        <w:hyperlink r:id="rId30"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proofErr w:type="spellStart"/>
                        <w:r w:rsidRPr="00E33ED2">
                          <w:rPr>
                            <w:rFonts w:cstheme="minorHAnsi"/>
                            <w:b/>
                            <w:bCs/>
                            <w:i/>
                            <w:sz w:val="24"/>
                            <w:szCs w:val="24"/>
                          </w:rPr>
                          <w:t>ChemMatters</w:t>
                        </w:r>
                        <w:proofErr w:type="spellEnd"/>
                        <w:r w:rsidRPr="00E33ED2">
                          <w:rPr>
                            <w:rFonts w:cstheme="minorHAnsi"/>
                            <w:b/>
                            <w:bCs/>
                            <w:i/>
                            <w:sz w:val="24"/>
                            <w:szCs w:val="24"/>
                          </w:rPr>
                          <w:t xml:space="preserve"> Online"</w:t>
                        </w:r>
                        <w:r w:rsidRPr="00E33ED2">
                          <w:rPr>
                            <w:rFonts w:cstheme="minorHAnsi"/>
                            <w:b/>
                            <w:bCs/>
                            <w:sz w:val="24"/>
                            <w:szCs w:val="24"/>
                          </w:rPr>
                          <w:t xml:space="preserve"> logo and, on the new page, click on “Get 30 Years of </w:t>
                        </w:r>
                        <w:proofErr w:type="spellStart"/>
                        <w:r w:rsidRPr="00E33ED2">
                          <w:rPr>
                            <w:rFonts w:cstheme="minorHAnsi"/>
                            <w:b/>
                            <w:bCs/>
                            <w:i/>
                            <w:spacing w:val="-4"/>
                            <w:sz w:val="24"/>
                            <w:szCs w:val="24"/>
                          </w:rPr>
                          <w:t>ChemMatters</w:t>
                        </w:r>
                        <w:proofErr w:type="spellEnd"/>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w:t>
                        </w:r>
                        <w:proofErr w:type="spellStart"/>
                        <w:r w:rsidRPr="00E33ED2">
                          <w:rPr>
                            <w:rFonts w:cstheme="minorHAnsi"/>
                            <w:b/>
                            <w:bCs/>
                            <w:i/>
                            <w:iCs/>
                            <w:sz w:val="24"/>
                            <w:szCs w:val="24"/>
                          </w:rPr>
                          <w:t>ChemMatters</w:t>
                        </w:r>
                        <w:proofErr w:type="spellEnd"/>
                        <w:r w:rsidRPr="00E33ED2">
                          <w:rPr>
                            <w:rFonts w:cstheme="minorHAnsi"/>
                            <w:b/>
                            <w:bCs/>
                            <w:i/>
                            <w:iCs/>
                            <w:sz w:val="24"/>
                            <w:szCs w:val="24"/>
                          </w:rPr>
                          <w:t xml:space="preserve">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">
                  <v:imagedata r:id="rId31"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7FA0E187" wp14:editId="59F9007C">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DCDD4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1"/>
    </w:p>
    <w:p w:rsidR="0064190D" w:rsidRPr="0064190D" w:rsidRDefault="0064190D" w:rsidP="0064190D">
      <w:pPr>
        <w:spacing w:after="0"/>
        <w:rPr>
          <w:rFonts w:ascii="Arial" w:hAnsi="Arial" w:cs="Arial"/>
          <w:color w:val="000000"/>
          <w:sz w:val="12"/>
        </w:rPr>
      </w:pPr>
    </w:p>
    <w:p w:rsidR="00B3471D" w:rsidRPr="00EA593B" w:rsidRDefault="00B3471D" w:rsidP="00B3471D">
      <w:pPr>
        <w:spacing w:after="0"/>
        <w:ind w:firstLine="720"/>
        <w:rPr>
          <w:rFonts w:ascii="Arial" w:hAnsi="Arial" w:cs="Arial"/>
          <w:color w:val="000000"/>
        </w:rPr>
      </w:pPr>
      <w:r w:rsidRPr="00EA593B">
        <w:rPr>
          <w:rFonts w:ascii="Arial" w:hAnsi="Arial" w:cs="Arial"/>
          <w:color w:val="000000"/>
        </w:rPr>
        <w:t>In “</w:t>
      </w:r>
      <w:r>
        <w:rPr>
          <w:rFonts w:ascii="Arial" w:hAnsi="Arial" w:cs="Arial"/>
          <w:color w:val="000000"/>
        </w:rPr>
        <w:t>Aquarium Chemistry: Life in the Balance</w:t>
      </w:r>
      <w:r w:rsidRPr="00EA593B">
        <w:rPr>
          <w:rFonts w:ascii="Arial" w:hAnsi="Arial" w:cs="Arial"/>
          <w:color w:val="000000"/>
        </w:rPr>
        <w:t xml:space="preserve">”, author </w:t>
      </w:r>
      <w:r>
        <w:rPr>
          <w:rFonts w:ascii="Arial" w:hAnsi="Arial" w:cs="Arial"/>
          <w:color w:val="000000"/>
        </w:rPr>
        <w:t>Ruth</w:t>
      </w:r>
      <w:r w:rsidRPr="00EA593B">
        <w:rPr>
          <w:rFonts w:ascii="Arial" w:hAnsi="Arial" w:cs="Arial"/>
          <w:color w:val="000000"/>
        </w:rPr>
        <w:t xml:space="preserve"> writes about </w:t>
      </w:r>
      <w:r>
        <w:rPr>
          <w:rFonts w:ascii="Arial" w:hAnsi="Arial" w:cs="Arial"/>
          <w:color w:val="000000"/>
        </w:rPr>
        <w:t>nitrogen chemistry (the nitrogen cycle) in maintaining the water quality for organisms in an aquarium</w:t>
      </w:r>
      <w:r w:rsidRPr="00EA593B">
        <w:rPr>
          <w:rFonts w:ascii="Arial" w:hAnsi="Arial" w:cs="Arial"/>
          <w:color w:val="000000"/>
        </w:rPr>
        <w:t xml:space="preserve">. </w:t>
      </w:r>
      <w:r>
        <w:rPr>
          <w:rFonts w:ascii="Arial" w:hAnsi="Arial" w:cs="Arial"/>
          <w:color w:val="000000"/>
        </w:rPr>
        <w:t>Ruth discusses the role of ammonia, nitrates, and nitrites, as well as other chemical factors in maintaining a healthy aquarium</w:t>
      </w:r>
      <w:r w:rsidRPr="00EA593B">
        <w:rPr>
          <w:rFonts w:ascii="Arial" w:hAnsi="Arial" w:cs="Arial"/>
          <w:color w:val="000000"/>
        </w:rPr>
        <w:t>. (</w:t>
      </w:r>
      <w:r>
        <w:rPr>
          <w:rFonts w:ascii="Arial" w:hAnsi="Arial" w:cs="Arial"/>
          <w:color w:val="000000"/>
        </w:rPr>
        <w:t>Ruth</w:t>
      </w:r>
      <w:r w:rsidRPr="00EA593B">
        <w:rPr>
          <w:rFonts w:ascii="Arial" w:hAnsi="Arial" w:cs="Arial"/>
          <w:color w:val="000000"/>
        </w:rPr>
        <w:t xml:space="preserve">, </w:t>
      </w:r>
      <w:r>
        <w:rPr>
          <w:rFonts w:ascii="Arial" w:hAnsi="Arial" w:cs="Arial"/>
          <w:color w:val="000000"/>
        </w:rPr>
        <w:t>L</w:t>
      </w:r>
      <w:r w:rsidRPr="00EA593B">
        <w:rPr>
          <w:rFonts w:ascii="Arial" w:hAnsi="Arial" w:cs="Arial"/>
          <w:color w:val="000000"/>
        </w:rPr>
        <w:t xml:space="preserve">. </w:t>
      </w:r>
      <w:r>
        <w:rPr>
          <w:rFonts w:ascii="Arial" w:hAnsi="Arial" w:cs="Arial"/>
          <w:color w:val="000000"/>
        </w:rPr>
        <w:t>Aquarium Chemistry: Life in the Balance</w:t>
      </w:r>
      <w:r w:rsidRPr="00EA593B">
        <w:rPr>
          <w:rFonts w:ascii="Arial" w:hAnsi="Arial" w:cs="Arial"/>
          <w:color w:val="000000"/>
        </w:rPr>
        <w:t xml:space="preserve">. </w:t>
      </w:r>
      <w:r w:rsidRPr="00EA593B">
        <w:rPr>
          <w:rFonts w:ascii="Arial" w:hAnsi="Arial" w:cs="Arial"/>
          <w:i/>
          <w:color w:val="000000"/>
        </w:rPr>
        <w:t>ChemMatters</w:t>
      </w:r>
      <w:r w:rsidRPr="00EA593B">
        <w:rPr>
          <w:rFonts w:ascii="Arial" w:hAnsi="Arial" w:cs="Arial"/>
          <w:color w:val="000000"/>
        </w:rPr>
        <w:t>. 20</w:t>
      </w:r>
      <w:r>
        <w:rPr>
          <w:rFonts w:ascii="Arial" w:hAnsi="Arial" w:cs="Arial"/>
          <w:color w:val="000000"/>
        </w:rPr>
        <w:t>02</w:t>
      </w:r>
      <w:r w:rsidRPr="00EA593B">
        <w:rPr>
          <w:rFonts w:ascii="Arial" w:hAnsi="Arial" w:cs="Arial"/>
          <w:color w:val="000000"/>
        </w:rPr>
        <w:t xml:space="preserve">, </w:t>
      </w:r>
      <w:r w:rsidRPr="00EA593B">
        <w:rPr>
          <w:rFonts w:ascii="Arial" w:hAnsi="Arial" w:cs="Arial"/>
          <w:i/>
          <w:color w:val="000000"/>
        </w:rPr>
        <w:t>2</w:t>
      </w:r>
      <w:r>
        <w:rPr>
          <w:rFonts w:ascii="Arial" w:hAnsi="Arial" w:cs="Arial"/>
          <w:i/>
          <w:color w:val="000000"/>
        </w:rPr>
        <w:t>0</w:t>
      </w:r>
      <w:r w:rsidRPr="00EA593B">
        <w:rPr>
          <w:rFonts w:ascii="Arial" w:hAnsi="Arial" w:cs="Arial"/>
          <w:color w:val="000000"/>
        </w:rPr>
        <w:t xml:space="preserve"> (</w:t>
      </w:r>
      <w:r>
        <w:rPr>
          <w:rFonts w:ascii="Arial" w:hAnsi="Arial" w:cs="Arial"/>
          <w:color w:val="000000"/>
        </w:rPr>
        <w:t>1</w:t>
      </w:r>
      <w:r w:rsidRPr="00EA593B">
        <w:rPr>
          <w:rFonts w:ascii="Arial" w:hAnsi="Arial" w:cs="Arial"/>
          <w:color w:val="000000"/>
        </w:rPr>
        <w:t xml:space="preserve">), pp </w:t>
      </w:r>
      <w:r>
        <w:rPr>
          <w:rFonts w:ascii="Arial" w:hAnsi="Arial" w:cs="Arial"/>
          <w:color w:val="000000"/>
        </w:rPr>
        <w:t>6</w:t>
      </w:r>
      <w:r w:rsidRPr="00EA593B">
        <w:rPr>
          <w:rFonts w:ascii="Arial" w:hAnsi="Arial" w:cs="Arial"/>
          <w:color w:val="000000"/>
        </w:rPr>
        <w:t>–</w:t>
      </w:r>
      <w:r>
        <w:rPr>
          <w:rFonts w:ascii="Arial" w:hAnsi="Arial" w:cs="Arial"/>
          <w:color w:val="000000"/>
        </w:rPr>
        <w:t>7</w:t>
      </w:r>
      <w:r w:rsidRPr="00EA593B">
        <w:rPr>
          <w:rFonts w:ascii="Arial" w:hAnsi="Arial" w:cs="Arial"/>
          <w:color w:val="000000"/>
        </w:rPr>
        <w:t>)</w:t>
      </w:r>
    </w:p>
    <w:p w:rsidR="00B3471D" w:rsidRDefault="00B3471D" w:rsidP="00B3471D">
      <w:pPr>
        <w:spacing w:after="0"/>
        <w:rPr>
          <w:rFonts w:ascii="Arial" w:hAnsi="Arial" w:cs="Arial"/>
        </w:rPr>
      </w:pPr>
    </w:p>
    <w:p w:rsidR="00B3471D" w:rsidRDefault="00B3471D" w:rsidP="00B3471D">
      <w:pPr>
        <w:spacing w:after="0"/>
        <w:ind w:firstLine="720"/>
        <w:rPr>
          <w:rFonts w:ascii="Arial" w:hAnsi="Arial" w:cs="Arial"/>
        </w:rPr>
      </w:pPr>
      <w:r>
        <w:rPr>
          <w:rFonts w:ascii="Arial" w:hAnsi="Arial" w:cs="Arial"/>
        </w:rPr>
        <w:t xml:space="preserve">The Teacher’s Guide for the February 2002 </w:t>
      </w:r>
      <w:r w:rsidRPr="00A152AB">
        <w:rPr>
          <w:rFonts w:ascii="Arial" w:hAnsi="Arial" w:cs="Arial"/>
          <w:i/>
        </w:rPr>
        <w:t>ChemMatters</w:t>
      </w:r>
      <w:r>
        <w:rPr>
          <w:rFonts w:ascii="Arial" w:hAnsi="Arial" w:cs="Arial"/>
        </w:rPr>
        <w:t xml:space="preserve"> Ruth article above provides additional information on the ammonia/ammonium equilibria and the connection to pH, including an application of Le Châtelier’s principle.</w:t>
      </w:r>
    </w:p>
    <w:p w:rsidR="00B3471D" w:rsidRDefault="00B3471D" w:rsidP="00B3471D">
      <w:pPr>
        <w:spacing w:after="0"/>
        <w:rPr>
          <w:rFonts w:ascii="Arial" w:hAnsi="Arial" w:cs="Arial"/>
        </w:rPr>
      </w:pPr>
    </w:p>
    <w:p w:rsidR="00B3471D" w:rsidRDefault="00B3471D" w:rsidP="00B3471D">
      <w:pPr>
        <w:spacing w:after="0"/>
        <w:ind w:firstLine="720"/>
        <w:rPr>
          <w:rFonts w:ascii="Arial" w:hAnsi="Arial" w:cs="Arial"/>
        </w:rPr>
      </w:pPr>
      <w:r>
        <w:rPr>
          <w:rFonts w:ascii="Arial" w:hAnsi="Arial" w:cs="Arial"/>
        </w:rPr>
        <w:t xml:space="preserve">“What’s So Equal </w:t>
      </w:r>
      <w:proofErr w:type="gramStart"/>
      <w:r>
        <w:rPr>
          <w:rFonts w:ascii="Arial" w:hAnsi="Arial" w:cs="Arial"/>
        </w:rPr>
        <w:t>About</w:t>
      </w:r>
      <w:proofErr w:type="gramEnd"/>
      <w:r>
        <w:rPr>
          <w:rFonts w:ascii="Arial" w:hAnsi="Arial" w:cs="Arial"/>
        </w:rPr>
        <w:t xml:space="preserve"> Equilibrium?” discusses chemical equilibrium and provides analogies and examples of equilibria from everyday life. The formation of ammonia is discussed as an example of Le Châtelier’s principle. (Tinnesand, M. What’s So Equal </w:t>
      </w:r>
      <w:proofErr w:type="gramStart"/>
      <w:r>
        <w:rPr>
          <w:rFonts w:ascii="Arial" w:hAnsi="Arial" w:cs="Arial"/>
        </w:rPr>
        <w:t>About</w:t>
      </w:r>
      <w:proofErr w:type="gramEnd"/>
      <w:r>
        <w:rPr>
          <w:rFonts w:ascii="Arial" w:hAnsi="Arial" w:cs="Arial"/>
        </w:rPr>
        <w:t xml:space="preserve"> Equilibrium? </w:t>
      </w:r>
      <w:r w:rsidRPr="00A152AB">
        <w:rPr>
          <w:rFonts w:ascii="Arial" w:hAnsi="Arial" w:cs="Arial"/>
          <w:i/>
        </w:rPr>
        <w:t>ChemMatters</w:t>
      </w:r>
      <w:r>
        <w:rPr>
          <w:rFonts w:ascii="Arial" w:hAnsi="Arial" w:cs="Arial"/>
        </w:rPr>
        <w:t xml:space="preserve">. 2005, </w:t>
      </w:r>
      <w:r>
        <w:rPr>
          <w:rFonts w:ascii="Arial" w:hAnsi="Arial" w:cs="Arial"/>
          <w:i/>
        </w:rPr>
        <w:t>23</w:t>
      </w:r>
      <w:r>
        <w:rPr>
          <w:rFonts w:ascii="Arial" w:hAnsi="Arial" w:cs="Arial"/>
        </w:rPr>
        <w:t xml:space="preserve"> (3), pp 11–13)</w:t>
      </w:r>
    </w:p>
    <w:p w:rsidR="00B3471D" w:rsidRDefault="00B3471D" w:rsidP="00B3471D">
      <w:pPr>
        <w:spacing w:after="0"/>
        <w:rPr>
          <w:rFonts w:ascii="Arial" w:hAnsi="Arial" w:cs="Arial"/>
        </w:rPr>
      </w:pPr>
    </w:p>
    <w:p w:rsidR="00B3471D" w:rsidRDefault="00B3471D" w:rsidP="00B3471D">
      <w:pPr>
        <w:spacing w:after="0"/>
        <w:ind w:firstLine="720"/>
        <w:rPr>
          <w:rFonts w:ascii="Arial" w:hAnsi="Arial" w:cs="Arial"/>
        </w:rPr>
      </w:pPr>
      <w:r>
        <w:rPr>
          <w:rFonts w:ascii="Arial" w:hAnsi="Arial" w:cs="Arial"/>
        </w:rPr>
        <w:t xml:space="preserve">The Teacher’s Guide for Tinnesand’s September 2005 </w:t>
      </w:r>
      <w:r w:rsidRPr="00096354">
        <w:rPr>
          <w:rFonts w:ascii="Arial" w:hAnsi="Arial" w:cs="Arial"/>
          <w:i/>
        </w:rPr>
        <w:t>ChemMatters</w:t>
      </w:r>
      <w:r>
        <w:rPr>
          <w:rFonts w:ascii="Arial" w:hAnsi="Arial" w:cs="Arial"/>
        </w:rPr>
        <w:t xml:space="preserve"> article above contains additional information about ammonia synthesis, equilibrium, Le Châtelier’s principle, and Fritz Haber. An activity, “The Equilibrium Game”, is described for use with pairs of students.</w:t>
      </w:r>
    </w:p>
    <w:p w:rsidR="00B3471D" w:rsidRDefault="00B3471D" w:rsidP="00B3471D">
      <w:pPr>
        <w:spacing w:after="0"/>
        <w:rPr>
          <w:rFonts w:ascii="Arial" w:hAnsi="Arial" w:cs="Arial"/>
        </w:rPr>
      </w:pPr>
    </w:p>
    <w:p w:rsidR="00B3471D" w:rsidRDefault="00B3471D" w:rsidP="00B3471D">
      <w:pPr>
        <w:spacing w:after="0"/>
        <w:rPr>
          <w:rFonts w:ascii="Arial" w:hAnsi="Arial" w:cs="Arial"/>
        </w:rPr>
      </w:pPr>
      <w:r>
        <w:rPr>
          <w:rFonts w:ascii="Arial" w:hAnsi="Arial" w:cs="Arial"/>
        </w:rPr>
        <w:tab/>
        <w:t>In “Nitrogen from Fertilizers: Too Much of a Good Thing”, fertilizers and the nitrogen cycle are discussed and diagrammed, along with a look at possible damage to the environment from excess fertilizers. Sidebars on “Organic Farming” and “</w:t>
      </w:r>
      <w:proofErr w:type="gramStart"/>
      <w:r>
        <w:rPr>
          <w:rFonts w:ascii="Arial" w:hAnsi="Arial" w:cs="Arial"/>
        </w:rPr>
        <w:t>Haber-Bosch Process</w:t>
      </w:r>
      <w:proofErr w:type="gramEnd"/>
      <w:r>
        <w:rPr>
          <w:rFonts w:ascii="Arial" w:hAnsi="Arial" w:cs="Arial"/>
        </w:rPr>
        <w:t xml:space="preserve">:  Chemistry that Changed the Way We Farm” provide additional information for consideration. (Nolte, B. Nitrogen from Fertilizers:  Too Much of a Good Thing. </w:t>
      </w:r>
      <w:r w:rsidRPr="00A152AB">
        <w:rPr>
          <w:rFonts w:ascii="Arial" w:hAnsi="Arial" w:cs="Arial"/>
          <w:i/>
        </w:rPr>
        <w:t>ChemMatters</w:t>
      </w:r>
      <w:r>
        <w:rPr>
          <w:rFonts w:ascii="Arial" w:hAnsi="Arial" w:cs="Arial"/>
        </w:rPr>
        <w:t xml:space="preserve">. 2010, </w:t>
      </w:r>
      <w:r>
        <w:rPr>
          <w:rFonts w:ascii="Arial" w:hAnsi="Arial" w:cs="Arial"/>
          <w:i/>
        </w:rPr>
        <w:t>28</w:t>
      </w:r>
      <w:r>
        <w:rPr>
          <w:rFonts w:ascii="Arial" w:hAnsi="Arial" w:cs="Arial"/>
        </w:rPr>
        <w:t xml:space="preserve"> (2), pp 5–7)</w:t>
      </w:r>
    </w:p>
    <w:p w:rsidR="007D640B" w:rsidRDefault="007D640B" w:rsidP="00B3471D">
      <w:pPr>
        <w:spacing w:after="0"/>
        <w:rPr>
          <w:rFonts w:ascii="Arial" w:hAnsi="Arial" w:cs="Arial"/>
        </w:rPr>
      </w:pPr>
      <w:r>
        <w:rPr>
          <w:rFonts w:ascii="Arial" w:hAnsi="Arial" w:cs="Arial"/>
        </w:rPr>
        <w:br w:type="page"/>
      </w:r>
    </w:p>
    <w:p w:rsidR="00B3471D" w:rsidRDefault="00B3471D" w:rsidP="00B3471D">
      <w:pPr>
        <w:spacing w:after="0"/>
        <w:rPr>
          <w:rFonts w:ascii="Arial" w:hAnsi="Arial" w:cs="Arial"/>
        </w:rPr>
      </w:pPr>
    </w:p>
    <w:p w:rsidR="00B3471D" w:rsidRPr="006D73A6" w:rsidRDefault="00B3471D" w:rsidP="00B3471D">
      <w:pPr>
        <w:spacing w:after="0"/>
        <w:rPr>
          <w:rFonts w:ascii="Arial" w:hAnsi="Arial" w:cs="Arial"/>
        </w:rPr>
      </w:pPr>
      <w:r>
        <w:rPr>
          <w:rFonts w:ascii="Arial" w:hAnsi="Arial" w:cs="Arial"/>
        </w:rPr>
        <w:tab/>
        <w:t xml:space="preserve">The Teacher’s Guide for the 2010 </w:t>
      </w:r>
      <w:r w:rsidRPr="006D73A6">
        <w:rPr>
          <w:rFonts w:ascii="Arial" w:hAnsi="Arial" w:cs="Arial"/>
          <w:i/>
        </w:rPr>
        <w:t>ChemMatters</w:t>
      </w:r>
      <w:r>
        <w:rPr>
          <w:rFonts w:ascii="Arial" w:hAnsi="Arial" w:cs="Arial"/>
          <w:i/>
        </w:rPr>
        <w:t xml:space="preserve"> </w:t>
      </w:r>
      <w:r>
        <w:rPr>
          <w:rFonts w:ascii="Arial" w:hAnsi="Arial" w:cs="Arial"/>
        </w:rPr>
        <w:t>Nolte article provides more information on nitrogen and its compounds, the nitrogen cycle, ammonia, fertilizers, and nitrogen pollution.</w:t>
      </w:r>
      <w:r w:rsidR="00526752">
        <w:rPr>
          <w:rFonts w:ascii="Arial" w:hAnsi="Arial" w:cs="Arial"/>
        </w:rPr>
        <w:t xml:space="preserve"> </w:t>
      </w:r>
      <w:r>
        <w:rPr>
          <w:rFonts w:ascii="Arial" w:hAnsi="Arial" w:cs="Arial"/>
        </w:rPr>
        <w:t>Suggestions for additional lessons, demonstrations, and student projects are included.</w:t>
      </w:r>
    </w:p>
    <w:p w:rsidR="00B3471D" w:rsidRDefault="00B3471D" w:rsidP="00B3471D">
      <w:pPr>
        <w:spacing w:after="0"/>
        <w:rPr>
          <w:rFonts w:ascii="Arial" w:hAnsi="Arial" w:cs="Arial"/>
        </w:rPr>
      </w:pPr>
    </w:p>
    <w:p w:rsidR="00B3471D" w:rsidRDefault="00B3471D" w:rsidP="00B3471D">
      <w:pPr>
        <w:spacing w:after="0"/>
        <w:rPr>
          <w:rFonts w:ascii="Arial" w:hAnsi="Arial" w:cs="Arial"/>
        </w:rPr>
      </w:pPr>
      <w:r>
        <w:rPr>
          <w:rFonts w:ascii="Arial" w:hAnsi="Arial" w:cs="Arial"/>
        </w:rPr>
        <w:tab/>
        <w:t xml:space="preserve">“Tooth Decay: </w:t>
      </w:r>
      <w:r w:rsidR="00526752">
        <w:rPr>
          <w:rFonts w:ascii="Arial" w:hAnsi="Arial" w:cs="Arial"/>
        </w:rPr>
        <w:t xml:space="preserve"> </w:t>
      </w:r>
      <w:r>
        <w:rPr>
          <w:rFonts w:ascii="Arial" w:hAnsi="Arial" w:cs="Arial"/>
        </w:rPr>
        <w:t>A Delicate Balance” contains a large schematic representation of chemical equilibrium using balance pans filled with items to clarify equilibrium, how it changes, and how it is re-established. The article also includes descriptions of equilibria involving mineralization/demineralization of teeth and carbonic acid/bicarbonate chemistry influencing pH. (</w:t>
      </w:r>
      <w:proofErr w:type="spellStart"/>
      <w:r>
        <w:rPr>
          <w:rFonts w:ascii="Arial" w:hAnsi="Arial" w:cs="Arial"/>
        </w:rPr>
        <w:t>Warmflash</w:t>
      </w:r>
      <w:proofErr w:type="spellEnd"/>
      <w:r>
        <w:rPr>
          <w:rFonts w:ascii="Arial" w:hAnsi="Arial" w:cs="Arial"/>
        </w:rPr>
        <w:t xml:space="preserve">, D. Tooth Decay:  A Delicate Balance. </w:t>
      </w:r>
      <w:r w:rsidRPr="00A152AB">
        <w:rPr>
          <w:rFonts w:ascii="Arial" w:hAnsi="Arial" w:cs="Arial"/>
          <w:i/>
        </w:rPr>
        <w:t>ChemMatters</w:t>
      </w:r>
      <w:r>
        <w:rPr>
          <w:rFonts w:ascii="Arial" w:hAnsi="Arial" w:cs="Arial"/>
        </w:rPr>
        <w:t xml:space="preserve">. 2015, </w:t>
      </w:r>
      <w:r>
        <w:rPr>
          <w:rFonts w:ascii="Arial" w:hAnsi="Arial" w:cs="Arial"/>
          <w:i/>
        </w:rPr>
        <w:t>33</w:t>
      </w:r>
      <w:r>
        <w:rPr>
          <w:rFonts w:ascii="Arial" w:hAnsi="Arial" w:cs="Arial"/>
        </w:rPr>
        <w:t xml:space="preserve"> (3), pp 8–10)</w:t>
      </w:r>
    </w:p>
    <w:p w:rsidR="00B3471D" w:rsidRDefault="00B3471D" w:rsidP="00B3471D">
      <w:pPr>
        <w:spacing w:after="0"/>
        <w:rPr>
          <w:rFonts w:ascii="Arial" w:hAnsi="Arial" w:cs="Arial"/>
        </w:rPr>
      </w:pPr>
    </w:p>
    <w:p w:rsidR="00B3471D" w:rsidRDefault="00B3471D" w:rsidP="00B3471D">
      <w:pPr>
        <w:rPr>
          <w:rFonts w:ascii="Arial" w:hAnsi="Arial" w:cs="Arial"/>
          <w:color w:val="595959" w:themeColor="text1" w:themeTint="A6"/>
        </w:rPr>
      </w:pPr>
      <w:r w:rsidRPr="00143149">
        <w:rPr>
          <w:rFonts w:ascii="Arial" w:hAnsi="Arial" w:cs="Arial"/>
          <w:color w:val="595959" w:themeColor="text1" w:themeTint="A6"/>
        </w:rPr>
        <w:t>___________________</w:t>
      </w:r>
    </w:p>
    <w:p w:rsidR="00B3471D" w:rsidRDefault="00B3471D" w:rsidP="00B3471D">
      <w:pPr>
        <w:spacing w:after="0"/>
        <w:rPr>
          <w:rFonts w:ascii="Arial" w:hAnsi="Arial" w:cs="Arial"/>
        </w:rPr>
      </w:pPr>
    </w:p>
    <w:p w:rsidR="00B3471D" w:rsidRDefault="00B3471D" w:rsidP="00B3471D">
      <w:pPr>
        <w:spacing w:after="0"/>
        <w:rPr>
          <w:rFonts w:ascii="Arial" w:hAnsi="Arial" w:cs="Arial"/>
        </w:rPr>
      </w:pPr>
      <w:r>
        <w:rPr>
          <w:rFonts w:ascii="Arial" w:hAnsi="Arial" w:cs="Arial"/>
        </w:rPr>
        <w:tab/>
        <w:t xml:space="preserve">This </w:t>
      </w:r>
      <w:r>
        <w:rPr>
          <w:rFonts w:ascii="Arial" w:hAnsi="Arial" w:cs="Arial"/>
          <w:i/>
        </w:rPr>
        <w:t>JCE Classroom Activity</w:t>
      </w:r>
      <w:r>
        <w:rPr>
          <w:rFonts w:ascii="Arial" w:hAnsi="Arial" w:cs="Arial"/>
        </w:rPr>
        <w:t xml:space="preserve"> allows students to cheaply and quickly investigate Gibbs free energy and the effect of stresses on equilibria, using rubber bands. (Hirsch, W</w:t>
      </w:r>
      <w:r w:rsidRPr="00EA4388">
        <w:rPr>
          <w:rFonts w:ascii="Arial" w:hAnsi="Arial" w:cs="Arial"/>
        </w:rPr>
        <w:t xml:space="preserve">. </w:t>
      </w:r>
      <w:r>
        <w:rPr>
          <w:rFonts w:ascii="Arial" w:hAnsi="Arial" w:cs="Arial"/>
        </w:rPr>
        <w:t xml:space="preserve">Rubber Bands, Free Energy, and Le Châtelier’s Principle. </w:t>
      </w:r>
      <w:r w:rsidRPr="00EA4388">
        <w:rPr>
          <w:rFonts w:ascii="Arial" w:hAnsi="Arial" w:cs="Arial"/>
          <w:i/>
        </w:rPr>
        <w:t>J. Chem. Educ.</w:t>
      </w:r>
      <w:r>
        <w:rPr>
          <w:rFonts w:ascii="Arial" w:hAnsi="Arial" w:cs="Arial"/>
        </w:rPr>
        <w:t>, 2002</w:t>
      </w:r>
      <w:r w:rsidRPr="00EA4388">
        <w:rPr>
          <w:rFonts w:ascii="Arial" w:hAnsi="Arial" w:cs="Arial"/>
        </w:rPr>
        <w:t xml:space="preserve">, </w:t>
      </w:r>
      <w:r>
        <w:rPr>
          <w:rFonts w:ascii="Arial" w:hAnsi="Arial" w:cs="Arial"/>
          <w:i/>
        </w:rPr>
        <w:t>79</w:t>
      </w:r>
      <w:r>
        <w:rPr>
          <w:rFonts w:ascii="Arial" w:hAnsi="Arial" w:cs="Arial"/>
        </w:rPr>
        <w:t xml:space="preserve"> (2), pp 200A</w:t>
      </w:r>
      <w:r w:rsidRPr="00516E70">
        <w:rPr>
          <w:rFonts w:ascii="Arial" w:hAnsi="Arial" w:cs="Arial"/>
        </w:rPr>
        <w:t>–</w:t>
      </w:r>
      <w:r>
        <w:rPr>
          <w:rFonts w:ascii="Arial" w:hAnsi="Arial" w:cs="Arial"/>
        </w:rPr>
        <w:t>200B;</w:t>
      </w:r>
      <w:r>
        <w:rPr>
          <w:rStyle w:val="Hyperlink"/>
          <w:rFonts w:ascii="Arial" w:hAnsi="Arial" w:cs="Arial"/>
        </w:rPr>
        <w:t xml:space="preserve"> </w:t>
      </w:r>
      <w:r w:rsidRPr="00245799">
        <w:rPr>
          <w:rStyle w:val="Hyperlink"/>
          <w:rFonts w:ascii="Arial" w:hAnsi="Arial" w:cs="Arial"/>
        </w:rPr>
        <w:t>https://pubs.acs.org/doi/pdf/10.1021/ed079p200A</w:t>
      </w:r>
      <w:r>
        <w:rPr>
          <w:rFonts w:ascii="Arial" w:hAnsi="Arial" w:cs="Arial"/>
        </w:rPr>
        <w:t>. N</w:t>
      </w:r>
      <w:r w:rsidRPr="0079217B">
        <w:rPr>
          <w:rFonts w:ascii="Arial" w:hAnsi="Arial" w:cs="Arial"/>
        </w:rPr>
        <w:t xml:space="preserve">ote that this link </w:t>
      </w:r>
      <w:r>
        <w:rPr>
          <w:rFonts w:ascii="Arial" w:hAnsi="Arial" w:cs="Arial"/>
        </w:rPr>
        <w:t>takes you to</w:t>
      </w:r>
      <w:r w:rsidRPr="0079217B">
        <w:rPr>
          <w:rFonts w:ascii="Arial" w:hAnsi="Arial" w:cs="Arial"/>
        </w:rPr>
        <w:t xml:space="preserve"> a brief abstract only</w:t>
      </w:r>
      <w:r>
        <w:rPr>
          <w:rFonts w:ascii="Arial" w:hAnsi="Arial" w:cs="Arial"/>
        </w:rPr>
        <w:t>;</w:t>
      </w:r>
      <w:r w:rsidRPr="0079217B">
        <w:rPr>
          <w:rFonts w:ascii="Arial" w:hAnsi="Arial" w:cs="Arial"/>
        </w:rPr>
        <w:t xml:space="preserve"> the full article is only available to American Chemical Society members or subscribers to the </w:t>
      </w:r>
      <w:r>
        <w:rPr>
          <w:rFonts w:ascii="Arial" w:hAnsi="Arial" w:cs="Arial"/>
        </w:rPr>
        <w:t>journal.)</w:t>
      </w:r>
    </w:p>
    <w:p w:rsidR="00B3471D" w:rsidRDefault="00B3471D" w:rsidP="00B3471D">
      <w:pPr>
        <w:spacing w:after="0"/>
        <w:rPr>
          <w:rFonts w:ascii="Arial" w:hAnsi="Arial" w:cs="Arial"/>
        </w:rPr>
      </w:pPr>
    </w:p>
    <w:p w:rsidR="00B3471D" w:rsidRDefault="00B3471D" w:rsidP="00B3471D">
      <w:pPr>
        <w:spacing w:after="0"/>
        <w:rPr>
          <w:rFonts w:ascii="Arial" w:hAnsi="Arial" w:cs="Arial"/>
        </w:rPr>
      </w:pPr>
      <w:r>
        <w:rPr>
          <w:rFonts w:ascii="Arial" w:hAnsi="Arial" w:cs="Arial"/>
        </w:rPr>
        <w:tab/>
        <w:t>High School teachers’ misconceptions regarding the application of Le Châtelier’s principle and the equilibrium law reduce their ability to explain chemical equilibrium to their students, and this article analyzes the misconceptions and the implications. (Cheung, D</w:t>
      </w:r>
      <w:r w:rsidRPr="00EA4388">
        <w:rPr>
          <w:rFonts w:ascii="Arial" w:hAnsi="Arial" w:cs="Arial"/>
        </w:rPr>
        <w:t>.</w:t>
      </w:r>
      <w:r>
        <w:rPr>
          <w:rFonts w:ascii="Arial" w:hAnsi="Arial" w:cs="Arial"/>
        </w:rPr>
        <w:t xml:space="preserve"> The Adverse Effects of Le Châtelier’s Principle on Teacher Understanding of Chemical Equilibrium. </w:t>
      </w:r>
      <w:r w:rsidRPr="00EA4388">
        <w:rPr>
          <w:rFonts w:ascii="Arial" w:hAnsi="Arial" w:cs="Arial"/>
          <w:i/>
        </w:rPr>
        <w:t>J. Chem. Educ.</w:t>
      </w:r>
      <w:r>
        <w:rPr>
          <w:rFonts w:ascii="Arial" w:hAnsi="Arial" w:cs="Arial"/>
        </w:rPr>
        <w:t>, 2009</w:t>
      </w:r>
      <w:r w:rsidRPr="00EA4388">
        <w:rPr>
          <w:rFonts w:ascii="Arial" w:hAnsi="Arial" w:cs="Arial"/>
        </w:rPr>
        <w:t xml:space="preserve">, </w:t>
      </w:r>
      <w:r>
        <w:rPr>
          <w:rFonts w:ascii="Arial" w:hAnsi="Arial" w:cs="Arial"/>
          <w:i/>
        </w:rPr>
        <w:t>86</w:t>
      </w:r>
      <w:r>
        <w:rPr>
          <w:rFonts w:ascii="Arial" w:hAnsi="Arial" w:cs="Arial"/>
        </w:rPr>
        <w:t xml:space="preserve"> (4), pp 514</w:t>
      </w:r>
      <w:r w:rsidRPr="00516E70">
        <w:rPr>
          <w:rFonts w:ascii="Arial" w:hAnsi="Arial" w:cs="Arial"/>
        </w:rPr>
        <w:t>–</w:t>
      </w:r>
      <w:r>
        <w:rPr>
          <w:rFonts w:ascii="Arial" w:hAnsi="Arial" w:cs="Arial"/>
        </w:rPr>
        <w:t>518;</w:t>
      </w:r>
      <w:r w:rsidRPr="003934B3">
        <w:rPr>
          <w:rStyle w:val="Hyperlink"/>
          <w:rFonts w:ascii="Arial" w:hAnsi="Arial" w:cs="Arial"/>
          <w:u w:val="none"/>
        </w:rPr>
        <w:t xml:space="preserve"> </w:t>
      </w:r>
      <w:r w:rsidRPr="0043727B">
        <w:rPr>
          <w:rStyle w:val="Hyperlink"/>
          <w:rFonts w:ascii="Arial" w:hAnsi="Arial" w:cs="Arial"/>
        </w:rPr>
        <w:t>https://pubs.acs.org/doi/pdf/10.1021/ed086p514</w:t>
      </w:r>
      <w:r>
        <w:rPr>
          <w:rFonts w:ascii="Arial" w:hAnsi="Arial" w:cs="Arial"/>
        </w:rPr>
        <w:t>. N</w:t>
      </w:r>
      <w:r w:rsidRPr="0079217B">
        <w:rPr>
          <w:rFonts w:ascii="Arial" w:hAnsi="Arial" w:cs="Arial"/>
        </w:rPr>
        <w:t xml:space="preserve">ote that this link </w:t>
      </w:r>
      <w:r>
        <w:rPr>
          <w:rFonts w:ascii="Arial" w:hAnsi="Arial" w:cs="Arial"/>
        </w:rPr>
        <w:t>takes you to</w:t>
      </w:r>
      <w:r w:rsidRPr="0079217B">
        <w:rPr>
          <w:rFonts w:ascii="Arial" w:hAnsi="Arial" w:cs="Arial"/>
        </w:rPr>
        <w:t xml:space="preserve"> a brief abstract only</w:t>
      </w:r>
      <w:r>
        <w:rPr>
          <w:rFonts w:ascii="Arial" w:hAnsi="Arial" w:cs="Arial"/>
        </w:rPr>
        <w:t>;</w:t>
      </w:r>
      <w:r w:rsidRPr="0079217B">
        <w:rPr>
          <w:rFonts w:ascii="Arial" w:hAnsi="Arial" w:cs="Arial"/>
        </w:rPr>
        <w:t xml:space="preserve"> the full article is only available to American Chemical Society members or subscribers to the </w:t>
      </w:r>
      <w:r>
        <w:rPr>
          <w:rFonts w:ascii="Arial" w:hAnsi="Arial" w:cs="Arial"/>
        </w:rPr>
        <w:t>journal.)</w:t>
      </w:r>
    </w:p>
    <w:p w:rsidR="00B3471D" w:rsidRDefault="00B3471D" w:rsidP="00B3471D">
      <w:pPr>
        <w:spacing w:after="0"/>
        <w:rPr>
          <w:rFonts w:ascii="Arial" w:hAnsi="Arial" w:cs="Arial"/>
        </w:rPr>
      </w:pPr>
    </w:p>
    <w:p w:rsidR="00B3471D" w:rsidRDefault="00B3471D" w:rsidP="00B3471D">
      <w:pPr>
        <w:spacing w:after="0"/>
        <w:rPr>
          <w:rFonts w:ascii="Arial" w:hAnsi="Arial" w:cs="Arial"/>
        </w:rPr>
      </w:pPr>
      <w:r>
        <w:rPr>
          <w:rFonts w:ascii="Arial" w:hAnsi="Arial" w:cs="Arial"/>
        </w:rPr>
        <w:tab/>
        <w:t>This article is a short biography of the controversial Fritz Haber as a scientist, war criminal, family man, and scientific colleague. The special report continues with a storyline of “Chemical Weapons Then and Now.” (Everts, S</w:t>
      </w:r>
      <w:r w:rsidRPr="00EA4388">
        <w:rPr>
          <w:rFonts w:ascii="Arial" w:hAnsi="Arial" w:cs="Arial"/>
        </w:rPr>
        <w:t>.</w:t>
      </w:r>
      <w:r>
        <w:rPr>
          <w:rFonts w:ascii="Arial" w:hAnsi="Arial" w:cs="Arial"/>
        </w:rPr>
        <w:t xml:space="preserve"> Who Was Fritz Haber? </w:t>
      </w:r>
      <w:r>
        <w:rPr>
          <w:rFonts w:ascii="Arial" w:hAnsi="Arial" w:cs="Arial"/>
          <w:i/>
        </w:rPr>
        <w:t>Chem. Eng. News</w:t>
      </w:r>
      <w:r>
        <w:rPr>
          <w:rFonts w:ascii="Arial" w:hAnsi="Arial" w:cs="Arial"/>
        </w:rPr>
        <w:t>, 2015</w:t>
      </w:r>
      <w:r w:rsidRPr="00EA4388">
        <w:rPr>
          <w:rFonts w:ascii="Arial" w:hAnsi="Arial" w:cs="Arial"/>
        </w:rPr>
        <w:t xml:space="preserve">, </w:t>
      </w:r>
      <w:r>
        <w:rPr>
          <w:rFonts w:ascii="Arial" w:hAnsi="Arial" w:cs="Arial"/>
          <w:i/>
        </w:rPr>
        <w:t>93</w:t>
      </w:r>
      <w:r>
        <w:rPr>
          <w:rFonts w:ascii="Arial" w:hAnsi="Arial" w:cs="Arial"/>
        </w:rPr>
        <w:t xml:space="preserve"> (8), pp 18</w:t>
      </w:r>
      <w:r w:rsidRPr="00516E70">
        <w:rPr>
          <w:rFonts w:ascii="Arial" w:hAnsi="Arial" w:cs="Arial"/>
        </w:rPr>
        <w:t>–</w:t>
      </w:r>
      <w:r>
        <w:rPr>
          <w:rFonts w:ascii="Arial" w:hAnsi="Arial" w:cs="Arial"/>
        </w:rPr>
        <w:t>21;</w:t>
      </w:r>
      <w:r>
        <w:rPr>
          <w:rStyle w:val="Hyperlink"/>
          <w:rFonts w:ascii="Arial" w:hAnsi="Arial" w:cs="Arial"/>
          <w:u w:val="none"/>
        </w:rPr>
        <w:t xml:space="preserve"> </w:t>
      </w:r>
      <w:r w:rsidRPr="003934B3">
        <w:rPr>
          <w:rStyle w:val="Hyperlink"/>
          <w:rFonts w:ascii="Arial" w:hAnsi="Arial" w:cs="Arial"/>
          <w:u w:val="none"/>
        </w:rPr>
        <w:t>https://pubs.acs.org/doi/10.1021/cen-09308-cover2</w:t>
      </w:r>
      <w:r>
        <w:rPr>
          <w:rFonts w:ascii="Arial" w:hAnsi="Arial" w:cs="Arial"/>
        </w:rPr>
        <w:t>. N</w:t>
      </w:r>
      <w:r w:rsidRPr="0079217B">
        <w:rPr>
          <w:rFonts w:ascii="Arial" w:hAnsi="Arial" w:cs="Arial"/>
        </w:rPr>
        <w:t xml:space="preserve">ote that this link </w:t>
      </w:r>
      <w:r>
        <w:rPr>
          <w:rFonts w:ascii="Arial" w:hAnsi="Arial" w:cs="Arial"/>
        </w:rPr>
        <w:t>takes you to</w:t>
      </w:r>
      <w:r w:rsidRPr="0079217B">
        <w:rPr>
          <w:rFonts w:ascii="Arial" w:hAnsi="Arial" w:cs="Arial"/>
        </w:rPr>
        <w:t xml:space="preserve"> a brief abstract only</w:t>
      </w:r>
      <w:r>
        <w:rPr>
          <w:rFonts w:ascii="Arial" w:hAnsi="Arial" w:cs="Arial"/>
        </w:rPr>
        <w:t>;</w:t>
      </w:r>
      <w:r w:rsidRPr="0079217B">
        <w:rPr>
          <w:rFonts w:ascii="Arial" w:hAnsi="Arial" w:cs="Arial"/>
        </w:rPr>
        <w:t xml:space="preserve"> the full article is only available to American Chemical Society members or subscribers to the </w:t>
      </w:r>
      <w:r>
        <w:rPr>
          <w:rFonts w:ascii="Arial" w:hAnsi="Arial" w:cs="Arial"/>
        </w:rPr>
        <w:t>journal.)</w:t>
      </w:r>
    </w:p>
    <w:p w:rsidR="00034F45" w:rsidRDefault="00034F45" w:rsidP="00396DAE">
      <w:pPr>
        <w:spacing w:after="0"/>
        <w:rPr>
          <w:rFonts w:ascii="Arial" w:hAnsi="Arial" w:cs="Arial"/>
        </w:rPr>
      </w:pPr>
    </w:p>
    <w:p w:rsidR="00034F45" w:rsidRDefault="00034F45" w:rsidP="00034F45">
      <w:pPr>
        <w:rPr>
          <w:rFonts w:ascii="Arial" w:hAnsi="Arial" w:cs="Arial"/>
        </w:rPr>
      </w:pPr>
      <w:r>
        <w:rPr>
          <w:rFonts w:ascii="Arial" w:hAnsi="Arial" w:cs="Arial"/>
        </w:rPr>
        <w:br w:type="page"/>
      </w:r>
    </w:p>
    <w:bookmarkStart w:id="22" w:name="_Toc524278686"/>
    <w:p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02F92D08" wp14:editId="2C412DED">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2"/>
    </w:p>
    <w:p w:rsidR="00AD3463" w:rsidRDefault="00AD3463" w:rsidP="00AD3463">
      <w:pPr>
        <w:spacing w:after="0"/>
        <w:rPr>
          <w:rFonts w:ascii="Arial" w:hAnsi="Arial" w:cs="Arial"/>
        </w:rPr>
      </w:pPr>
      <w:r>
        <w:rPr>
          <w:rFonts w:ascii="Arial" w:hAnsi="Arial" w:cs="Arial"/>
          <w:b/>
        </w:rPr>
        <w:t>Fritz Haber</w:t>
      </w:r>
    </w:p>
    <w:p w:rsidR="00AD3463" w:rsidRDefault="00AD3463" w:rsidP="00AD3463">
      <w:pPr>
        <w:spacing w:after="0"/>
        <w:rPr>
          <w:rFonts w:ascii="Arial" w:hAnsi="Arial" w:cs="Arial"/>
        </w:rPr>
      </w:pPr>
    </w:p>
    <w:p w:rsidR="00AD3463" w:rsidRPr="00983F22" w:rsidRDefault="00AD3463" w:rsidP="00AD3463">
      <w:pPr>
        <w:spacing w:after="0"/>
        <w:rPr>
          <w:rFonts w:ascii="Arial" w:hAnsi="Arial" w:cs="Arial"/>
        </w:rPr>
      </w:pPr>
      <w:r w:rsidRPr="00983F22">
        <w:rPr>
          <w:rFonts w:ascii="Arial" w:hAnsi="Arial" w:cs="Arial"/>
        </w:rPr>
        <w:tab/>
        <w:t xml:space="preserve">This short biography of Fritz Haber </w:t>
      </w:r>
      <w:r>
        <w:rPr>
          <w:rFonts w:ascii="Arial" w:hAnsi="Arial" w:cs="Arial"/>
        </w:rPr>
        <w:t>provides readers with information on his life-giving work on synthesizing ammonia for fertilizer and his deadly work with poison gas warfare.</w:t>
      </w:r>
    </w:p>
    <w:p w:rsidR="00AD3463" w:rsidRDefault="00AD3463" w:rsidP="00AD3463">
      <w:pPr>
        <w:spacing w:after="0"/>
        <w:ind w:firstLine="720"/>
        <w:rPr>
          <w:rFonts w:ascii="Arial" w:hAnsi="Arial" w:cs="Arial"/>
        </w:rPr>
      </w:pPr>
      <w:r>
        <w:rPr>
          <w:rFonts w:ascii="Arial" w:hAnsi="Arial" w:cs="Arial"/>
        </w:rPr>
        <w:t>(</w:t>
      </w:r>
      <w:hyperlink r:id="rId32" w:history="1">
        <w:r w:rsidRPr="00C56F05">
          <w:rPr>
            <w:rStyle w:val="Hyperlink"/>
            <w:rFonts w:ascii="Arial" w:hAnsi="Arial" w:cs="Arial"/>
          </w:rPr>
          <w:t>https://www.smithsonianmag.com/history/fritz-habers-experiments-in-life-and-death-114161301/</w:t>
        </w:r>
      </w:hyperlink>
      <w:r>
        <w:rPr>
          <w:rFonts w:ascii="Arial" w:hAnsi="Arial" w:cs="Arial"/>
        </w:rPr>
        <w:t>)</w:t>
      </w:r>
    </w:p>
    <w:p w:rsidR="00AD3463" w:rsidRDefault="00AD3463" w:rsidP="00AD3463">
      <w:pPr>
        <w:spacing w:after="0"/>
        <w:rPr>
          <w:rFonts w:ascii="Arial" w:hAnsi="Arial" w:cs="Arial"/>
        </w:rPr>
      </w:pPr>
    </w:p>
    <w:p w:rsidR="00AD3463" w:rsidRPr="00E63098" w:rsidRDefault="00AD3463" w:rsidP="00AD3463">
      <w:pPr>
        <w:spacing w:after="0"/>
        <w:rPr>
          <w:rFonts w:ascii="Arial" w:hAnsi="Arial" w:cs="Arial"/>
        </w:rPr>
      </w:pPr>
      <w:r>
        <w:rPr>
          <w:rFonts w:ascii="Arial" w:hAnsi="Arial" w:cs="Arial"/>
        </w:rPr>
        <w:tab/>
      </w:r>
      <w:r w:rsidRPr="00E63098">
        <w:rPr>
          <w:rFonts w:ascii="Arial" w:hAnsi="Arial" w:cs="Arial"/>
        </w:rPr>
        <w:t>For an audio biography (29:00) of Haber, listen to “the Chemist of Life and Death” from the British Broadcasting Corporation.</w:t>
      </w:r>
    </w:p>
    <w:p w:rsidR="00AD3463" w:rsidRDefault="00AD3463" w:rsidP="00AD3463">
      <w:pPr>
        <w:spacing w:after="0"/>
        <w:ind w:firstLine="720"/>
        <w:rPr>
          <w:rFonts w:ascii="Arial" w:hAnsi="Arial" w:cs="Arial"/>
        </w:rPr>
      </w:pPr>
      <w:r w:rsidRPr="00E63098">
        <w:rPr>
          <w:rFonts w:ascii="Arial" w:hAnsi="Arial" w:cs="Arial"/>
        </w:rPr>
        <w:t>(</w:t>
      </w:r>
      <w:hyperlink r:id="rId33" w:history="1">
        <w:r w:rsidRPr="00E63098">
          <w:rPr>
            <w:rStyle w:val="Hyperlink"/>
            <w:rFonts w:ascii="Arial" w:hAnsi="Arial" w:cs="Arial"/>
          </w:rPr>
          <w:t>https://www.bbc.co.uk/radio/play/b01062gy</w:t>
        </w:r>
      </w:hyperlink>
      <w:r w:rsidRPr="00E63098">
        <w:rPr>
          <w:rFonts w:ascii="Arial" w:hAnsi="Arial" w:cs="Arial"/>
        </w:rPr>
        <w:t>)</w:t>
      </w:r>
    </w:p>
    <w:p w:rsidR="00AD3463" w:rsidRPr="004C3124"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b/>
        </w:rPr>
        <w:t>Carl Bosch</w:t>
      </w:r>
    </w:p>
    <w:p w:rsidR="00AD3463" w:rsidRPr="00CC6D82" w:rsidRDefault="00AD3463" w:rsidP="00AD3463">
      <w:pPr>
        <w:spacing w:after="0"/>
        <w:rPr>
          <w:rFonts w:ascii="Arial" w:hAnsi="Arial" w:cs="Arial"/>
        </w:rPr>
      </w:pPr>
    </w:p>
    <w:p w:rsidR="00AD3463" w:rsidRDefault="00AD3463" w:rsidP="00AD3463">
      <w:pPr>
        <w:spacing w:after="0"/>
        <w:ind w:firstLine="720"/>
        <w:rPr>
          <w:rFonts w:ascii="Arial" w:hAnsi="Arial" w:cs="Arial"/>
        </w:rPr>
      </w:pPr>
      <w:r>
        <w:rPr>
          <w:rFonts w:ascii="Arial" w:hAnsi="Arial" w:cs="Arial"/>
        </w:rPr>
        <w:t>This site provides biographical information on the life and work of Carl Bosch.</w:t>
      </w:r>
    </w:p>
    <w:p w:rsidR="00AD3463" w:rsidRDefault="00AD3463" w:rsidP="00AD3463">
      <w:pPr>
        <w:spacing w:after="0"/>
        <w:ind w:left="720"/>
        <w:rPr>
          <w:rFonts w:ascii="Arial" w:hAnsi="Arial" w:cs="Arial"/>
        </w:rPr>
      </w:pPr>
      <w:r>
        <w:rPr>
          <w:rFonts w:ascii="Arial" w:hAnsi="Arial" w:cs="Arial"/>
        </w:rPr>
        <w:t>(</w:t>
      </w:r>
      <w:hyperlink r:id="rId34" w:history="1">
        <w:r w:rsidRPr="00B126B4">
          <w:rPr>
            <w:rStyle w:val="Hyperlink"/>
            <w:rFonts w:ascii="Arial" w:hAnsi="Arial" w:cs="Arial"/>
          </w:rPr>
          <w:t>https://www.thefamouspeople.com/profiles/carl-bosch-7250.php</w:t>
        </w:r>
      </w:hyperlink>
      <w:r>
        <w:rPr>
          <w:rFonts w:ascii="Arial" w:hAnsi="Arial" w:cs="Arial"/>
        </w:rPr>
        <w:t>)</w:t>
      </w:r>
    </w:p>
    <w:p w:rsidR="00AD3463" w:rsidRPr="00AC5CE3"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b/>
        </w:rPr>
        <w:t>Haber-Bosch process</w:t>
      </w:r>
    </w:p>
    <w:p w:rsidR="00AD3463"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b/>
        </w:rPr>
        <w:tab/>
      </w:r>
      <w:r>
        <w:rPr>
          <w:rFonts w:ascii="Arial" w:hAnsi="Arial" w:cs="Arial"/>
        </w:rPr>
        <w:t>The history of the discovery of the Haber-Bosch process for producing ammonia and the impact on feeding the world is explained in this Web article.</w:t>
      </w:r>
    </w:p>
    <w:p w:rsidR="00AD3463" w:rsidRDefault="00AD3463" w:rsidP="00AD3463">
      <w:pPr>
        <w:spacing w:after="0"/>
        <w:ind w:firstLine="720"/>
        <w:rPr>
          <w:rFonts w:ascii="Arial" w:hAnsi="Arial" w:cs="Arial"/>
          <w:color w:val="2E2E30"/>
          <w:shd w:val="clear" w:color="auto" w:fill="FFFFFF"/>
        </w:rPr>
      </w:pPr>
      <w:r>
        <w:rPr>
          <w:rFonts w:ascii="Arial" w:hAnsi="Arial" w:cs="Arial"/>
        </w:rPr>
        <w:t>(</w:t>
      </w:r>
      <w:hyperlink r:id="rId35" w:history="1">
        <w:r w:rsidRPr="00B126B4">
          <w:rPr>
            <w:rStyle w:val="Hyperlink"/>
            <w:rFonts w:ascii="Arial" w:hAnsi="Arial" w:cs="Arial"/>
          </w:rPr>
          <w:t>https://www.thechemicalengineer.com/features/cewctw-fritz-haber-and-carl-bosch-feed-the-world/</w:t>
        </w:r>
      </w:hyperlink>
      <w:r>
        <w:rPr>
          <w:rFonts w:ascii="Arial" w:hAnsi="Arial" w:cs="Arial"/>
          <w:color w:val="2E2E30"/>
          <w:shd w:val="clear" w:color="auto" w:fill="FFFFFF"/>
        </w:rPr>
        <w:t>)</w:t>
      </w:r>
    </w:p>
    <w:p w:rsidR="00AD3463"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rPr>
        <w:tab/>
        <w:t>Read this article to learn more about how the Haber-Bosch process of ammonia synthesis has changed the world.</w:t>
      </w:r>
    </w:p>
    <w:p w:rsidR="00AD3463" w:rsidRDefault="00AD3463" w:rsidP="00AD3463">
      <w:pPr>
        <w:spacing w:after="0"/>
        <w:rPr>
          <w:rFonts w:ascii="Arial" w:hAnsi="Arial" w:cs="Arial"/>
        </w:rPr>
      </w:pPr>
      <w:r>
        <w:rPr>
          <w:rFonts w:ascii="Arial" w:hAnsi="Arial" w:cs="Arial"/>
        </w:rPr>
        <w:tab/>
        <w:t>(</w:t>
      </w:r>
      <w:hyperlink r:id="rId36" w:history="1">
        <w:r w:rsidRPr="00B126B4">
          <w:rPr>
            <w:rStyle w:val="Hyperlink"/>
            <w:rFonts w:ascii="Arial" w:hAnsi="Arial" w:cs="Arial"/>
          </w:rPr>
          <w:t>https://www.researchgate.net/publication/248828433_How_a_century_of_ammonia_synthesis_changed_the_world</w:t>
        </w:r>
      </w:hyperlink>
      <w:r>
        <w:rPr>
          <w:rFonts w:ascii="Arial" w:hAnsi="Arial" w:cs="Arial"/>
        </w:rPr>
        <w:t>)</w:t>
      </w:r>
    </w:p>
    <w:p w:rsidR="00AD3463" w:rsidRPr="00AC5CE3" w:rsidRDefault="00AD3463" w:rsidP="00AD3463">
      <w:pPr>
        <w:spacing w:after="0"/>
        <w:rPr>
          <w:rFonts w:ascii="Arial" w:hAnsi="Arial" w:cs="Arial"/>
        </w:rPr>
      </w:pPr>
    </w:p>
    <w:p w:rsidR="00AD3463" w:rsidRDefault="00AD3463" w:rsidP="00AD3463">
      <w:pPr>
        <w:spacing w:after="0"/>
        <w:rPr>
          <w:rFonts w:ascii="Arial" w:hAnsi="Arial" w:cs="Arial"/>
        </w:rPr>
      </w:pPr>
      <w:r w:rsidRPr="00E63098">
        <w:rPr>
          <w:rFonts w:ascii="Arial" w:hAnsi="Arial" w:cs="Arial"/>
          <w:b/>
        </w:rPr>
        <w:t>Ammonia</w:t>
      </w:r>
    </w:p>
    <w:p w:rsidR="00AD3463"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b/>
        </w:rPr>
        <w:tab/>
      </w:r>
      <w:r>
        <w:rPr>
          <w:rFonts w:ascii="Arial" w:hAnsi="Arial" w:cs="Arial"/>
        </w:rPr>
        <w:t>This article looks at the global uses, annual production, and manufacture of ammonia.</w:t>
      </w:r>
    </w:p>
    <w:p w:rsidR="00AD3463" w:rsidRDefault="00AD3463" w:rsidP="00AD3463">
      <w:pPr>
        <w:spacing w:after="0"/>
        <w:rPr>
          <w:rFonts w:ascii="Arial" w:hAnsi="Arial" w:cs="Arial"/>
        </w:rPr>
      </w:pPr>
      <w:r>
        <w:rPr>
          <w:rFonts w:ascii="Arial" w:hAnsi="Arial" w:cs="Arial"/>
        </w:rPr>
        <w:t>(</w:t>
      </w:r>
      <w:hyperlink r:id="rId37" w:history="1">
        <w:r w:rsidRPr="00B126B4">
          <w:rPr>
            <w:rStyle w:val="Hyperlink"/>
            <w:rFonts w:ascii="Arial" w:hAnsi="Arial" w:cs="Arial"/>
          </w:rPr>
          <w:t>http://www.essentialchemicalindustry.org/chemicals/ammonia.html</w:t>
        </w:r>
      </w:hyperlink>
      <w:r>
        <w:rPr>
          <w:rFonts w:ascii="Arial" w:hAnsi="Arial" w:cs="Arial"/>
        </w:rPr>
        <w:t>)</w:t>
      </w:r>
    </w:p>
    <w:p w:rsidR="00AD3463" w:rsidRDefault="00AD3463" w:rsidP="00AD3463">
      <w:pPr>
        <w:spacing w:after="0"/>
        <w:rPr>
          <w:rFonts w:ascii="Arial" w:hAnsi="Arial" w:cs="Arial"/>
        </w:rPr>
      </w:pPr>
    </w:p>
    <w:p w:rsidR="00AD3463" w:rsidRPr="00E63098" w:rsidRDefault="00AD3463" w:rsidP="00AD3463">
      <w:pPr>
        <w:spacing w:after="0"/>
        <w:rPr>
          <w:rFonts w:ascii="Arial" w:hAnsi="Arial" w:cs="Arial"/>
        </w:rPr>
      </w:pPr>
      <w:r>
        <w:rPr>
          <w:rFonts w:ascii="Arial" w:hAnsi="Arial" w:cs="Arial"/>
        </w:rPr>
        <w:tab/>
      </w:r>
      <w:r w:rsidRPr="00E63098">
        <w:rPr>
          <w:rFonts w:ascii="Arial" w:hAnsi="Arial" w:cs="Arial"/>
        </w:rPr>
        <w:t>This video (2:59) shows one of Haber-Bosch’s original ammonia factories and then, through animation, explains how pure hydrogen is produced and converted into ammonia.</w:t>
      </w:r>
    </w:p>
    <w:p w:rsidR="00AD3463" w:rsidRDefault="00AD3463" w:rsidP="00AD3463">
      <w:pPr>
        <w:spacing w:after="0"/>
        <w:rPr>
          <w:rFonts w:ascii="Arial" w:hAnsi="Arial" w:cs="Arial"/>
        </w:rPr>
      </w:pPr>
      <w:r w:rsidRPr="00E63098">
        <w:rPr>
          <w:rFonts w:ascii="Arial" w:hAnsi="Arial" w:cs="Arial"/>
        </w:rPr>
        <w:tab/>
        <w:t>(</w:t>
      </w:r>
      <w:hyperlink r:id="rId38" w:history="1">
        <w:r w:rsidRPr="00E63098">
          <w:rPr>
            <w:rStyle w:val="Hyperlink"/>
            <w:rFonts w:ascii="Arial" w:hAnsi="Arial" w:cs="Arial"/>
          </w:rPr>
          <w:t>https://www.youtube.com/watch?v=uMkzxV_y7tY</w:t>
        </w:r>
      </w:hyperlink>
      <w:r w:rsidRPr="00E63098">
        <w:rPr>
          <w:rFonts w:ascii="Arial" w:hAnsi="Arial" w:cs="Arial"/>
        </w:rPr>
        <w:t>)</w:t>
      </w:r>
    </w:p>
    <w:p w:rsidR="00AD3463"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b/>
        </w:rPr>
        <w:t>Le Châtelier’s principle</w:t>
      </w:r>
    </w:p>
    <w:p w:rsidR="00AD3463" w:rsidRDefault="00AD3463" w:rsidP="00AD3463">
      <w:pPr>
        <w:spacing w:after="0"/>
        <w:rPr>
          <w:rFonts w:ascii="Arial" w:hAnsi="Arial" w:cs="Arial"/>
        </w:rPr>
      </w:pPr>
    </w:p>
    <w:p w:rsidR="00AD3463" w:rsidRDefault="00AD3463" w:rsidP="00AD3463">
      <w:pPr>
        <w:spacing w:after="0"/>
        <w:rPr>
          <w:rFonts w:ascii="Arial" w:hAnsi="Arial" w:cs="Arial"/>
          <w:color w:val="333333"/>
          <w:shd w:val="clear" w:color="auto" w:fill="FFFFFF"/>
        </w:rPr>
      </w:pPr>
      <w:r>
        <w:rPr>
          <w:rFonts w:ascii="Arial" w:hAnsi="Arial" w:cs="Arial"/>
          <w:b/>
        </w:rPr>
        <w:tab/>
      </w:r>
      <w:r w:rsidRPr="00637620">
        <w:rPr>
          <w:rFonts w:ascii="Arial" w:hAnsi="Arial" w:cs="Arial"/>
          <w:color w:val="333333"/>
          <w:shd w:val="clear" w:color="auto" w:fill="FFFFFF"/>
        </w:rPr>
        <w:t>Th</w:t>
      </w:r>
      <w:r>
        <w:rPr>
          <w:rFonts w:ascii="Arial" w:hAnsi="Arial" w:cs="Arial"/>
          <w:color w:val="333333"/>
          <w:shd w:val="clear" w:color="auto" w:fill="FFFFFF"/>
        </w:rPr>
        <w:t>is site provides an explanation of Le Châtelier’s principle with equations, and it provides examples of changes to the equilibrium from common variables.</w:t>
      </w:r>
    </w:p>
    <w:p w:rsidR="00AD3463" w:rsidRDefault="00AD3463" w:rsidP="00AD3463">
      <w:pPr>
        <w:spacing w:after="0"/>
        <w:ind w:firstLine="720"/>
        <w:rPr>
          <w:rFonts w:ascii="Arial" w:hAnsi="Arial" w:cs="Arial"/>
          <w:color w:val="333333"/>
          <w:shd w:val="clear" w:color="auto" w:fill="FFFFFF"/>
        </w:rPr>
      </w:pPr>
      <w:r>
        <w:rPr>
          <w:rFonts w:ascii="Arial" w:hAnsi="Arial" w:cs="Arial"/>
        </w:rPr>
        <w:t>(</w:t>
      </w:r>
      <w:hyperlink r:id="rId39" w:history="1">
        <w:r w:rsidRPr="00B126B4">
          <w:rPr>
            <w:rStyle w:val="Hyperlink"/>
            <w:rFonts w:ascii="Arial" w:hAnsi="Arial" w:cs="Arial"/>
          </w:rPr>
          <w:t>https://www.chemguide.co.uk/physical/equilibria/lechatelier.html</w:t>
        </w:r>
      </w:hyperlink>
      <w:r>
        <w:rPr>
          <w:rFonts w:ascii="Arial" w:hAnsi="Arial" w:cs="Arial"/>
          <w:color w:val="333333"/>
          <w:shd w:val="clear" w:color="auto" w:fill="FFFFFF"/>
        </w:rPr>
        <w:t>)</w:t>
      </w:r>
    </w:p>
    <w:p w:rsidR="00AD3463" w:rsidRPr="004C3124"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b/>
        </w:rPr>
        <w:tab/>
      </w:r>
      <w:r>
        <w:rPr>
          <w:rFonts w:ascii="Arial" w:hAnsi="Arial" w:cs="Arial"/>
        </w:rPr>
        <w:t>Khan Academy provides this video (14:42) explanation of Le Châtelier’s principle, plus additional videos and practice.</w:t>
      </w:r>
    </w:p>
    <w:p w:rsidR="00AD3463" w:rsidRDefault="00AD3463" w:rsidP="00AD3463">
      <w:pPr>
        <w:spacing w:after="0"/>
        <w:ind w:firstLine="720"/>
        <w:rPr>
          <w:rFonts w:ascii="Arial" w:hAnsi="Arial" w:cs="Arial"/>
        </w:rPr>
      </w:pPr>
      <w:r>
        <w:rPr>
          <w:rFonts w:ascii="Arial" w:hAnsi="Arial" w:cs="Arial"/>
        </w:rPr>
        <w:lastRenderedPageBreak/>
        <w:t>(</w:t>
      </w:r>
      <w:hyperlink r:id="rId40" w:history="1">
        <w:r w:rsidRPr="00B126B4">
          <w:rPr>
            <w:rStyle w:val="Hyperlink"/>
            <w:rFonts w:ascii="Arial" w:hAnsi="Arial" w:cs="Arial"/>
          </w:rPr>
          <w:t>https://www.khanacademy.org/science/chemistry/chemical-equilibrium/factors-that-affect-chemical-equilibrium/v/le-chatelier-s-principle</w:t>
        </w:r>
      </w:hyperlink>
      <w:r>
        <w:rPr>
          <w:rFonts w:ascii="Arial" w:hAnsi="Arial" w:cs="Arial"/>
        </w:rPr>
        <w:t>)</w:t>
      </w:r>
    </w:p>
    <w:p w:rsidR="00AD3463" w:rsidRDefault="00AD3463" w:rsidP="00AD3463">
      <w:pPr>
        <w:spacing w:after="0"/>
        <w:rPr>
          <w:rFonts w:ascii="Arial" w:hAnsi="Arial" w:cs="Arial"/>
        </w:rPr>
      </w:pPr>
    </w:p>
    <w:p w:rsidR="00AD3463" w:rsidRDefault="00AD3463" w:rsidP="00AD3463">
      <w:pPr>
        <w:spacing w:after="0"/>
        <w:rPr>
          <w:rFonts w:ascii="Arial" w:hAnsi="Arial" w:cs="Arial"/>
          <w:b/>
        </w:rPr>
      </w:pPr>
      <w:r w:rsidRPr="006004AC">
        <w:rPr>
          <w:rFonts w:ascii="Arial" w:hAnsi="Arial" w:cs="Arial"/>
          <w:b/>
        </w:rPr>
        <w:t>Energy changes and reversible reactions</w:t>
      </w:r>
    </w:p>
    <w:p w:rsidR="00AD3463" w:rsidRDefault="00AD3463" w:rsidP="00AD3463">
      <w:pPr>
        <w:spacing w:after="0"/>
        <w:rPr>
          <w:rFonts w:ascii="Arial" w:hAnsi="Arial" w:cs="Arial"/>
        </w:rPr>
      </w:pPr>
    </w:p>
    <w:p w:rsidR="00AD3463" w:rsidRDefault="00AD3463" w:rsidP="00AD3463">
      <w:pPr>
        <w:spacing w:after="0"/>
        <w:rPr>
          <w:rFonts w:ascii="Arial" w:hAnsi="Arial" w:cs="Arial"/>
        </w:rPr>
      </w:pPr>
      <w:r>
        <w:rPr>
          <w:rFonts w:ascii="Arial" w:hAnsi="Arial" w:cs="Arial"/>
        </w:rPr>
        <w:tab/>
        <w:t>Students can review the energy changes in chemical reactions and reversible reactions and their application to ammonia synthesis at this site.</w:t>
      </w:r>
    </w:p>
    <w:p w:rsidR="00AD3463" w:rsidRDefault="00AD3463" w:rsidP="00AD3463">
      <w:pPr>
        <w:spacing w:after="0"/>
        <w:ind w:firstLine="720"/>
        <w:rPr>
          <w:rFonts w:ascii="Arial" w:hAnsi="Arial" w:cs="Arial"/>
        </w:rPr>
      </w:pPr>
      <w:r>
        <w:t>(</w:t>
      </w:r>
      <w:hyperlink r:id="rId41" w:history="1">
        <w:r w:rsidRPr="00B126B4">
          <w:rPr>
            <w:rStyle w:val="Hyperlink"/>
            <w:rFonts w:ascii="Arial" w:hAnsi="Arial" w:cs="Arial"/>
          </w:rPr>
          <w:t>http://www.bbc.co.uk/schools/gcsebitesize/science/add_aqa_pre_2011/chemreac/energychangesrev3.shtml</w:t>
        </w:r>
      </w:hyperlink>
      <w:r>
        <w:rPr>
          <w:rFonts w:ascii="Arial" w:hAnsi="Arial" w:cs="Arial"/>
        </w:rPr>
        <w:t>)</w:t>
      </w:r>
    </w:p>
    <w:p w:rsidR="00AD3463" w:rsidRDefault="00AD3463" w:rsidP="00AD3463">
      <w:pPr>
        <w:spacing w:after="0"/>
        <w:rPr>
          <w:rFonts w:ascii="Arial" w:hAnsi="Arial" w:cs="Arial"/>
        </w:rPr>
      </w:pPr>
    </w:p>
    <w:p w:rsidR="00AD3463" w:rsidRPr="00E63098" w:rsidRDefault="00AD3463" w:rsidP="00AD3463">
      <w:pPr>
        <w:spacing w:after="0"/>
        <w:rPr>
          <w:rFonts w:ascii="Arial" w:hAnsi="Arial" w:cs="Arial"/>
          <w:b/>
        </w:rPr>
      </w:pPr>
      <w:r w:rsidRPr="00E63098">
        <w:rPr>
          <w:rFonts w:ascii="Arial" w:hAnsi="Arial" w:cs="Arial"/>
          <w:b/>
        </w:rPr>
        <w:t>The Guano War</w:t>
      </w:r>
    </w:p>
    <w:p w:rsidR="00AD3463" w:rsidRPr="00E63098" w:rsidRDefault="00AD3463" w:rsidP="00AD3463">
      <w:pPr>
        <w:spacing w:after="0"/>
        <w:rPr>
          <w:rFonts w:ascii="Arial" w:hAnsi="Arial" w:cs="Arial"/>
        </w:rPr>
      </w:pPr>
    </w:p>
    <w:p w:rsidR="00AD3463" w:rsidRPr="00E63098" w:rsidRDefault="00AD3463" w:rsidP="00AD3463">
      <w:pPr>
        <w:spacing w:after="0"/>
        <w:rPr>
          <w:rFonts w:ascii="Arial" w:hAnsi="Arial" w:cs="Arial"/>
        </w:rPr>
      </w:pPr>
      <w:r w:rsidRPr="00E63098">
        <w:rPr>
          <w:rFonts w:ascii="Arial" w:hAnsi="Arial" w:cs="Arial"/>
        </w:rPr>
        <w:tab/>
        <w:t>For more information on the history of the Guano War and its importance for the Western world, visit this link.</w:t>
      </w:r>
    </w:p>
    <w:p w:rsidR="00AD3463" w:rsidRPr="00E63098" w:rsidRDefault="00AD3463" w:rsidP="00AD3463">
      <w:pPr>
        <w:spacing w:after="0"/>
        <w:rPr>
          <w:rFonts w:ascii="Arial" w:hAnsi="Arial" w:cs="Arial"/>
        </w:rPr>
      </w:pPr>
      <w:r w:rsidRPr="00E63098">
        <w:rPr>
          <w:rFonts w:ascii="Arial" w:hAnsi="Arial" w:cs="Arial"/>
        </w:rPr>
        <w:tab/>
        <w:t>(</w:t>
      </w:r>
      <w:hyperlink r:id="rId42" w:history="1">
        <w:r w:rsidRPr="00E63098">
          <w:rPr>
            <w:rStyle w:val="Hyperlink"/>
            <w:rFonts w:ascii="Arial" w:hAnsi="Arial" w:cs="Arial"/>
          </w:rPr>
          <w:t>https://www.atlasobscura.com/articles/when-the-western-world-ran-on-guano</w:t>
        </w:r>
      </w:hyperlink>
      <w:r w:rsidRPr="00E63098">
        <w:rPr>
          <w:rFonts w:ascii="Arial" w:hAnsi="Arial" w:cs="Arial"/>
        </w:rPr>
        <w:t>)</w:t>
      </w:r>
    </w:p>
    <w:p w:rsidR="00AD3463" w:rsidRPr="00E63098" w:rsidRDefault="00AD3463" w:rsidP="00AD3463">
      <w:pPr>
        <w:spacing w:after="0"/>
        <w:rPr>
          <w:rFonts w:ascii="Arial" w:hAnsi="Arial" w:cs="Arial"/>
        </w:rPr>
      </w:pPr>
    </w:p>
    <w:p w:rsidR="00AD3463" w:rsidRPr="00E63098" w:rsidRDefault="00AD3463" w:rsidP="00AD3463">
      <w:pPr>
        <w:spacing w:after="0"/>
        <w:rPr>
          <w:rFonts w:ascii="Arial" w:hAnsi="Arial" w:cs="Arial"/>
        </w:rPr>
      </w:pPr>
      <w:r w:rsidRPr="00E63098">
        <w:rPr>
          <w:rFonts w:ascii="Arial" w:hAnsi="Arial" w:cs="Arial"/>
        </w:rPr>
        <w:tab/>
        <w:t>This site provides pictures of the guano trade on the Chincha Islands where the Guano War took place.</w:t>
      </w:r>
    </w:p>
    <w:p w:rsidR="00AD3463" w:rsidRPr="00E63098" w:rsidRDefault="00AD3463" w:rsidP="00AD3463">
      <w:pPr>
        <w:spacing w:after="0"/>
        <w:rPr>
          <w:rFonts w:ascii="Arial" w:hAnsi="Arial" w:cs="Arial"/>
        </w:rPr>
      </w:pPr>
      <w:r w:rsidRPr="00E63098">
        <w:rPr>
          <w:rFonts w:ascii="Arial" w:hAnsi="Arial" w:cs="Arial"/>
        </w:rPr>
        <w:tab/>
        <w:t>(</w:t>
      </w:r>
      <w:hyperlink r:id="rId43" w:history="1">
        <w:r w:rsidRPr="00E63098">
          <w:rPr>
            <w:rStyle w:val="Hyperlink"/>
            <w:rFonts w:ascii="Arial" w:hAnsi="Arial" w:cs="Arial"/>
          </w:rPr>
          <w:t>http://americanhistory.si.edu/norie-atlas/guano-trade</w:t>
        </w:r>
      </w:hyperlink>
      <w:r w:rsidRPr="00E63098">
        <w:rPr>
          <w:rFonts w:ascii="Arial" w:hAnsi="Arial" w:cs="Arial"/>
        </w:rPr>
        <w:t>)</w:t>
      </w:r>
    </w:p>
    <w:p w:rsidR="00AD3463" w:rsidRPr="00E63098" w:rsidRDefault="00AD3463" w:rsidP="00AD3463">
      <w:pPr>
        <w:spacing w:after="0"/>
        <w:rPr>
          <w:rFonts w:ascii="Arial" w:hAnsi="Arial" w:cs="Arial"/>
        </w:rPr>
      </w:pPr>
    </w:p>
    <w:p w:rsidR="00AD3463" w:rsidRPr="00E63098" w:rsidRDefault="00AD3463" w:rsidP="00AD3463">
      <w:pPr>
        <w:spacing w:after="0"/>
        <w:rPr>
          <w:rFonts w:ascii="Arial" w:hAnsi="Arial" w:cs="Arial"/>
          <w:b/>
        </w:rPr>
      </w:pPr>
      <w:r w:rsidRPr="00E63098">
        <w:rPr>
          <w:rFonts w:ascii="Arial" w:hAnsi="Arial" w:cs="Arial"/>
          <w:b/>
        </w:rPr>
        <w:t>Carrying capacity of Earth</w:t>
      </w:r>
    </w:p>
    <w:p w:rsidR="00AD3463" w:rsidRPr="00E63098" w:rsidRDefault="00AD3463" w:rsidP="00AD3463">
      <w:pPr>
        <w:spacing w:after="0"/>
        <w:rPr>
          <w:rFonts w:ascii="Arial" w:hAnsi="Arial" w:cs="Arial"/>
        </w:rPr>
      </w:pPr>
    </w:p>
    <w:p w:rsidR="00AD3463" w:rsidRPr="00E63098" w:rsidRDefault="00AD3463" w:rsidP="00AD3463">
      <w:pPr>
        <w:spacing w:after="0"/>
        <w:rPr>
          <w:rFonts w:ascii="Arial" w:hAnsi="Arial" w:cs="Arial"/>
        </w:rPr>
      </w:pPr>
      <w:r w:rsidRPr="00E63098">
        <w:rPr>
          <w:rFonts w:ascii="Arial" w:hAnsi="Arial" w:cs="Arial"/>
        </w:rPr>
        <w:tab/>
        <w:t>Readers can find charts and additional information on food production and world population as a result of using synthetic fertilizers at this site.</w:t>
      </w:r>
    </w:p>
    <w:p w:rsidR="00AD3463" w:rsidRPr="00E63098" w:rsidRDefault="00AD3463" w:rsidP="00AD3463">
      <w:pPr>
        <w:spacing w:after="0"/>
        <w:rPr>
          <w:rFonts w:ascii="Arial" w:hAnsi="Arial" w:cs="Arial"/>
        </w:rPr>
      </w:pPr>
      <w:r w:rsidRPr="00E63098">
        <w:rPr>
          <w:rFonts w:ascii="Arial" w:hAnsi="Arial" w:cs="Arial"/>
        </w:rPr>
        <w:tab/>
        <w:t>(</w:t>
      </w:r>
      <w:hyperlink r:id="rId44" w:history="1">
        <w:r w:rsidRPr="00E63098">
          <w:rPr>
            <w:rStyle w:val="Hyperlink"/>
            <w:rFonts w:ascii="Arial" w:hAnsi="Arial" w:cs="Arial"/>
          </w:rPr>
          <w:t>https://ourworldindata.org/how-many-people-does-synthetic-fertilizer-feed</w:t>
        </w:r>
      </w:hyperlink>
      <w:r w:rsidRPr="00E63098">
        <w:rPr>
          <w:rFonts w:ascii="Arial" w:hAnsi="Arial" w:cs="Arial"/>
        </w:rPr>
        <w:t>)</w:t>
      </w:r>
    </w:p>
    <w:p w:rsidR="00AD3463" w:rsidRPr="00E63098" w:rsidRDefault="00AD3463" w:rsidP="00AD3463">
      <w:pPr>
        <w:spacing w:after="0"/>
        <w:rPr>
          <w:rFonts w:ascii="Arial" w:hAnsi="Arial" w:cs="Arial"/>
        </w:rPr>
      </w:pPr>
    </w:p>
    <w:p w:rsidR="00AD3463" w:rsidRPr="00E63098" w:rsidRDefault="00AD3463" w:rsidP="00AD3463">
      <w:pPr>
        <w:spacing w:after="0"/>
        <w:rPr>
          <w:rFonts w:ascii="Arial" w:hAnsi="Arial" w:cs="Arial"/>
        </w:rPr>
      </w:pPr>
      <w:r w:rsidRPr="00E63098">
        <w:rPr>
          <w:rFonts w:ascii="Arial" w:hAnsi="Arial" w:cs="Arial"/>
        </w:rPr>
        <w:tab/>
        <w:t>This article shows that food production from the Haber-Bosch process is only one of the factors determining the ultimate number of people who can live on Earth.</w:t>
      </w:r>
    </w:p>
    <w:p w:rsidR="00AD3463" w:rsidRDefault="00AD3463" w:rsidP="00AD3463">
      <w:pPr>
        <w:spacing w:after="0"/>
        <w:rPr>
          <w:rFonts w:ascii="Arial" w:hAnsi="Arial" w:cs="Arial"/>
        </w:rPr>
      </w:pPr>
      <w:r w:rsidRPr="00E63098">
        <w:rPr>
          <w:rFonts w:ascii="Arial" w:hAnsi="Arial" w:cs="Arial"/>
        </w:rPr>
        <w:tab/>
        <w:t>(</w:t>
      </w:r>
      <w:hyperlink r:id="rId45" w:history="1">
        <w:r w:rsidRPr="00E63098">
          <w:rPr>
            <w:rStyle w:val="Hyperlink"/>
            <w:rFonts w:ascii="Arial" w:hAnsi="Arial" w:cs="Arial"/>
          </w:rPr>
          <w:t>http://www.bbc.com/earth/story/20160311-how-many-people-can-our-planet-really-support</w:t>
        </w:r>
      </w:hyperlink>
      <w:r w:rsidRPr="00E63098">
        <w:rPr>
          <w:rFonts w:ascii="Arial" w:hAnsi="Arial" w:cs="Arial"/>
        </w:rPr>
        <w:t>)</w:t>
      </w:r>
    </w:p>
    <w:p w:rsidR="00034F45" w:rsidRDefault="00034F45" w:rsidP="00AD3463">
      <w:pPr>
        <w:rPr>
          <w:rFonts w:ascii="Arial" w:hAnsi="Arial" w:cs="Arial"/>
        </w:rPr>
      </w:pPr>
    </w:p>
    <w:sectPr w:rsidR="00034F45" w:rsidSect="00102375">
      <w:headerReference w:type="default" r:id="rId46"/>
      <w:foot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9A" w:rsidRDefault="0008699A" w:rsidP="00102375">
      <w:pPr>
        <w:spacing w:after="0"/>
      </w:pPr>
      <w:r>
        <w:separator/>
      </w:r>
    </w:p>
  </w:endnote>
  <w:endnote w:type="continuationSeparator" w:id="0">
    <w:p w:rsidR="0008699A" w:rsidRDefault="0008699A"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BE" w:rsidRPr="00831DBE" w:rsidRDefault="0064190D"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7AC29E6" wp14:editId="22D05857">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00831DBE" w:rsidRPr="00831DBE">
      <w:rPr>
        <w:noProof/>
      </w:rPr>
      <w:drawing>
        <wp:anchor distT="0" distB="0" distL="114300" distR="114300" simplePos="0" relativeHeight="251659264" behindDoc="1" locked="0" layoutInCell="1" allowOverlap="1" wp14:anchorId="27BE4F12" wp14:editId="4AEC31D1">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DBE" w:rsidRPr="00831DBE">
      <w:rPr>
        <w:noProof/>
      </w:rPr>
      <w:drawing>
        <wp:anchor distT="0" distB="0" distL="114300" distR="114300" simplePos="0" relativeHeight="251660288" behindDoc="0" locked="0" layoutInCell="1" allowOverlap="1" wp14:anchorId="4AB30ED3" wp14:editId="524C8BCB">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831DBE">
      <w:tab/>
    </w:r>
    <w:r w:rsidR="00831DBE" w:rsidRPr="00EA7644">
      <w:rPr>
        <w:rFonts w:ascii="Arial" w:hAnsi="Arial" w:cs="Arial"/>
        <w:sz w:val="22"/>
        <w:szCs w:val="22"/>
      </w:rPr>
      <w:fldChar w:fldCharType="begin"/>
    </w:r>
    <w:r w:rsidR="00831DBE" w:rsidRPr="00EA7644">
      <w:rPr>
        <w:rFonts w:ascii="Arial" w:hAnsi="Arial" w:cs="Arial"/>
        <w:sz w:val="22"/>
        <w:szCs w:val="22"/>
      </w:rPr>
      <w:instrText xml:space="preserve"> PAGE   \* MERGEFORMAT </w:instrText>
    </w:r>
    <w:r w:rsidR="00831DBE" w:rsidRPr="00EA7644">
      <w:rPr>
        <w:rFonts w:ascii="Arial" w:hAnsi="Arial" w:cs="Arial"/>
        <w:sz w:val="22"/>
        <w:szCs w:val="22"/>
      </w:rPr>
      <w:fldChar w:fldCharType="separate"/>
    </w:r>
    <w:r w:rsidR="00AA2BB2">
      <w:rPr>
        <w:rFonts w:ascii="Arial" w:hAnsi="Arial" w:cs="Arial"/>
        <w:noProof/>
        <w:sz w:val="22"/>
        <w:szCs w:val="22"/>
      </w:rPr>
      <w:t>15</w:t>
    </w:r>
    <w:r w:rsidR="00831DBE" w:rsidRPr="00EA7644">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9A" w:rsidRDefault="0008699A" w:rsidP="00102375">
      <w:pPr>
        <w:spacing w:after="0"/>
      </w:pPr>
      <w:r>
        <w:separator/>
      </w:r>
    </w:p>
  </w:footnote>
  <w:footnote w:type="continuationSeparator" w:id="0">
    <w:p w:rsidR="0008699A" w:rsidRDefault="0008699A" w:rsidP="001023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75" w:rsidRPr="00496210" w:rsidRDefault="00102375" w:rsidP="00496210">
    <w:pPr>
      <w:jc w:val="center"/>
      <w:rPr>
        <w:rFonts w:ascii="Arial" w:hAnsi="Arial" w:cs="Arial"/>
        <w:sz w:val="20"/>
        <w:szCs w:val="20"/>
      </w:rPr>
    </w:pPr>
    <w:r w:rsidRPr="006E4B04">
      <w:rPr>
        <w:rFonts w:ascii="Arial" w:hAnsi="Arial" w:cs="Arial"/>
        <w:sz w:val="20"/>
        <w:szCs w:val="20"/>
      </w:rPr>
      <w:t>“</w:t>
    </w:r>
    <w:r w:rsidR="00621FD2">
      <w:rPr>
        <w:rFonts w:ascii="Arial" w:hAnsi="Arial" w:cs="Arial"/>
        <w:sz w:val="20"/>
        <w:szCs w:val="20"/>
      </w:rPr>
      <w:t>Feeding the World:  A Story of Guano, War, and Invention</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3923485"/>
    <w:multiLevelType w:val="hybridMultilevel"/>
    <w:tmpl w:val="3FBC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B756E13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sz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5"/>
  </w:num>
  <w:num w:numId="4">
    <w:abstractNumId w:val="6"/>
  </w:num>
  <w:num w:numId="5">
    <w:abstractNumId w:val="23"/>
  </w:num>
  <w:num w:numId="6">
    <w:abstractNumId w:val="13"/>
  </w:num>
  <w:num w:numId="7">
    <w:abstractNumId w:val="7"/>
  </w:num>
  <w:num w:numId="8">
    <w:abstractNumId w:val="20"/>
  </w:num>
  <w:num w:numId="9">
    <w:abstractNumId w:val="1"/>
  </w:num>
  <w:num w:numId="10">
    <w:abstractNumId w:val="27"/>
  </w:num>
  <w:num w:numId="11">
    <w:abstractNumId w:val="28"/>
  </w:num>
  <w:num w:numId="12">
    <w:abstractNumId w:val="3"/>
  </w:num>
  <w:num w:numId="13">
    <w:abstractNumId w:val="4"/>
  </w:num>
  <w:num w:numId="14">
    <w:abstractNumId w:val="18"/>
  </w:num>
  <w:num w:numId="15">
    <w:abstractNumId w:val="0"/>
  </w:num>
  <w:num w:numId="16">
    <w:abstractNumId w:val="29"/>
  </w:num>
  <w:num w:numId="17">
    <w:abstractNumId w:val="32"/>
  </w:num>
  <w:num w:numId="18">
    <w:abstractNumId w:val="10"/>
  </w:num>
  <w:num w:numId="19">
    <w:abstractNumId w:val="11"/>
  </w:num>
  <w:num w:numId="20">
    <w:abstractNumId w:val="30"/>
  </w:num>
  <w:num w:numId="21">
    <w:abstractNumId w:val="33"/>
  </w:num>
  <w:num w:numId="22">
    <w:abstractNumId w:val="34"/>
  </w:num>
  <w:num w:numId="23">
    <w:abstractNumId w:val="21"/>
  </w:num>
  <w:num w:numId="24">
    <w:abstractNumId w:val="14"/>
  </w:num>
  <w:num w:numId="25">
    <w:abstractNumId w:val="26"/>
  </w:num>
  <w:num w:numId="26">
    <w:abstractNumId w:val="19"/>
  </w:num>
  <w:num w:numId="27">
    <w:abstractNumId w:val="9"/>
  </w:num>
  <w:num w:numId="28">
    <w:abstractNumId w:val="24"/>
  </w:num>
  <w:num w:numId="29">
    <w:abstractNumId w:val="16"/>
  </w:num>
  <w:num w:numId="30">
    <w:abstractNumId w:val="12"/>
  </w:num>
  <w:num w:numId="31">
    <w:abstractNumId w:val="31"/>
  </w:num>
  <w:num w:numId="32">
    <w:abstractNumId w:val="8"/>
  </w:num>
  <w:num w:numId="33">
    <w:abstractNumId w:val="15"/>
  </w:num>
  <w:num w:numId="34">
    <w:abstractNumId w:val="35"/>
  </w:num>
  <w:num w:numId="35">
    <w:abstractNumId w:val="35"/>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7"/>
  </w:num>
  <w:num w:numId="37">
    <w:abstractNumId w:val="3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14D1B"/>
    <w:rsid w:val="0001652D"/>
    <w:rsid w:val="00034F45"/>
    <w:rsid w:val="0008699A"/>
    <w:rsid w:val="000B0B3C"/>
    <w:rsid w:val="000C279E"/>
    <w:rsid w:val="000D2DE0"/>
    <w:rsid w:val="00100A16"/>
    <w:rsid w:val="00102375"/>
    <w:rsid w:val="00126907"/>
    <w:rsid w:val="00132249"/>
    <w:rsid w:val="00142088"/>
    <w:rsid w:val="001A6F00"/>
    <w:rsid w:val="001F4BAA"/>
    <w:rsid w:val="0020530F"/>
    <w:rsid w:val="002143FF"/>
    <w:rsid w:val="0022713F"/>
    <w:rsid w:val="00241CF1"/>
    <w:rsid w:val="0025079D"/>
    <w:rsid w:val="00281405"/>
    <w:rsid w:val="002A3C95"/>
    <w:rsid w:val="002F2635"/>
    <w:rsid w:val="003105B4"/>
    <w:rsid w:val="00354262"/>
    <w:rsid w:val="00396DAE"/>
    <w:rsid w:val="003A32D2"/>
    <w:rsid w:val="003A677A"/>
    <w:rsid w:val="003F4000"/>
    <w:rsid w:val="00496210"/>
    <w:rsid w:val="004D24D4"/>
    <w:rsid w:val="004E5B57"/>
    <w:rsid w:val="004F53C7"/>
    <w:rsid w:val="00506908"/>
    <w:rsid w:val="00526752"/>
    <w:rsid w:val="005417A4"/>
    <w:rsid w:val="005578D6"/>
    <w:rsid w:val="00575584"/>
    <w:rsid w:val="005A717A"/>
    <w:rsid w:val="00620093"/>
    <w:rsid w:val="00621FD2"/>
    <w:rsid w:val="006359AB"/>
    <w:rsid w:val="0064190D"/>
    <w:rsid w:val="006558C7"/>
    <w:rsid w:val="0066172E"/>
    <w:rsid w:val="00682FE1"/>
    <w:rsid w:val="006C6222"/>
    <w:rsid w:val="007076BC"/>
    <w:rsid w:val="007365C7"/>
    <w:rsid w:val="00750D05"/>
    <w:rsid w:val="00763A2A"/>
    <w:rsid w:val="007C6477"/>
    <w:rsid w:val="007D640B"/>
    <w:rsid w:val="00813144"/>
    <w:rsid w:val="00814B70"/>
    <w:rsid w:val="00831DBE"/>
    <w:rsid w:val="008C73EA"/>
    <w:rsid w:val="0092679B"/>
    <w:rsid w:val="009468AC"/>
    <w:rsid w:val="00951223"/>
    <w:rsid w:val="00963906"/>
    <w:rsid w:val="0098004F"/>
    <w:rsid w:val="009809A5"/>
    <w:rsid w:val="00981733"/>
    <w:rsid w:val="00986027"/>
    <w:rsid w:val="00A00DC3"/>
    <w:rsid w:val="00A06B63"/>
    <w:rsid w:val="00A410B8"/>
    <w:rsid w:val="00A430EF"/>
    <w:rsid w:val="00A953AC"/>
    <w:rsid w:val="00AA2BB2"/>
    <w:rsid w:val="00AC5CE3"/>
    <w:rsid w:val="00AC7B0C"/>
    <w:rsid w:val="00AC7BBC"/>
    <w:rsid w:val="00AD3463"/>
    <w:rsid w:val="00B3471D"/>
    <w:rsid w:val="00B36265"/>
    <w:rsid w:val="00B965C3"/>
    <w:rsid w:val="00C1788D"/>
    <w:rsid w:val="00C270C3"/>
    <w:rsid w:val="00C6057D"/>
    <w:rsid w:val="00C6173A"/>
    <w:rsid w:val="00CE774A"/>
    <w:rsid w:val="00CF0413"/>
    <w:rsid w:val="00CF3DC9"/>
    <w:rsid w:val="00D03254"/>
    <w:rsid w:val="00D96206"/>
    <w:rsid w:val="00DB3CAC"/>
    <w:rsid w:val="00DC6951"/>
    <w:rsid w:val="00E1575D"/>
    <w:rsid w:val="00E978E0"/>
    <w:rsid w:val="00EA13EB"/>
    <w:rsid w:val="00ED4D3A"/>
    <w:rsid w:val="00EE7E67"/>
    <w:rsid w:val="00F66047"/>
    <w:rsid w:val="00F703C9"/>
    <w:rsid w:val="00F7625D"/>
    <w:rsid w:val="00F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cc.umanitoba.ca/~vsmil/pdf_pubs/Nitrogen%20and%20Food%20Production.pdf" TargetMode="External"/><Relationship Id="rId18" Type="http://schemas.openxmlformats.org/officeDocument/2006/relationships/hyperlink" Target="https://www.flinnsci.com/api/library/Download/513df678faef4d5dad2c85eb789be1d9" TargetMode="External"/><Relationship Id="rId26" Type="http://schemas.openxmlformats.org/officeDocument/2006/relationships/hyperlink" Target="https://www.flinnsci.ca/api/library/Download/b7512bb8f8b445f9938df114a188d88e" TargetMode="External"/><Relationship Id="rId39" Type="http://schemas.openxmlformats.org/officeDocument/2006/relationships/hyperlink" Target="https://www.chemguide.co.uk/physical/equilibria/lechatelier.html" TargetMode="External"/><Relationship Id="rId3" Type="http://schemas.openxmlformats.org/officeDocument/2006/relationships/styles" Target="styles.xml"/><Relationship Id="rId21" Type="http://schemas.openxmlformats.org/officeDocument/2006/relationships/hyperlink" Target="https://www.youtube.com/watch?v=o1_D4FscMnU" TargetMode="External"/><Relationship Id="rId34" Type="http://schemas.openxmlformats.org/officeDocument/2006/relationships/hyperlink" Target="https://www.thefamouspeople.com/profiles/carl-bosch-7250.php" TargetMode="External"/><Relationship Id="rId42" Type="http://schemas.openxmlformats.org/officeDocument/2006/relationships/hyperlink" Target="https://www.atlasobscura.com/articles/when-the-western-world-ran-on-guano"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eachchemistry.org/classroom-resources/le-chatelier-s-soda" TargetMode="External"/><Relationship Id="rId25" Type="http://schemas.openxmlformats.org/officeDocument/2006/relationships/hyperlink" Target="https://www.gvsu.edu/targetinquiry/tidocuments-home.htm" TargetMode="External"/><Relationship Id="rId33" Type="http://schemas.openxmlformats.org/officeDocument/2006/relationships/hyperlink" Target="https://www.bbc.co.uk/radio/play/b01062gy" TargetMode="External"/><Relationship Id="rId38" Type="http://schemas.openxmlformats.org/officeDocument/2006/relationships/hyperlink" Target="https://www.youtube.com/watch?v=uMkzxV_y7tY"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grpartners.com/wp-content/uploads/2013/09/AGR-Thought-Piece-Carrying-Capacity1.pdf" TargetMode="External"/><Relationship Id="rId20" Type="http://schemas.openxmlformats.org/officeDocument/2006/relationships/hyperlink" Target="https://phet.colorado.edu/en/simulation/legacy/reactions-and-rates" TargetMode="External"/><Relationship Id="rId29" Type="http://schemas.openxmlformats.org/officeDocument/2006/relationships/image" Target="media/image5.jpg"/><Relationship Id="rId41" Type="http://schemas.openxmlformats.org/officeDocument/2006/relationships/hyperlink" Target="http://www.bbc.co.uk/schools/gcsebitesize/science/add_aqa_pre_2011/chemreac/energychangesrev3.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tatic.nsta.org/connections/highschool/201210AllThingsBeingEqualTeachersGuide.pdf" TargetMode="External"/><Relationship Id="rId32" Type="http://schemas.openxmlformats.org/officeDocument/2006/relationships/hyperlink" Target="https://www.smithsonianmag.com/history/fritz-habers-experiments-in-life-and-death-114161301/" TargetMode="External"/><Relationship Id="rId37" Type="http://schemas.openxmlformats.org/officeDocument/2006/relationships/hyperlink" Target="http://www.essentialchemicalindustry.org/chemicals/ammonia.html" TargetMode="External"/><Relationship Id="rId40" Type="http://schemas.openxmlformats.org/officeDocument/2006/relationships/hyperlink" Target="https://www.khanacademy.org/science/chemistry/chemical-equilibrium/factors-that-affect-chemical-equilibrium/v/le-chatelier-s-principle" TargetMode="External"/><Relationship Id="rId45" Type="http://schemas.openxmlformats.org/officeDocument/2006/relationships/hyperlink" Target="http://www.bbc.com/earth/story/20160311-how-many-people-can-our-planet-really-support" TargetMode="External"/><Relationship Id="rId5" Type="http://schemas.openxmlformats.org/officeDocument/2006/relationships/webSettings" Target="webSettings.xml"/><Relationship Id="rId15" Type="http://schemas.openxmlformats.org/officeDocument/2006/relationships/hyperlink" Target="https://www.britannica.com/science/nitrogen-cycle" TargetMode="External"/><Relationship Id="rId23" Type="http://schemas.openxmlformats.org/officeDocument/2006/relationships/hyperlink" Target="https://teachchemistry.org/classroom-resources/catalysis-catalytic-converters" TargetMode="External"/><Relationship Id="rId28" Type="http://schemas.openxmlformats.org/officeDocument/2006/relationships/hyperlink" Target="http://www.acs.org/chemmatters" TargetMode="External"/><Relationship Id="rId36" Type="http://schemas.openxmlformats.org/officeDocument/2006/relationships/hyperlink" Target="https://www.researchgate.net/publication/248828433_How_a_century_of_ammonia_synthesis_changed_the_world" TargetMode="External"/><Relationship Id="rId49" Type="http://schemas.openxmlformats.org/officeDocument/2006/relationships/theme" Target="theme/theme1.xml"/><Relationship Id="rId10" Type="http://schemas.openxmlformats.org/officeDocument/2006/relationships/hyperlink" Target="http://www.acs.org/chemmatters" TargetMode="External"/><Relationship Id="rId19" Type="http://schemas.openxmlformats.org/officeDocument/2006/relationships/hyperlink" Target="https://phet.colorado.edu/en/simulation/reversible-reactions" TargetMode="External"/><Relationship Id="rId31" Type="http://schemas.openxmlformats.org/officeDocument/2006/relationships/image" Target="media/image6.jpeg"/><Relationship Id="rId44" Type="http://schemas.openxmlformats.org/officeDocument/2006/relationships/hyperlink" Target="https://ourworldindata.org/how-many-people-does-synthetic-fertilizer-feed"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image" Target="media/image4.jpeg"/><Relationship Id="rId22" Type="http://schemas.openxmlformats.org/officeDocument/2006/relationships/hyperlink" Target="https://www.youtube.com/watch?v=ztzKHU2oaF8" TargetMode="External"/><Relationship Id="rId27" Type="http://schemas.openxmlformats.org/officeDocument/2006/relationships/hyperlink" Target="https://www.youtube.com/watch?v=QtCRxvCxa6M" TargetMode="External"/><Relationship Id="rId30" Type="http://schemas.openxmlformats.org/officeDocument/2006/relationships/hyperlink" Target="http://www.acs.org/chemmatters" TargetMode="External"/><Relationship Id="rId35" Type="http://schemas.openxmlformats.org/officeDocument/2006/relationships/hyperlink" Target="https://www.thechemicalengineer.com/features/cewctw-fritz-haber-and-carl-bosch-feed-the-world/" TargetMode="External"/><Relationship Id="rId43" Type="http://schemas.openxmlformats.org/officeDocument/2006/relationships/hyperlink" Target="http://americanhistory.si.edu/norie-atlas/guano-trade" TargetMode="External"/><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A040-D556-491A-ACAA-62BFF15B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3</cp:revision>
  <dcterms:created xsi:type="dcterms:W3CDTF">2018-09-26T15:14:00Z</dcterms:created>
  <dcterms:modified xsi:type="dcterms:W3CDTF">2018-09-26T16:11:00Z</dcterms:modified>
</cp:coreProperties>
</file>