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A5107" w14:textId="77777777" w:rsidR="00D279EB" w:rsidRDefault="004F681B">
      <w:pPr>
        <w:pStyle w:val="Heading2"/>
        <w:spacing w:line="240" w:lineRule="auto"/>
        <w:rPr>
          <w:color w:val="0B5394"/>
        </w:rPr>
      </w:pPr>
      <w:bookmarkStart w:id="0" w:name="_jdc1l2i8jh4z" w:colFirst="0" w:colLast="0"/>
      <w:bookmarkEnd w:id="0"/>
      <w:r>
        <w:rPr>
          <w:color w:val="0B5394"/>
        </w:rPr>
        <w:t>Module 4 Isolation and Purification of a Methyl Ester</w:t>
      </w:r>
    </w:p>
    <w:p w14:paraId="0B735D33" w14:textId="77777777" w:rsidR="00D279EB" w:rsidRDefault="004F681B">
      <w:r>
        <w:t>This module is modified from:</w:t>
      </w:r>
    </w:p>
    <w:p w14:paraId="63CB377B" w14:textId="77777777" w:rsidR="00D279EB" w:rsidRDefault="004F681B">
      <w:pPr>
        <w:rPr>
          <w:sz w:val="16"/>
          <w:szCs w:val="16"/>
        </w:rPr>
      </w:pPr>
      <w:r>
        <w:rPr>
          <w:sz w:val="16"/>
          <w:szCs w:val="16"/>
        </w:rPr>
        <w:t>A Visual Organic Chemistry Reaction: The Synthesis of 4-Amino-3-nitrobenzoic Acid Methyl Ester via Fischer Esterification. Caleb M. T. Kam, Stephan M. Levonis, and Stephanie S. Schweiker. Journal of Chemical Education 2020 97 (7), 1997-2000</w:t>
      </w:r>
    </w:p>
    <w:p w14:paraId="061C4E3E" w14:textId="77777777" w:rsidR="00D279EB" w:rsidRDefault="004F681B">
      <w:pPr>
        <w:rPr>
          <w:sz w:val="16"/>
          <w:szCs w:val="16"/>
        </w:rPr>
      </w:pPr>
      <w:r>
        <w:rPr>
          <w:sz w:val="16"/>
          <w:szCs w:val="16"/>
        </w:rPr>
        <w:t>DOI: 10.1021/acs.jchemed.9b01168</w:t>
      </w:r>
    </w:p>
    <w:p w14:paraId="06F24ADD" w14:textId="77777777" w:rsidR="00D279EB" w:rsidRDefault="004F681B">
      <w:pPr>
        <w:pStyle w:val="Heading2"/>
        <w:spacing w:line="240" w:lineRule="auto"/>
        <w:rPr>
          <w:color w:val="0B5394"/>
        </w:rPr>
      </w:pPr>
      <w:bookmarkStart w:id="1" w:name="_5qge0zxbuvg9" w:colFirst="0" w:colLast="0"/>
      <w:bookmarkEnd w:id="1"/>
      <w:r>
        <w:rPr>
          <w:color w:val="0B5394"/>
        </w:rPr>
        <w:t xml:space="preserve">Learning Outcomes </w:t>
      </w:r>
    </w:p>
    <w:p w14:paraId="182EA574" w14:textId="77777777" w:rsidR="00D279EB" w:rsidRDefault="004F681B">
      <w:r>
        <w:t xml:space="preserve">Students will learn liquid-liquid extraction. </w:t>
      </w:r>
    </w:p>
    <w:p w14:paraId="508E0A36" w14:textId="77777777" w:rsidR="00D279EB" w:rsidRDefault="004F681B">
      <w:r>
        <w:t>Students will learn how to prepare a silica plug and use it for purification.</w:t>
      </w:r>
    </w:p>
    <w:p w14:paraId="742AA6DC" w14:textId="77777777" w:rsidR="00D279EB" w:rsidRDefault="004F681B">
      <w:r>
        <w:t>Students will learn how to prepare a sample for characterization. (Optional)</w:t>
      </w:r>
    </w:p>
    <w:p w14:paraId="23503FAF" w14:textId="77777777" w:rsidR="00D279EB" w:rsidRDefault="004F681B" w:rsidP="00604E98">
      <w:pPr>
        <w:pStyle w:val="Heading2"/>
        <w:spacing w:before="240" w:line="240" w:lineRule="auto"/>
        <w:rPr>
          <w:color w:val="0B5394"/>
        </w:rPr>
      </w:pPr>
      <w:bookmarkStart w:id="2" w:name="_bffj9hfcvedf" w:colFirst="0" w:colLast="0"/>
      <w:bookmarkEnd w:id="2"/>
      <w:r>
        <w:rPr>
          <w:color w:val="0B5394"/>
        </w:rPr>
        <w:t>Supplies</w:t>
      </w:r>
    </w:p>
    <w:p w14:paraId="58A7D67E" w14:textId="77777777" w:rsidR="00D279EB" w:rsidRDefault="004F681B">
      <w:pPr>
        <w:rPr>
          <w:b/>
        </w:rPr>
      </w:pPr>
      <w:r>
        <w:rPr>
          <w:b/>
        </w:rPr>
        <w:t xml:space="preserve">Glassware and Materials </w:t>
      </w:r>
    </w:p>
    <w:p w14:paraId="39DC8946" w14:textId="77777777" w:rsidR="00D279EB" w:rsidRDefault="00D279EB">
      <w:pPr>
        <w:sectPr w:rsidR="00D279EB" w:rsidSect="00604E98">
          <w:headerReference w:type="default" r:id="rId7"/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pgNumType w:start="1"/>
          <w:cols w:space="720"/>
          <w:docGrid w:linePitch="299"/>
        </w:sectPr>
      </w:pPr>
    </w:p>
    <w:p w14:paraId="5C8B12AD" w14:textId="77777777" w:rsidR="00D279EB" w:rsidRDefault="004F681B">
      <w:pPr>
        <w:numPr>
          <w:ilvl w:val="0"/>
          <w:numId w:val="4"/>
        </w:numPr>
      </w:pPr>
      <w:r>
        <w:t>Separatory funnel</w:t>
      </w:r>
    </w:p>
    <w:p w14:paraId="5E58654A" w14:textId="77777777" w:rsidR="00D279EB" w:rsidRDefault="004F681B">
      <w:pPr>
        <w:numPr>
          <w:ilvl w:val="0"/>
          <w:numId w:val="4"/>
        </w:numPr>
      </w:pPr>
      <w:r>
        <w:t>Erlenmeyer flasks</w:t>
      </w:r>
    </w:p>
    <w:p w14:paraId="0032BE0D" w14:textId="77777777" w:rsidR="00D279EB" w:rsidRDefault="004F681B">
      <w:pPr>
        <w:numPr>
          <w:ilvl w:val="0"/>
          <w:numId w:val="4"/>
        </w:numPr>
      </w:pPr>
      <w:r>
        <w:t xml:space="preserve">Long-stem funnel </w:t>
      </w:r>
    </w:p>
    <w:p w14:paraId="35B196FF" w14:textId="77777777" w:rsidR="00D279EB" w:rsidRDefault="004F681B">
      <w:pPr>
        <w:numPr>
          <w:ilvl w:val="0"/>
          <w:numId w:val="4"/>
        </w:numPr>
      </w:pPr>
      <w:r>
        <w:t xml:space="preserve">Filter paper </w:t>
      </w:r>
    </w:p>
    <w:p w14:paraId="78FA76CC" w14:textId="77777777" w:rsidR="00D279EB" w:rsidRDefault="004F681B">
      <w:pPr>
        <w:numPr>
          <w:ilvl w:val="0"/>
          <w:numId w:val="4"/>
        </w:numPr>
      </w:pPr>
      <w:r>
        <w:t xml:space="preserve">Silica </w:t>
      </w:r>
    </w:p>
    <w:p w14:paraId="3BAC673F" w14:textId="77777777" w:rsidR="00D279EB" w:rsidRDefault="004F681B">
      <w:pPr>
        <w:numPr>
          <w:ilvl w:val="0"/>
          <w:numId w:val="4"/>
        </w:numPr>
      </w:pPr>
      <w:r>
        <w:t>NMR tube</w:t>
      </w:r>
    </w:p>
    <w:p w14:paraId="6001AE88" w14:textId="77777777" w:rsidR="00D279EB" w:rsidRDefault="004F681B">
      <w:pPr>
        <w:numPr>
          <w:ilvl w:val="0"/>
          <w:numId w:val="4"/>
        </w:numPr>
      </w:pPr>
      <w:r>
        <w:t>Fritted Funnel</w:t>
      </w:r>
    </w:p>
    <w:p w14:paraId="3B917EA8" w14:textId="77777777" w:rsidR="00D279EB" w:rsidRDefault="004F681B">
      <w:pPr>
        <w:numPr>
          <w:ilvl w:val="0"/>
          <w:numId w:val="4"/>
        </w:numPr>
      </w:pPr>
      <w:r>
        <w:t xml:space="preserve">Round bottom flasks </w:t>
      </w:r>
    </w:p>
    <w:p w14:paraId="57B4D868" w14:textId="77777777" w:rsidR="00D279EB" w:rsidRDefault="004F681B">
      <w:pPr>
        <w:numPr>
          <w:ilvl w:val="0"/>
          <w:numId w:val="4"/>
        </w:numPr>
      </w:pPr>
      <w:r>
        <w:t>Vacuum line</w:t>
      </w:r>
    </w:p>
    <w:p w14:paraId="4FDF04C4" w14:textId="77777777" w:rsidR="00D279EB" w:rsidRDefault="004F681B">
      <w:pPr>
        <w:numPr>
          <w:ilvl w:val="0"/>
          <w:numId w:val="4"/>
        </w:numPr>
        <w:sectPr w:rsidR="00D279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>Rotovap</w:t>
      </w:r>
    </w:p>
    <w:p w14:paraId="39C6BE20" w14:textId="77777777" w:rsidR="00D279EB" w:rsidRDefault="00D279EB"/>
    <w:p w14:paraId="1878B32F" w14:textId="77777777" w:rsidR="00D279EB" w:rsidRDefault="004F681B">
      <w:pPr>
        <w:rPr>
          <w:b/>
        </w:rPr>
      </w:pPr>
      <w:r>
        <w:rPr>
          <w:b/>
        </w:rPr>
        <w:t>Reagents</w:t>
      </w:r>
    </w:p>
    <w:p w14:paraId="697ED894" w14:textId="77777777" w:rsidR="00D279EB" w:rsidRDefault="004F681B">
      <w:pPr>
        <w:numPr>
          <w:ilvl w:val="0"/>
          <w:numId w:val="3"/>
        </w:numPr>
      </w:pPr>
      <w:r>
        <w:t>Reaction Mixture from Module 3</w:t>
      </w:r>
    </w:p>
    <w:p w14:paraId="4247A30C" w14:textId="77777777" w:rsidR="00D279EB" w:rsidRDefault="00D279EB"/>
    <w:p w14:paraId="5146D1CF" w14:textId="77777777" w:rsidR="00D279EB" w:rsidRDefault="004F681B">
      <w:pPr>
        <w:rPr>
          <w:b/>
        </w:rPr>
      </w:pPr>
      <w:r>
        <w:rPr>
          <w:b/>
        </w:rPr>
        <w:t>Chemicals</w:t>
      </w:r>
    </w:p>
    <w:p w14:paraId="24EBD2DC" w14:textId="77777777" w:rsidR="00D279EB" w:rsidRDefault="004F681B">
      <w:pPr>
        <w:numPr>
          <w:ilvl w:val="0"/>
          <w:numId w:val="5"/>
        </w:numPr>
      </w:pPr>
      <w:r>
        <w:t>Saturated Sodium Bicarbonate Solution (~100 mL per student)</w:t>
      </w:r>
    </w:p>
    <w:p w14:paraId="0605018A" w14:textId="77777777" w:rsidR="00D279EB" w:rsidRDefault="004F681B">
      <w:pPr>
        <w:numPr>
          <w:ilvl w:val="0"/>
          <w:numId w:val="5"/>
        </w:numPr>
      </w:pPr>
      <w:r>
        <w:t>Ethyl Acetate (~ 50 mL per student)</w:t>
      </w:r>
    </w:p>
    <w:p w14:paraId="0918C6C8" w14:textId="77777777" w:rsidR="00D279EB" w:rsidRDefault="004F681B" w:rsidP="00604E98">
      <w:pPr>
        <w:pStyle w:val="Heading2"/>
        <w:spacing w:before="240" w:line="240" w:lineRule="auto"/>
        <w:rPr>
          <w:color w:val="0B5394"/>
        </w:rPr>
      </w:pPr>
      <w:bookmarkStart w:id="3" w:name="_hifp5id5pruy" w:colFirst="0" w:colLast="0"/>
      <w:bookmarkEnd w:id="3"/>
      <w:r>
        <w:rPr>
          <w:color w:val="0B5394"/>
        </w:rPr>
        <w:t>Safety Considerations</w:t>
      </w:r>
    </w:p>
    <w:p w14:paraId="168E8A40" w14:textId="77777777" w:rsidR="00D279EB" w:rsidRDefault="004F681B">
      <w:r>
        <w:t>MSDS Sheets</w:t>
      </w:r>
    </w:p>
    <w:p w14:paraId="755A7770" w14:textId="77777777" w:rsidR="00D279EB" w:rsidRDefault="004F681B" w:rsidP="00604E98">
      <w:pPr>
        <w:pStyle w:val="Heading2"/>
        <w:spacing w:before="240" w:line="240" w:lineRule="auto"/>
        <w:rPr>
          <w:color w:val="0B5394"/>
        </w:rPr>
      </w:pPr>
      <w:bookmarkStart w:id="4" w:name="_ih2mmvbkm5b3" w:colFirst="0" w:colLast="0"/>
      <w:bookmarkEnd w:id="4"/>
      <w:r>
        <w:rPr>
          <w:color w:val="0B5394"/>
        </w:rPr>
        <w:t>Experimental Questions</w:t>
      </w:r>
    </w:p>
    <w:p w14:paraId="2AA4FAC0" w14:textId="77777777" w:rsidR="00D279EB" w:rsidRDefault="004F681B">
      <w:pPr>
        <w:numPr>
          <w:ilvl w:val="0"/>
          <w:numId w:val="6"/>
        </w:numPr>
      </w:pPr>
      <w:r>
        <w:t xml:space="preserve">A liquid-liquid extraction is a type of separation based upon what physical property? </w:t>
      </w:r>
    </w:p>
    <w:p w14:paraId="1634635B" w14:textId="77777777" w:rsidR="00D279EB" w:rsidRDefault="004F681B">
      <w:pPr>
        <w:numPr>
          <w:ilvl w:val="0"/>
          <w:numId w:val="6"/>
        </w:numPr>
      </w:pPr>
      <w:r>
        <w:t xml:space="preserve">In this module, what is in the top layer and what is in the bottom layer? </w:t>
      </w:r>
    </w:p>
    <w:p w14:paraId="72D45819" w14:textId="77777777" w:rsidR="00D279EB" w:rsidRDefault="004F681B">
      <w:pPr>
        <w:numPr>
          <w:ilvl w:val="0"/>
          <w:numId w:val="6"/>
        </w:numPr>
      </w:pPr>
      <w:r>
        <w:t>What is the density of ethyl acetate?</w:t>
      </w:r>
    </w:p>
    <w:p w14:paraId="5744A035" w14:textId="77777777" w:rsidR="00D279EB" w:rsidRDefault="004F681B">
      <w:pPr>
        <w:numPr>
          <w:ilvl w:val="0"/>
          <w:numId w:val="6"/>
        </w:numPr>
      </w:pPr>
      <w:r>
        <w:t xml:space="preserve">What are you removing by washing the ethyl acetate solution with the saturated sodium bicarbonate solution? </w:t>
      </w:r>
    </w:p>
    <w:p w14:paraId="7EC2E518" w14:textId="77777777" w:rsidR="00D279EB" w:rsidRDefault="004F681B">
      <w:pPr>
        <w:numPr>
          <w:ilvl w:val="0"/>
          <w:numId w:val="6"/>
        </w:numPr>
      </w:pPr>
      <w:r>
        <w:t>How did the saturated sodium bicarbonate solution change during the liquid/liquid extraction?</w:t>
      </w:r>
    </w:p>
    <w:p w14:paraId="15DBD3BD" w14:textId="77777777" w:rsidR="00D279EB" w:rsidRDefault="004F681B">
      <w:pPr>
        <w:numPr>
          <w:ilvl w:val="0"/>
          <w:numId w:val="6"/>
        </w:numPr>
      </w:pPr>
      <w:r>
        <w:t xml:space="preserve">What was the role of the silica plug? </w:t>
      </w:r>
    </w:p>
    <w:p w14:paraId="2D56C39E" w14:textId="77777777" w:rsidR="00D279EB" w:rsidRDefault="004F681B">
      <w:pPr>
        <w:numPr>
          <w:ilvl w:val="0"/>
          <w:numId w:val="6"/>
        </w:numPr>
      </w:pPr>
      <w:r>
        <w:t>Why is it important to ensure the final product is dry before characterization?</w:t>
      </w:r>
    </w:p>
    <w:p w14:paraId="749B4296" w14:textId="77777777" w:rsidR="00D279EB" w:rsidRDefault="004F681B" w:rsidP="00604E98">
      <w:pPr>
        <w:pStyle w:val="Heading2"/>
        <w:spacing w:line="240" w:lineRule="auto"/>
        <w:ind w:left="-270"/>
        <w:rPr>
          <w:color w:val="0B5394"/>
        </w:rPr>
      </w:pPr>
      <w:bookmarkStart w:id="5" w:name="_ru6a8f581rwd" w:colFirst="0" w:colLast="0"/>
      <w:bookmarkEnd w:id="5"/>
      <w:r>
        <w:rPr>
          <w:color w:val="0B5394"/>
        </w:rPr>
        <w:lastRenderedPageBreak/>
        <w:t>Procedure</w:t>
      </w:r>
    </w:p>
    <w:p w14:paraId="03566B8F" w14:textId="77777777" w:rsidR="00D279EB" w:rsidRDefault="004F681B" w:rsidP="00604E98">
      <w:pPr>
        <w:pStyle w:val="Heading3"/>
        <w:ind w:left="-270"/>
        <w:sectPr w:rsidR="00D279E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bookmarkStart w:id="6" w:name="_sy76sqc7dvp5" w:colFirst="0" w:colLast="0"/>
      <w:bookmarkEnd w:id="6"/>
      <w:r>
        <w:t xml:space="preserve">Part I: Liquid/Liquid Extraction </w:t>
      </w:r>
    </w:p>
    <w:p w14:paraId="2568F231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 Add 20 mL of saturated sodium bicarbonate solution to the rbf containing the reaction mixture from Module 3. </w:t>
      </w:r>
    </w:p>
    <w:p w14:paraId="461FFFD7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Place a clean separatory funnel in a ring stand. Ensure that the stopcok is closed and add the contents of the rbf to a separatory funnel. Then add 20 mL of ethyl acetate to the separatory funnel. </w:t>
      </w:r>
    </w:p>
    <w:p w14:paraId="54A6C43B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Gently shake the separatory funnel four times, be sure to release the pressure after each shake by opening the stopcock. </w:t>
      </w:r>
    </w:p>
    <w:p w14:paraId="1CC2DF35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Remove the separatory funnel’s top and allow the sodium bicarbonate solution </w:t>
      </w:r>
      <w:r>
        <w:t xml:space="preserve">layer to drip into a clean beaker. Sit this beaker to the side. </w:t>
      </w:r>
    </w:p>
    <w:p w14:paraId="7AF9AA93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To the ethyl acetate layer, add 20 mL more of the saturated sodium bicarbonate solution. </w:t>
      </w:r>
    </w:p>
    <w:p w14:paraId="5711BDB1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Repeat steps 3-5 two more times or until the sodium bicarbonate layer is clear. </w:t>
      </w:r>
    </w:p>
    <w:p w14:paraId="5EA7058B" w14:textId="77777777" w:rsidR="00D279EB" w:rsidRDefault="004F681B">
      <w:pPr>
        <w:numPr>
          <w:ilvl w:val="0"/>
          <w:numId w:val="2"/>
        </w:numPr>
        <w:ind w:left="270" w:hanging="450"/>
      </w:pPr>
      <w:r>
        <w:t xml:space="preserve">Take the ethyl acetate layer and place it in a new rbf. Concentrate the sample under vacuum. </w:t>
      </w:r>
    </w:p>
    <w:p w14:paraId="488C81F5" w14:textId="77777777" w:rsidR="00D279EB" w:rsidRDefault="004F681B">
      <w:pPr>
        <w:numPr>
          <w:ilvl w:val="0"/>
          <w:numId w:val="2"/>
        </w:numPr>
        <w:ind w:left="270" w:hanging="450"/>
        <w:sectPr w:rsidR="00D279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Then redisolve the sample in 20 mL of ethyl acetate and sit it to the side. </w:t>
      </w:r>
    </w:p>
    <w:p w14:paraId="51627363" w14:textId="77777777" w:rsidR="00D279EB" w:rsidRDefault="004F681B" w:rsidP="00604E98">
      <w:pPr>
        <w:pStyle w:val="Heading3"/>
        <w:ind w:left="-180"/>
      </w:pPr>
      <w:bookmarkStart w:id="7" w:name="_lxg7ds8i30z" w:colFirst="0" w:colLast="0"/>
      <w:bookmarkEnd w:id="7"/>
      <w:r>
        <w:t xml:space="preserve">Part II: Silica Plug </w:t>
      </w:r>
    </w:p>
    <w:p w14:paraId="48F17F92" w14:textId="77777777" w:rsidR="00D279EB" w:rsidRDefault="00D279EB">
      <w:pPr>
        <w:ind w:left="270" w:hanging="450"/>
        <w:sectPr w:rsidR="00D279EB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3B7DF60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Connect a fritted funnel to a round bottom flask. Clamp the funnel and flask to a support stand or monkey bars. </w:t>
      </w:r>
    </w:p>
    <w:p w14:paraId="70014FD2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Connect the fritted funnel to a vacuum line or water pump. </w:t>
      </w:r>
    </w:p>
    <w:p w14:paraId="7D60257E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Add approximately 0.5 cm of sand to the fritted funnel. </w:t>
      </w:r>
    </w:p>
    <w:p w14:paraId="6C8B5CDD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In a beaker or erlenmeyer flask create a slurry of silica with ethyl acetate. Add the slurry to the fritted funnel. </w:t>
      </w:r>
    </w:p>
    <w:p w14:paraId="3976817F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Tap the side of the funnel with a cork ring to settle the silica and remove any bubbles. </w:t>
      </w:r>
    </w:p>
    <w:p w14:paraId="1252BEAE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Add solvent to the funnel and turn on the vacuum slowly until the solvent level is slightly above the silica. </w:t>
      </w:r>
    </w:p>
    <w:p w14:paraId="0B69CF03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 xml:space="preserve">Turn off the vacuum and replace the rbf with a clean rbf. </w:t>
      </w:r>
    </w:p>
    <w:p w14:paraId="75376999" w14:textId="77777777" w:rsidR="00D279EB" w:rsidRDefault="004F681B" w:rsidP="00604E98">
      <w:pPr>
        <w:numPr>
          <w:ilvl w:val="0"/>
          <w:numId w:val="7"/>
        </w:numPr>
        <w:ind w:left="270" w:hanging="450"/>
      </w:pPr>
      <w:r>
        <w:t>Now load the 20 mL sample (dissolved in ethyl acetate) and turn on the vacuum. Add 20 more mL of ethyl acetate, then turn off the vacuum.  (Note: You may need to change round bottom flasks to prevent overflow)</w:t>
      </w:r>
    </w:p>
    <w:p w14:paraId="69DB05AB" w14:textId="49BC0E5A" w:rsidR="00D279EB" w:rsidRDefault="004F681B" w:rsidP="00604E98">
      <w:pPr>
        <w:numPr>
          <w:ilvl w:val="0"/>
          <w:numId w:val="7"/>
        </w:numPr>
        <w:ind w:left="270" w:hanging="450"/>
        <w:sectPr w:rsidR="00D279EB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t xml:space="preserve">Using TLC, check the fractions collected for product then concentrate the solution using a rotary evaporator and dry the resultant solution with a vacuum.  </w:t>
      </w:r>
    </w:p>
    <w:p w14:paraId="12757154" w14:textId="77777777" w:rsidR="00D279EB" w:rsidRDefault="00D279EB"/>
    <w:p w14:paraId="3E894ED3" w14:textId="77777777" w:rsidR="00D279EB" w:rsidRDefault="004F681B">
      <w:pPr>
        <w:pStyle w:val="Heading3"/>
      </w:pPr>
      <w:bookmarkStart w:id="8" w:name="_8gqktkswiskk" w:colFirst="0" w:colLast="0"/>
      <w:bookmarkEnd w:id="8"/>
      <w:r>
        <w:t>Part III: Sample Prep For Characterization (Optional)</w:t>
      </w:r>
    </w:p>
    <w:p w14:paraId="34A1CE0B" w14:textId="77777777" w:rsidR="00D279EB" w:rsidRDefault="004F681B">
      <w:r>
        <w:t>Students should be encouraged to prepare the sample for characterization by melting point, IR and/or NMR.</w:t>
      </w:r>
    </w:p>
    <w:p w14:paraId="3E6A4A39" w14:textId="77777777" w:rsidR="00D279EB" w:rsidRDefault="004F681B">
      <w:pPr>
        <w:pStyle w:val="Heading2"/>
        <w:spacing w:line="240" w:lineRule="auto"/>
        <w:rPr>
          <w:color w:val="0B5394"/>
        </w:rPr>
      </w:pPr>
      <w:bookmarkStart w:id="9" w:name="_lr85fx3s9lgs" w:colFirst="0" w:colLast="0"/>
      <w:bookmarkEnd w:id="9"/>
      <w:r>
        <w:rPr>
          <w:color w:val="0B5394"/>
        </w:rPr>
        <w:lastRenderedPageBreak/>
        <w:t>Deliverable</w:t>
      </w:r>
    </w:p>
    <w:p w14:paraId="0EAE3876" w14:textId="77777777" w:rsidR="00D279EB" w:rsidRDefault="004F681B">
      <w:r>
        <w:t>Calculate the percent yield of 4-Amino-3-nitrobenzoic Acid Methyl Ester.</w:t>
      </w:r>
    </w:p>
    <w:p w14:paraId="4CB8D2D8" w14:textId="77777777" w:rsidR="00D279EB" w:rsidRDefault="004F681B">
      <w:pPr>
        <w:pStyle w:val="Heading2"/>
        <w:spacing w:line="240" w:lineRule="auto"/>
        <w:rPr>
          <w:color w:val="0B5394"/>
        </w:rPr>
      </w:pPr>
      <w:bookmarkStart w:id="10" w:name="_6ge8kew5kdvi" w:colFirst="0" w:colLast="0"/>
      <w:bookmarkEnd w:id="10"/>
      <w:r>
        <w:rPr>
          <w:color w:val="0B5394"/>
        </w:rPr>
        <w:t>Activity for Practical</w:t>
      </w:r>
    </w:p>
    <w:p w14:paraId="697D8959" w14:textId="77777777" w:rsidR="00D279EB" w:rsidRDefault="004F681B">
      <w:r>
        <w:t xml:space="preserve">Demonstrate the proper technique for shaking a separatory funnel. </w:t>
      </w:r>
    </w:p>
    <w:p w14:paraId="100B1638" w14:textId="77777777" w:rsidR="00D279EB" w:rsidRDefault="004F681B">
      <w:r>
        <w:t>Demonstrate the proper technique for preparing a silica plug. (optional)</w:t>
      </w:r>
    </w:p>
    <w:p w14:paraId="146011A0" w14:textId="77777777" w:rsidR="00D279EB" w:rsidRDefault="004F681B">
      <w:pPr>
        <w:pStyle w:val="Heading2"/>
        <w:spacing w:line="240" w:lineRule="auto"/>
        <w:rPr>
          <w:color w:val="0B5394"/>
        </w:rPr>
      </w:pPr>
      <w:bookmarkStart w:id="11" w:name="_hsnrww9adj7i" w:colFirst="0" w:colLast="0"/>
      <w:bookmarkEnd w:id="11"/>
      <w:r>
        <w:rPr>
          <w:color w:val="0B5394"/>
        </w:rPr>
        <w:t>Instructor Notes</w:t>
      </w:r>
    </w:p>
    <w:p w14:paraId="4490F234" w14:textId="77777777" w:rsidR="00D279EB" w:rsidRDefault="004F681B">
      <w:pPr>
        <w:numPr>
          <w:ilvl w:val="0"/>
          <w:numId w:val="1"/>
        </w:numPr>
      </w:pPr>
      <w:r>
        <w:t xml:space="preserve">Instructors are encouraged to 1) demonstrate proper techniques or 2) provide pre-recorded videos/demonstrations for student reference. </w:t>
      </w:r>
    </w:p>
    <w:p w14:paraId="07A88EE2" w14:textId="77777777" w:rsidR="00D279EB" w:rsidRDefault="00D279EB"/>
    <w:p w14:paraId="209D85FA" w14:textId="3A86BCF8" w:rsidR="00D279EB" w:rsidRDefault="00604E98" w:rsidP="00604E98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43AAEA" wp14:editId="7E9CBB65">
            <wp:simplePos x="0" y="0"/>
            <wp:positionH relativeFrom="column">
              <wp:posOffset>-597340</wp:posOffset>
            </wp:positionH>
            <wp:positionV relativeFrom="paragraph">
              <wp:posOffset>610631</wp:posOffset>
            </wp:positionV>
            <wp:extent cx="3049905" cy="2796540"/>
            <wp:effectExtent l="0" t="0" r="0" b="0"/>
            <wp:wrapTight wrapText="bothSides">
              <wp:wrapPolygon edited="0">
                <wp:start x="0" y="0"/>
                <wp:lineTo x="0" y="21482"/>
                <wp:lineTo x="21497" y="21482"/>
                <wp:lineTo x="21497" y="0"/>
                <wp:lineTo x="0" y="0"/>
              </wp:wrapPolygon>
            </wp:wrapTight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2796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Figures</w:t>
      </w:r>
    </w:p>
    <w:p w14:paraId="5629870F" w14:textId="16F64893" w:rsidR="00D279EB" w:rsidRDefault="00604E98">
      <w:r>
        <w:rPr>
          <w:noProof/>
        </w:rPr>
        <w:drawing>
          <wp:inline distT="114300" distB="114300" distL="114300" distR="114300" wp14:anchorId="014AF0AB" wp14:editId="32FF8B9E">
            <wp:extent cx="2589292" cy="3827977"/>
            <wp:effectExtent l="0" t="0" r="1905" b="0"/>
            <wp:docPr id="3" name="image1.jpg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g" descr="Diagram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2704" cy="3862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2F2FFB" w14:textId="404F6A8D" w:rsidR="00D279EB" w:rsidRDefault="00D279EB"/>
    <w:p w14:paraId="37506861" w14:textId="2480D0A1" w:rsidR="00D279EB" w:rsidRDefault="00D279EB"/>
    <w:p w14:paraId="22C133EC" w14:textId="77777777" w:rsidR="00D279EB" w:rsidRDefault="00D279EB"/>
    <w:p w14:paraId="68F1A0AD" w14:textId="2B702B45" w:rsidR="00D279EB" w:rsidRDefault="00D279EB"/>
    <w:p w14:paraId="0938BF6D" w14:textId="58FEB3EC" w:rsidR="00604E98" w:rsidRDefault="00604E98"/>
    <w:p w14:paraId="18ADF2AE" w14:textId="56675991" w:rsidR="00D279EB" w:rsidRDefault="00D279EB"/>
    <w:p w14:paraId="73263A5B" w14:textId="77777777" w:rsidR="00604E98" w:rsidRDefault="00604E98" w:rsidP="00604E98">
      <w:pPr>
        <w:pStyle w:val="Title"/>
      </w:pPr>
      <w:r>
        <w:t>Acknowledgements</w:t>
      </w:r>
    </w:p>
    <w:p w14:paraId="1C99B09E" w14:textId="77777777" w:rsidR="00604E98" w:rsidRDefault="00604E98" w:rsidP="00604E98">
      <w:r>
        <w:t>Thanks to the following authors and reviewers for the modules:</w:t>
      </w:r>
    </w:p>
    <w:p w14:paraId="4F19651B" w14:textId="77777777" w:rsidR="00604E98" w:rsidRDefault="00604E98" w:rsidP="00604E98"/>
    <w:p w14:paraId="1C489022" w14:textId="77777777" w:rsidR="00604E98" w:rsidRDefault="00604E98" w:rsidP="00604E98">
      <w:r>
        <w:t>Dr. Michelle M. Brooks, American Chemical Society</w:t>
      </w:r>
    </w:p>
    <w:p w14:paraId="26CE1B3B" w14:textId="77777777" w:rsidR="00604E98" w:rsidRDefault="00604E98" w:rsidP="00604E98">
      <w:r>
        <w:t>Dr. Felicia Fullilove, American Chemical Society</w:t>
      </w:r>
    </w:p>
    <w:p w14:paraId="4BF766B9" w14:textId="77777777" w:rsidR="00604E98" w:rsidRDefault="00604E98" w:rsidP="00604E98">
      <w:r>
        <w:t>Dr. Natalia Martin, American Chemical Society</w:t>
      </w:r>
    </w:p>
    <w:p w14:paraId="6D2C9B33" w14:textId="77777777" w:rsidR="00604E98" w:rsidRPr="00085488" w:rsidRDefault="00604E98" w:rsidP="00604E98">
      <w:r>
        <w:t>Dr. Lily Raines, American Chemical Society</w:t>
      </w:r>
    </w:p>
    <w:p w14:paraId="634AE51E" w14:textId="77777777" w:rsidR="00604E98" w:rsidRDefault="00604E98" w:rsidP="00604E98"/>
    <w:p w14:paraId="4B4497D3" w14:textId="58E2F165" w:rsidR="00604E98" w:rsidRDefault="00604E98" w:rsidP="00604E98">
      <w:r>
        <w:t xml:space="preserve">Dr. Jennifer Barber, </w:t>
      </w:r>
      <w:r w:rsidR="00776B73">
        <w:t>Westlake High School</w:t>
      </w:r>
    </w:p>
    <w:p w14:paraId="21815105" w14:textId="77777777" w:rsidR="00604E98" w:rsidRDefault="00604E98" w:rsidP="00604E98">
      <w:r>
        <w:t>Dr. Michelle Boucher, Utica College</w:t>
      </w:r>
    </w:p>
    <w:p w14:paraId="790DFEB6" w14:textId="77777777" w:rsidR="00604E98" w:rsidRDefault="00604E98" w:rsidP="00604E98">
      <w:r>
        <w:t>Dr. Bonnie Dixon, University of Maryland – College Park</w:t>
      </w:r>
    </w:p>
    <w:p w14:paraId="28F17A6A" w14:textId="77777777" w:rsidR="00604E98" w:rsidRDefault="00604E98" w:rsidP="00604E98">
      <w:r>
        <w:t>Dr. Elizabeth Jenson, Aquinas College</w:t>
      </w:r>
    </w:p>
    <w:p w14:paraId="52F1F65E" w14:textId="77777777" w:rsidR="00604E98" w:rsidRPr="00A85BBC" w:rsidRDefault="00604E98" w:rsidP="00604E98">
      <w:r>
        <w:t xml:space="preserve">Dr. </w:t>
      </w:r>
      <w:r w:rsidRPr="00085488">
        <w:rPr>
          <w:lang w:val="en-US"/>
        </w:rPr>
        <w:t>Shanina Johnson</w:t>
      </w:r>
      <w:r>
        <w:rPr>
          <w:lang w:val="en-US"/>
        </w:rPr>
        <w:t>, Spelman College</w:t>
      </w:r>
    </w:p>
    <w:p w14:paraId="21346C2A" w14:textId="77777777" w:rsidR="00604E98" w:rsidRDefault="00604E98"/>
    <w:sectPr w:rsidR="00604E9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C7A08" w14:textId="77777777" w:rsidR="004F681B" w:rsidRDefault="004F681B" w:rsidP="00604E98">
      <w:pPr>
        <w:spacing w:line="240" w:lineRule="auto"/>
      </w:pPr>
      <w:r>
        <w:separator/>
      </w:r>
    </w:p>
  </w:endnote>
  <w:endnote w:type="continuationSeparator" w:id="0">
    <w:p w14:paraId="11705176" w14:textId="77777777" w:rsidR="004F681B" w:rsidRDefault="004F681B" w:rsidP="00604E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93219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6A592B" w14:textId="3745E943" w:rsidR="00604E98" w:rsidRDefault="00604E98" w:rsidP="007E78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956A7A" w14:textId="77777777" w:rsidR="00604E98" w:rsidRDefault="0060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437552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362B2C" w14:textId="5C5CB856" w:rsidR="00604E98" w:rsidRDefault="00604E98" w:rsidP="007E785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551763" w14:textId="77777777" w:rsidR="00604E98" w:rsidRDefault="0060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DBC3" w14:textId="77777777" w:rsidR="004F681B" w:rsidRDefault="004F681B" w:rsidP="00604E98">
      <w:pPr>
        <w:spacing w:line="240" w:lineRule="auto"/>
      </w:pPr>
      <w:r>
        <w:separator/>
      </w:r>
    </w:p>
  </w:footnote>
  <w:footnote w:type="continuationSeparator" w:id="0">
    <w:p w14:paraId="3DF35CA7" w14:textId="77777777" w:rsidR="004F681B" w:rsidRDefault="004F681B" w:rsidP="00604E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F2008" w14:textId="268871B5" w:rsidR="00604E98" w:rsidRDefault="00604E98">
    <w:pPr>
      <w:pStyle w:val="Header"/>
    </w:pPr>
    <w:r>
      <w:rPr>
        <w:noProof/>
      </w:rPr>
      <w:drawing>
        <wp:inline distT="0" distB="0" distL="0" distR="0" wp14:anchorId="5B7EE0FA" wp14:editId="2D89C7D0">
          <wp:extent cx="2145671" cy="850708"/>
          <wp:effectExtent l="0" t="0" r="635" b="635"/>
          <wp:docPr id="4" name="Picture 4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2" r="11211"/>
                  <a:stretch/>
                </pic:blipFill>
                <pic:spPr bwMode="auto">
                  <a:xfrm>
                    <a:off x="0" y="0"/>
                    <a:ext cx="2215243" cy="8782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6B2D"/>
    <w:multiLevelType w:val="multilevel"/>
    <w:tmpl w:val="F8D4A0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E679D5"/>
    <w:multiLevelType w:val="multilevel"/>
    <w:tmpl w:val="85047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EA7D22"/>
    <w:multiLevelType w:val="multilevel"/>
    <w:tmpl w:val="9894D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A62DC6"/>
    <w:multiLevelType w:val="multilevel"/>
    <w:tmpl w:val="8F7893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4EE7C74"/>
    <w:multiLevelType w:val="multilevel"/>
    <w:tmpl w:val="A8BCC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FD73FF"/>
    <w:multiLevelType w:val="multilevel"/>
    <w:tmpl w:val="A15AA8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811503"/>
    <w:multiLevelType w:val="multilevel"/>
    <w:tmpl w:val="8F78934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EB"/>
    <w:rsid w:val="004F681B"/>
    <w:rsid w:val="00604E98"/>
    <w:rsid w:val="00776B73"/>
    <w:rsid w:val="00D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A825"/>
  <w15:docId w15:val="{63174C04-944E-4946-854A-0EBB5F01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4E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E98"/>
  </w:style>
  <w:style w:type="paragraph" w:styleId="Footer">
    <w:name w:val="footer"/>
    <w:basedOn w:val="Normal"/>
    <w:link w:val="FooterChar"/>
    <w:uiPriority w:val="99"/>
    <w:unhideWhenUsed/>
    <w:rsid w:val="00604E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E98"/>
  </w:style>
  <w:style w:type="character" w:styleId="PageNumber">
    <w:name w:val="page number"/>
    <w:basedOn w:val="DefaultParagraphFont"/>
    <w:uiPriority w:val="99"/>
    <w:semiHidden/>
    <w:unhideWhenUsed/>
    <w:rsid w:val="0060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Fullilove, Felicia</cp:lastModifiedBy>
  <cp:revision>3</cp:revision>
  <dcterms:created xsi:type="dcterms:W3CDTF">2021-08-25T18:46:00Z</dcterms:created>
  <dcterms:modified xsi:type="dcterms:W3CDTF">2021-08-25T19:11:00Z</dcterms:modified>
</cp:coreProperties>
</file>