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9BA4C" w14:textId="77777777" w:rsidR="00B35077" w:rsidRPr="00FC1245" w:rsidRDefault="00B35077" w:rsidP="00B35077">
      <w:pPr>
        <w:tabs>
          <w:tab w:val="left" w:pos="6080"/>
        </w:tabs>
        <w:rPr>
          <w:rFonts w:asciiTheme="minorHAnsi" w:hAnsiTheme="minorHAnsi" w:cstheme="minorHAnsi"/>
          <w:b/>
          <w:smallCaps/>
          <w:sz w:val="22"/>
          <w:szCs w:val="22"/>
        </w:rPr>
      </w:pPr>
      <w:r w:rsidRPr="00FC1245">
        <w:rPr>
          <w:rFonts w:asciiTheme="minorHAnsi" w:hAnsiTheme="minorHAnsi" w:cstheme="minorHAnsi"/>
          <w:b/>
          <w:smallCaps/>
          <w:sz w:val="22"/>
          <w:szCs w:val="22"/>
        </w:rPr>
        <w:t>1. Introduction</w:t>
      </w:r>
    </w:p>
    <w:p w14:paraId="767CAC61" w14:textId="77777777" w:rsidR="00B35077" w:rsidRPr="00FC1245" w:rsidRDefault="00B35077" w:rsidP="00B35077">
      <w:pPr>
        <w:tabs>
          <w:tab w:val="left" w:pos="6080"/>
        </w:tabs>
        <w:rPr>
          <w:rFonts w:asciiTheme="minorHAnsi" w:hAnsiTheme="minorHAnsi" w:cstheme="minorHAnsi"/>
          <w:sz w:val="22"/>
          <w:szCs w:val="22"/>
        </w:rPr>
      </w:pPr>
      <w:r w:rsidRPr="00FC1245">
        <w:rPr>
          <w:rFonts w:asciiTheme="minorHAnsi" w:hAnsiTheme="minorHAnsi" w:cstheme="minorHAnsi"/>
          <w:sz w:val="22"/>
          <w:szCs w:val="22"/>
        </w:rPr>
        <w:t xml:space="preserve">In an era of phenomenal discoveries in chemical sciences and related fields, our nation </w:t>
      </w:r>
      <w:proofErr w:type="gramStart"/>
      <w:r w:rsidRPr="00FC1245">
        <w:rPr>
          <w:rFonts w:asciiTheme="minorHAnsi" w:hAnsiTheme="minorHAnsi" w:cstheme="minorHAnsi"/>
          <w:sz w:val="22"/>
          <w:szCs w:val="22"/>
        </w:rPr>
        <w:t>is faced</w:t>
      </w:r>
      <w:proofErr w:type="gramEnd"/>
      <w:r w:rsidRPr="00FC1245">
        <w:rPr>
          <w:rFonts w:asciiTheme="minorHAnsi" w:hAnsiTheme="minorHAnsi" w:cstheme="minorHAnsi"/>
          <w:sz w:val="22"/>
          <w:szCs w:val="22"/>
        </w:rPr>
        <w:t xml:space="preserve"> with the challenge of producing a generation of diverse scientific leaders who can tackle 21</w:t>
      </w:r>
      <w:r w:rsidRPr="00FC1245">
        <w:rPr>
          <w:rFonts w:asciiTheme="minorHAnsi" w:hAnsiTheme="minorHAnsi" w:cstheme="minorHAnsi"/>
          <w:sz w:val="22"/>
          <w:szCs w:val="22"/>
          <w:vertAlign w:val="superscript"/>
        </w:rPr>
        <w:t>st</w:t>
      </w:r>
      <w:r w:rsidRPr="00FC1245">
        <w:rPr>
          <w:rFonts w:asciiTheme="minorHAnsi" w:hAnsiTheme="minorHAnsi" w:cstheme="minorHAnsi"/>
          <w:sz w:val="22"/>
          <w:szCs w:val="22"/>
        </w:rPr>
        <w:t xml:space="preserve"> century challenges. Underrepresented minority</w:t>
      </w:r>
      <w:r w:rsidRPr="00FC1245">
        <w:rPr>
          <w:rFonts w:asciiTheme="minorHAnsi" w:hAnsiTheme="minorHAnsi" w:cstheme="minorHAnsi"/>
          <w:sz w:val="22"/>
          <w:szCs w:val="22"/>
          <w:vertAlign w:val="superscript"/>
        </w:rPr>
        <w:footnoteReference w:id="1"/>
      </w:r>
      <w:r w:rsidRPr="00FC1245">
        <w:rPr>
          <w:rFonts w:asciiTheme="minorHAnsi" w:hAnsiTheme="minorHAnsi" w:cstheme="minorHAnsi"/>
          <w:sz w:val="22"/>
          <w:szCs w:val="22"/>
        </w:rPr>
        <w:t xml:space="preserve"> (URM) students now make up a third of the college-age U.S. citizens, yet they earn about 18% of U.S. chemistry Bachelor’s degrees and about 11% of chemistry PhDs.  Graduation data show that the current paradigm of moving students from undergraduate to graduate education fails to include many URM students. </w:t>
      </w:r>
    </w:p>
    <w:p w14:paraId="27EDFCFA" w14:textId="77777777" w:rsidR="00850304" w:rsidRPr="00FC1245" w:rsidRDefault="00850304" w:rsidP="00850304">
      <w:pPr>
        <w:tabs>
          <w:tab w:val="left" w:pos="6080"/>
        </w:tabs>
        <w:rPr>
          <w:rFonts w:asciiTheme="minorHAnsi" w:hAnsiTheme="minorHAnsi" w:cstheme="minorHAnsi"/>
          <w:sz w:val="22"/>
          <w:szCs w:val="22"/>
        </w:rPr>
      </w:pPr>
    </w:p>
    <w:p w14:paraId="700EC07C" w14:textId="77777777" w:rsidR="00B35077" w:rsidRPr="00FC1245" w:rsidRDefault="00850304" w:rsidP="00850304">
      <w:pPr>
        <w:tabs>
          <w:tab w:val="left" w:pos="6080"/>
        </w:tabs>
        <w:rPr>
          <w:rFonts w:asciiTheme="minorHAnsi" w:hAnsiTheme="minorHAnsi" w:cstheme="minorHAnsi"/>
          <w:sz w:val="22"/>
          <w:szCs w:val="22"/>
        </w:rPr>
      </w:pPr>
      <w:r w:rsidRPr="00FC1245">
        <w:rPr>
          <w:rFonts w:asciiTheme="minorHAnsi" w:hAnsiTheme="minorHAnsi" w:cstheme="minorHAnsi"/>
          <w:sz w:val="22"/>
          <w:szCs w:val="22"/>
        </w:rPr>
        <w:t>The American Chemical Society Bridge Program (A</w:t>
      </w:r>
      <w:r w:rsidR="00757D12" w:rsidRPr="00FC1245">
        <w:rPr>
          <w:rFonts w:asciiTheme="minorHAnsi" w:hAnsiTheme="minorHAnsi" w:cstheme="minorHAnsi"/>
          <w:sz w:val="22"/>
          <w:szCs w:val="22"/>
        </w:rPr>
        <w:t>C</w:t>
      </w:r>
      <w:r w:rsidRPr="00FC1245">
        <w:rPr>
          <w:rFonts w:asciiTheme="minorHAnsi" w:hAnsiTheme="minorHAnsi" w:cstheme="minorHAnsi"/>
          <w:sz w:val="22"/>
          <w:szCs w:val="22"/>
        </w:rPr>
        <w:t xml:space="preserve">S-BP) is an effort to increase the number of </w:t>
      </w:r>
      <w:r w:rsidR="00757D12" w:rsidRPr="00FC1245">
        <w:rPr>
          <w:rFonts w:asciiTheme="minorHAnsi" w:hAnsiTheme="minorHAnsi" w:cstheme="minorHAnsi"/>
          <w:sz w:val="22"/>
          <w:szCs w:val="22"/>
        </w:rPr>
        <w:t>chemical science</w:t>
      </w:r>
      <w:r w:rsidRPr="00FC1245">
        <w:rPr>
          <w:rFonts w:asciiTheme="minorHAnsi" w:hAnsiTheme="minorHAnsi" w:cstheme="minorHAnsi"/>
          <w:sz w:val="22"/>
          <w:szCs w:val="22"/>
        </w:rPr>
        <w:t xml:space="preserve"> PhDs awarded to URM students. </w:t>
      </w:r>
      <w:r w:rsidR="00213048" w:rsidRPr="00FC1245">
        <w:rPr>
          <w:rFonts w:asciiTheme="minorHAnsi" w:hAnsiTheme="minorHAnsi" w:cstheme="minorHAnsi"/>
          <w:sz w:val="22"/>
          <w:szCs w:val="22"/>
        </w:rPr>
        <w:t xml:space="preserve">As part of a national effort, the </w:t>
      </w:r>
      <w:hyperlink r:id="rId8" w:history="1">
        <w:r w:rsidR="00213048" w:rsidRPr="00FC1245">
          <w:rPr>
            <w:rStyle w:val="Hyperlink"/>
            <w:rFonts w:asciiTheme="minorHAnsi" w:hAnsiTheme="minorHAnsi" w:cstheme="minorHAnsi"/>
            <w:sz w:val="22"/>
            <w:szCs w:val="22"/>
          </w:rPr>
          <w:t>Inclusive Graduate Education Network (IGEN)</w:t>
        </w:r>
      </w:hyperlink>
      <w:r w:rsidR="00213048" w:rsidRPr="00FC1245">
        <w:rPr>
          <w:rFonts w:asciiTheme="minorHAnsi" w:hAnsiTheme="minorHAnsi" w:cstheme="minorHAnsi"/>
          <w:sz w:val="22"/>
          <w:szCs w:val="22"/>
        </w:rPr>
        <w:t xml:space="preserve">, </w:t>
      </w:r>
      <w:r w:rsidRPr="00FC1245">
        <w:rPr>
          <w:rFonts w:asciiTheme="minorHAnsi" w:hAnsiTheme="minorHAnsi" w:cstheme="minorHAnsi"/>
          <w:sz w:val="22"/>
          <w:szCs w:val="22"/>
        </w:rPr>
        <w:t>A</w:t>
      </w:r>
      <w:r w:rsidR="00757D12" w:rsidRPr="00FC1245">
        <w:rPr>
          <w:rFonts w:asciiTheme="minorHAnsi" w:hAnsiTheme="minorHAnsi" w:cstheme="minorHAnsi"/>
          <w:sz w:val="22"/>
          <w:szCs w:val="22"/>
        </w:rPr>
        <w:t>C</w:t>
      </w:r>
      <w:r w:rsidRPr="00FC1245">
        <w:rPr>
          <w:rFonts w:asciiTheme="minorHAnsi" w:hAnsiTheme="minorHAnsi" w:cstheme="minorHAnsi"/>
          <w:sz w:val="22"/>
          <w:szCs w:val="22"/>
        </w:rPr>
        <w:t xml:space="preserve">S-BP is doing this by creating sustainable transition (bridge) programs and a national network of doctoral granting institutions that provide substantial mentoring for students to successfully complete PhD programs. </w:t>
      </w:r>
      <w:r w:rsidR="00213048" w:rsidRPr="00FC1245">
        <w:rPr>
          <w:rFonts w:asciiTheme="minorHAnsi" w:hAnsiTheme="minorHAnsi" w:cstheme="minorHAnsi"/>
          <w:sz w:val="22"/>
          <w:szCs w:val="22"/>
        </w:rPr>
        <w:t xml:space="preserve">The ACS-BP </w:t>
      </w:r>
      <w:proofErr w:type="gramStart"/>
      <w:r w:rsidR="00213048" w:rsidRPr="00FC1245">
        <w:rPr>
          <w:rFonts w:asciiTheme="minorHAnsi" w:hAnsiTheme="minorHAnsi" w:cstheme="minorHAnsi"/>
          <w:sz w:val="22"/>
          <w:szCs w:val="22"/>
        </w:rPr>
        <w:t>is modelled</w:t>
      </w:r>
      <w:proofErr w:type="gramEnd"/>
      <w:r w:rsidR="00213048" w:rsidRPr="00FC1245">
        <w:rPr>
          <w:rFonts w:asciiTheme="minorHAnsi" w:hAnsiTheme="minorHAnsi" w:cstheme="minorHAnsi"/>
          <w:sz w:val="22"/>
          <w:szCs w:val="22"/>
        </w:rPr>
        <w:t xml:space="preserve"> after the successful </w:t>
      </w:r>
      <w:hyperlink r:id="rId9" w:history="1">
        <w:r w:rsidR="00213048" w:rsidRPr="00FC1245">
          <w:rPr>
            <w:rStyle w:val="Hyperlink"/>
            <w:rFonts w:asciiTheme="minorHAnsi" w:hAnsiTheme="minorHAnsi" w:cstheme="minorHAnsi"/>
            <w:sz w:val="22"/>
            <w:szCs w:val="22"/>
          </w:rPr>
          <w:t>American Physical Society (APS) Bridge Program</w:t>
        </w:r>
      </w:hyperlink>
      <w:r w:rsidR="00213048" w:rsidRPr="00FC1245">
        <w:rPr>
          <w:rFonts w:asciiTheme="minorHAnsi" w:hAnsiTheme="minorHAnsi" w:cstheme="minorHAnsi"/>
          <w:sz w:val="22"/>
          <w:szCs w:val="22"/>
        </w:rPr>
        <w:t xml:space="preserve">. </w:t>
      </w:r>
    </w:p>
    <w:p w14:paraId="00FB41B2" w14:textId="6A779C0E" w:rsidR="00850304" w:rsidRPr="00FC1245" w:rsidRDefault="0091696E" w:rsidP="00850304">
      <w:pPr>
        <w:tabs>
          <w:tab w:val="left" w:pos="6080"/>
        </w:tabs>
        <w:rPr>
          <w:rFonts w:asciiTheme="minorHAnsi" w:hAnsiTheme="minorHAnsi" w:cstheme="minorHAnsi"/>
          <w:sz w:val="22"/>
          <w:szCs w:val="22"/>
        </w:rPr>
      </w:pPr>
      <w:r w:rsidRPr="00FC1245">
        <w:rPr>
          <w:rFonts w:asciiTheme="minorHAnsi" w:hAnsiTheme="minorHAnsi" w:cstheme="minorHAnsi"/>
          <w:sz w:val="22"/>
          <w:szCs w:val="22"/>
        </w:rPr>
        <w:br/>
      </w:r>
      <w:r w:rsidR="00850304" w:rsidRPr="00FC1245">
        <w:rPr>
          <w:rFonts w:asciiTheme="minorHAnsi" w:hAnsiTheme="minorHAnsi" w:cstheme="minorHAnsi"/>
          <w:sz w:val="22"/>
          <w:szCs w:val="22"/>
        </w:rPr>
        <w:t xml:space="preserve">The </w:t>
      </w:r>
      <w:r w:rsidR="00D31C65" w:rsidRPr="00FC1245">
        <w:rPr>
          <w:rFonts w:asciiTheme="minorHAnsi" w:hAnsiTheme="minorHAnsi" w:cstheme="minorHAnsi"/>
          <w:sz w:val="22"/>
          <w:szCs w:val="22"/>
        </w:rPr>
        <w:t>ACS</w:t>
      </w:r>
      <w:r w:rsidR="00B35077" w:rsidRPr="00FC1245">
        <w:rPr>
          <w:rFonts w:asciiTheme="minorHAnsi" w:hAnsiTheme="minorHAnsi" w:cstheme="minorHAnsi"/>
          <w:sz w:val="22"/>
          <w:szCs w:val="22"/>
        </w:rPr>
        <w:t xml:space="preserve">-BP </w:t>
      </w:r>
      <w:r w:rsidR="00850304" w:rsidRPr="00FC1245">
        <w:rPr>
          <w:rFonts w:asciiTheme="minorHAnsi" w:hAnsiTheme="minorHAnsi" w:cstheme="minorHAnsi"/>
          <w:sz w:val="22"/>
          <w:szCs w:val="22"/>
        </w:rPr>
        <w:t>incorporates practices from programs that have strong evidence of succes</w:t>
      </w:r>
      <w:r w:rsidR="00D31C65" w:rsidRPr="00FC1245">
        <w:rPr>
          <w:rFonts w:asciiTheme="minorHAnsi" w:hAnsiTheme="minorHAnsi" w:cstheme="minorHAnsi"/>
          <w:sz w:val="22"/>
          <w:szCs w:val="22"/>
        </w:rPr>
        <w:t xml:space="preserve">s in supporting URM students. </w:t>
      </w:r>
      <w:r w:rsidR="00850304" w:rsidRPr="00FC1245">
        <w:rPr>
          <w:rFonts w:asciiTheme="minorHAnsi" w:hAnsiTheme="minorHAnsi" w:cstheme="minorHAnsi"/>
          <w:sz w:val="22"/>
          <w:szCs w:val="22"/>
        </w:rPr>
        <w:t>The A</w:t>
      </w:r>
      <w:r w:rsidRPr="00FC1245">
        <w:rPr>
          <w:rFonts w:asciiTheme="minorHAnsi" w:hAnsiTheme="minorHAnsi" w:cstheme="minorHAnsi"/>
          <w:sz w:val="22"/>
          <w:szCs w:val="22"/>
        </w:rPr>
        <w:t>C</w:t>
      </w:r>
      <w:r w:rsidR="00850304" w:rsidRPr="00FC1245">
        <w:rPr>
          <w:rFonts w:asciiTheme="minorHAnsi" w:hAnsiTheme="minorHAnsi" w:cstheme="minorHAnsi"/>
          <w:sz w:val="22"/>
          <w:szCs w:val="22"/>
        </w:rPr>
        <w:t xml:space="preserve">S-BP will also establish links between minority-serving </w:t>
      </w:r>
      <w:r w:rsidR="00B35077" w:rsidRPr="00FC1245">
        <w:rPr>
          <w:rFonts w:asciiTheme="minorHAnsi" w:hAnsiTheme="minorHAnsi" w:cstheme="minorHAnsi"/>
          <w:sz w:val="22"/>
          <w:szCs w:val="22"/>
        </w:rPr>
        <w:t>undergraduate</w:t>
      </w:r>
      <w:r w:rsidR="00850304" w:rsidRPr="00FC1245">
        <w:rPr>
          <w:rFonts w:asciiTheme="minorHAnsi" w:hAnsiTheme="minorHAnsi" w:cstheme="minorHAnsi"/>
          <w:sz w:val="22"/>
          <w:szCs w:val="22"/>
        </w:rPr>
        <w:t xml:space="preserve"> institutions</w:t>
      </w:r>
      <w:r w:rsidR="00B35077" w:rsidRPr="00FC1245">
        <w:rPr>
          <w:rFonts w:asciiTheme="minorHAnsi" w:hAnsiTheme="minorHAnsi" w:cstheme="minorHAnsi"/>
          <w:sz w:val="22"/>
          <w:szCs w:val="22"/>
        </w:rPr>
        <w:t xml:space="preserve"> and doctoral-granting institutions</w:t>
      </w:r>
      <w:r w:rsidR="00850304" w:rsidRPr="00FC1245">
        <w:rPr>
          <w:rFonts w:asciiTheme="minorHAnsi" w:hAnsiTheme="minorHAnsi" w:cstheme="minorHAnsi"/>
          <w:sz w:val="22"/>
          <w:szCs w:val="22"/>
        </w:rPr>
        <w:t xml:space="preserve"> through research activities, collaboration, and personal contacts. Since many of today’s doctoral students will become tomorrow’s academic, industrial</w:t>
      </w:r>
      <w:r w:rsidR="00B35077" w:rsidRPr="00FC1245">
        <w:rPr>
          <w:rFonts w:asciiTheme="minorHAnsi" w:hAnsiTheme="minorHAnsi" w:cstheme="minorHAnsi"/>
          <w:sz w:val="22"/>
          <w:szCs w:val="22"/>
        </w:rPr>
        <w:t>,</w:t>
      </w:r>
      <w:r w:rsidR="00850304" w:rsidRPr="00FC1245">
        <w:rPr>
          <w:rFonts w:asciiTheme="minorHAnsi" w:hAnsiTheme="minorHAnsi" w:cstheme="minorHAnsi"/>
          <w:sz w:val="22"/>
          <w:szCs w:val="22"/>
        </w:rPr>
        <w:t xml:space="preserve"> and government leaders</w:t>
      </w:r>
      <w:r w:rsidR="00357F88" w:rsidRPr="00FC1245">
        <w:rPr>
          <w:rFonts w:asciiTheme="minorHAnsi" w:hAnsiTheme="minorHAnsi" w:cstheme="minorHAnsi"/>
          <w:sz w:val="22"/>
          <w:szCs w:val="22"/>
        </w:rPr>
        <w:t>;</w:t>
      </w:r>
      <w:r w:rsidR="00850304" w:rsidRPr="00FC1245">
        <w:rPr>
          <w:rFonts w:asciiTheme="minorHAnsi" w:hAnsiTheme="minorHAnsi" w:cstheme="minorHAnsi"/>
          <w:sz w:val="22"/>
          <w:szCs w:val="22"/>
        </w:rPr>
        <w:t xml:space="preserve"> educating more URM PhDs will have a multiplicative effect in educating and inspiring students at all stages in the system and will help address persistent disparities. </w:t>
      </w:r>
      <w:r w:rsidR="00850304" w:rsidRPr="00FC1245" w:rsidDel="009A4F1E">
        <w:rPr>
          <w:rFonts w:asciiTheme="minorHAnsi" w:hAnsiTheme="minorHAnsi" w:cstheme="minorHAnsi"/>
          <w:sz w:val="22"/>
          <w:szCs w:val="22"/>
        </w:rPr>
        <w:t xml:space="preserve"> </w:t>
      </w:r>
    </w:p>
    <w:p w14:paraId="42140BD3" w14:textId="77777777" w:rsidR="00850304" w:rsidRPr="00FC1245" w:rsidRDefault="00850304" w:rsidP="00850304">
      <w:pPr>
        <w:tabs>
          <w:tab w:val="left" w:pos="6080"/>
        </w:tabs>
        <w:rPr>
          <w:rFonts w:asciiTheme="minorHAnsi" w:hAnsiTheme="minorHAnsi" w:cstheme="minorHAnsi"/>
          <w:sz w:val="22"/>
          <w:szCs w:val="22"/>
        </w:rPr>
      </w:pPr>
    </w:p>
    <w:p w14:paraId="16168668" w14:textId="77777777" w:rsidR="00850304" w:rsidRPr="00FC1245" w:rsidRDefault="0015162D" w:rsidP="00850304">
      <w:pPr>
        <w:tabs>
          <w:tab w:val="left" w:pos="6080"/>
        </w:tabs>
        <w:rPr>
          <w:rFonts w:asciiTheme="minorHAnsi" w:hAnsiTheme="minorHAnsi" w:cstheme="minorHAnsi"/>
          <w:sz w:val="22"/>
          <w:szCs w:val="22"/>
        </w:rPr>
      </w:pPr>
      <w:r w:rsidRPr="00D16C40">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4283B0EA" wp14:editId="5126C9C3">
                <wp:simplePos x="0" y="0"/>
                <wp:positionH relativeFrom="margin">
                  <wp:posOffset>3167495</wp:posOffset>
                </wp:positionH>
                <wp:positionV relativeFrom="paragraph">
                  <wp:posOffset>447645</wp:posOffset>
                </wp:positionV>
                <wp:extent cx="2743200" cy="27285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28595"/>
                        </a:xfrm>
                        <a:prstGeom prst="rect">
                          <a:avLst/>
                        </a:prstGeom>
                        <a:solidFill>
                          <a:srgbClr val="FFFFFF"/>
                        </a:solidFill>
                        <a:ln w="9525">
                          <a:noFill/>
                          <a:miter lim="800000"/>
                          <a:headEnd/>
                          <a:tailEnd/>
                        </a:ln>
                      </wps:spPr>
                      <wps:txbx>
                        <w:txbxContent>
                          <w:p w14:paraId="5C483B66" w14:textId="77777777" w:rsidR="008D7926" w:rsidRPr="008D7926" w:rsidRDefault="00CF6E00">
                            <w:r w:rsidRPr="00CF6E00">
                              <w:rPr>
                                <w:noProof/>
                              </w:rPr>
                              <w:t xml:space="preserve"> </w:t>
                            </w:r>
                            <w:r w:rsidR="0015162D">
                              <w:rPr>
                                <w:noProof/>
                              </w:rPr>
                              <w:drawing>
                                <wp:inline distT="0" distB="0" distL="0" distR="0" wp14:anchorId="1EDD4FD1" wp14:editId="2B4BCCA2">
                                  <wp:extent cx="2620800" cy="2114430"/>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3059" cy="2124320"/>
                                          </a:xfrm>
                                          <a:prstGeom prst="rect">
                                            <a:avLst/>
                                          </a:prstGeom>
                                        </pic:spPr>
                                      </pic:pic>
                                    </a:graphicData>
                                  </a:graphic>
                                </wp:inline>
                              </w:drawing>
                            </w:r>
                            <w:r w:rsidR="008D7926">
                              <w:rPr>
                                <w:rFonts w:asciiTheme="minorHAnsi" w:hAnsiTheme="minorHAnsi" w:cstheme="minorHAnsi"/>
                                <w:sz w:val="14"/>
                              </w:rPr>
                              <w:br/>
                            </w:r>
                            <w:r w:rsidR="0015162D">
                              <w:rPr>
                                <w:rFonts w:asciiTheme="minorHAnsi" w:hAnsiTheme="minorHAnsi" w:cstheme="minorHAnsi"/>
                                <w:sz w:val="14"/>
                              </w:rPr>
                              <w:t xml:space="preserve"> </w:t>
                            </w:r>
                            <w:r w:rsidR="008D7926" w:rsidRPr="008D7926">
                              <w:rPr>
                                <w:rFonts w:asciiTheme="minorHAnsi" w:hAnsiTheme="minorHAnsi" w:cstheme="minorHAnsi"/>
                                <w:sz w:val="14"/>
                              </w:rPr>
                              <w:t xml:space="preserve">Source: IPEDS Completion Survey </w:t>
                            </w:r>
                            <w:proofErr w:type="gramStart"/>
                            <w:r w:rsidR="008D7926" w:rsidRPr="008D7926">
                              <w:rPr>
                                <w:rFonts w:asciiTheme="minorHAnsi" w:hAnsiTheme="minorHAnsi" w:cstheme="minorHAnsi"/>
                                <w:sz w:val="14"/>
                              </w:rPr>
                              <w:t>By</w:t>
                            </w:r>
                            <w:proofErr w:type="gramEnd"/>
                            <w:r w:rsidR="008D7926" w:rsidRPr="008D7926">
                              <w:rPr>
                                <w:rFonts w:asciiTheme="minorHAnsi" w:hAnsiTheme="minorHAnsi" w:cstheme="minorHAnsi"/>
                                <w:sz w:val="14"/>
                              </w:rPr>
                              <w:t xml:space="preserve"> 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3B0EA" id="_x0000_t202" coordsize="21600,21600" o:spt="202" path="m,l,21600r21600,l21600,xe">
                <v:stroke joinstyle="miter"/>
                <v:path gradientshapeok="t" o:connecttype="rect"/>
              </v:shapetype>
              <v:shape id="Text Box 2" o:spid="_x0000_s1026" type="#_x0000_t202" style="position:absolute;margin-left:249.4pt;margin-top:35.25pt;width:3in;height:21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" stroked="f">
                <v:textbox>
                  <w:txbxContent>
                    <w:p w14:paraId="5C483B66" w14:textId="77777777" w:rsidR="008D7926" w:rsidRPr="008D7926" w:rsidRDefault="00CF6E00">
                      <w:r w:rsidRPr="00CF6E00">
                        <w:rPr>
                          <w:noProof/>
                        </w:rPr>
                        <w:t xml:space="preserve"> </w:t>
                      </w:r>
                      <w:r w:rsidR="0015162D">
                        <w:rPr>
                          <w:noProof/>
                        </w:rPr>
                        <w:drawing>
                          <wp:inline distT="0" distB="0" distL="0" distR="0" wp14:anchorId="1EDD4FD1" wp14:editId="2B4BCCA2">
                            <wp:extent cx="2620800" cy="2114430"/>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3059" cy="2124320"/>
                                    </a:xfrm>
                                    <a:prstGeom prst="rect">
                                      <a:avLst/>
                                    </a:prstGeom>
                                  </pic:spPr>
                                </pic:pic>
                              </a:graphicData>
                            </a:graphic>
                          </wp:inline>
                        </w:drawing>
                      </w:r>
                      <w:r w:rsidR="008D7926">
                        <w:rPr>
                          <w:rFonts w:asciiTheme="minorHAnsi" w:hAnsiTheme="minorHAnsi" w:cstheme="minorHAnsi"/>
                          <w:sz w:val="14"/>
                        </w:rPr>
                        <w:br/>
                      </w:r>
                      <w:r w:rsidR="0015162D">
                        <w:rPr>
                          <w:rFonts w:asciiTheme="minorHAnsi" w:hAnsiTheme="minorHAnsi" w:cstheme="minorHAnsi"/>
                          <w:sz w:val="14"/>
                        </w:rPr>
                        <w:t xml:space="preserve"> </w:t>
                      </w:r>
                      <w:r w:rsidR="008D7926" w:rsidRPr="008D7926">
                        <w:rPr>
                          <w:rFonts w:asciiTheme="minorHAnsi" w:hAnsiTheme="minorHAnsi" w:cstheme="minorHAnsi"/>
                          <w:sz w:val="14"/>
                        </w:rPr>
                        <w:t xml:space="preserve">Source: IPEDS Completion Survey </w:t>
                      </w:r>
                      <w:proofErr w:type="gramStart"/>
                      <w:r w:rsidR="008D7926" w:rsidRPr="008D7926">
                        <w:rPr>
                          <w:rFonts w:asciiTheme="minorHAnsi" w:hAnsiTheme="minorHAnsi" w:cstheme="minorHAnsi"/>
                          <w:sz w:val="14"/>
                        </w:rPr>
                        <w:t>By</w:t>
                      </w:r>
                      <w:proofErr w:type="gramEnd"/>
                      <w:r w:rsidR="008D7926" w:rsidRPr="008D7926">
                        <w:rPr>
                          <w:rFonts w:asciiTheme="minorHAnsi" w:hAnsiTheme="minorHAnsi" w:cstheme="minorHAnsi"/>
                          <w:sz w:val="14"/>
                        </w:rPr>
                        <w:t xml:space="preserve"> Race</w:t>
                      </w:r>
                    </w:p>
                  </w:txbxContent>
                </v:textbox>
                <w10:wrap type="square" anchorx="margin"/>
              </v:shape>
            </w:pict>
          </mc:Fallback>
        </mc:AlternateContent>
      </w:r>
      <w:r w:rsidR="00850304" w:rsidRPr="00FC1245">
        <w:rPr>
          <w:rFonts w:asciiTheme="minorHAnsi" w:hAnsiTheme="minorHAnsi" w:cstheme="minorHAnsi"/>
          <w:sz w:val="22"/>
          <w:szCs w:val="22"/>
        </w:rPr>
        <w:t>The A</w:t>
      </w:r>
      <w:r w:rsidR="002913F5" w:rsidRPr="00FC1245">
        <w:rPr>
          <w:rFonts w:asciiTheme="minorHAnsi" w:hAnsiTheme="minorHAnsi" w:cstheme="minorHAnsi"/>
          <w:sz w:val="22"/>
          <w:szCs w:val="22"/>
        </w:rPr>
        <w:t>CS-BP</w:t>
      </w:r>
      <w:r w:rsidR="00850304" w:rsidRPr="00FC1245">
        <w:rPr>
          <w:rFonts w:asciiTheme="minorHAnsi" w:hAnsiTheme="minorHAnsi" w:cstheme="minorHAnsi"/>
          <w:sz w:val="22"/>
          <w:szCs w:val="22"/>
        </w:rPr>
        <w:t xml:space="preserve"> mission is to strengthen </w:t>
      </w:r>
      <w:r w:rsidR="002913F5" w:rsidRPr="00FC1245">
        <w:rPr>
          <w:rFonts w:asciiTheme="minorHAnsi" w:hAnsiTheme="minorHAnsi" w:cstheme="minorHAnsi"/>
          <w:sz w:val="22"/>
          <w:szCs w:val="22"/>
        </w:rPr>
        <w:t xml:space="preserve">the chemical sciences </w:t>
      </w:r>
      <w:r w:rsidR="00850304" w:rsidRPr="00FC1245">
        <w:rPr>
          <w:rFonts w:asciiTheme="minorHAnsi" w:hAnsiTheme="minorHAnsi" w:cstheme="minorHAnsi"/>
          <w:sz w:val="22"/>
          <w:szCs w:val="22"/>
        </w:rPr>
        <w:t xml:space="preserve">in the United States by increasing the number of underrepresented minority students who receive doctoral degrees in </w:t>
      </w:r>
      <w:r w:rsidR="00CC2077" w:rsidRPr="00FC1245">
        <w:rPr>
          <w:rFonts w:asciiTheme="minorHAnsi" w:hAnsiTheme="minorHAnsi" w:cstheme="minorHAnsi"/>
          <w:sz w:val="22"/>
          <w:szCs w:val="22"/>
        </w:rPr>
        <w:t>chemical sciences</w:t>
      </w:r>
      <w:r w:rsidR="00850304" w:rsidRPr="00FC1245">
        <w:rPr>
          <w:rFonts w:asciiTheme="minorHAnsi" w:hAnsiTheme="minorHAnsi" w:cstheme="minorHAnsi"/>
          <w:sz w:val="22"/>
          <w:szCs w:val="22"/>
        </w:rPr>
        <w:t>. The project has the following goals:</w:t>
      </w:r>
    </w:p>
    <w:p w14:paraId="792F002C" w14:textId="77777777" w:rsidR="00850304" w:rsidRPr="00FC1245" w:rsidRDefault="00850304" w:rsidP="00850304">
      <w:pPr>
        <w:tabs>
          <w:tab w:val="left" w:pos="6080"/>
        </w:tabs>
        <w:rPr>
          <w:rFonts w:asciiTheme="minorHAnsi" w:hAnsiTheme="minorHAnsi" w:cstheme="minorHAnsi"/>
          <w:sz w:val="22"/>
          <w:szCs w:val="22"/>
        </w:rPr>
      </w:pPr>
    </w:p>
    <w:p w14:paraId="1B268143" w14:textId="77777777" w:rsidR="00B35077" w:rsidRPr="00FC1245" w:rsidRDefault="00B35077" w:rsidP="00B35077">
      <w:pPr>
        <w:numPr>
          <w:ilvl w:val="0"/>
          <w:numId w:val="1"/>
        </w:numPr>
        <w:rPr>
          <w:rFonts w:asciiTheme="minorHAnsi" w:hAnsiTheme="minorHAnsi" w:cstheme="minorHAnsi"/>
          <w:sz w:val="22"/>
          <w:szCs w:val="22"/>
        </w:rPr>
      </w:pPr>
      <w:r w:rsidRPr="00FC1245">
        <w:rPr>
          <w:rFonts w:asciiTheme="minorHAnsi" w:hAnsiTheme="minorHAnsi" w:cstheme="minorHAnsi"/>
          <w:sz w:val="22"/>
          <w:szCs w:val="22"/>
        </w:rPr>
        <w:t xml:space="preserve">Increase, within ten years, the fraction of chemical science PhDs awarded to </w:t>
      </w:r>
      <w:r w:rsidRPr="00FC1245">
        <w:rPr>
          <w:rFonts w:asciiTheme="minorHAnsi" w:hAnsiTheme="minorHAnsi" w:cstheme="minorHAnsi"/>
          <w:i/>
          <w:sz w:val="22"/>
          <w:szCs w:val="22"/>
        </w:rPr>
        <w:t>underrepresented minority</w:t>
      </w:r>
      <w:r w:rsidRPr="00FC1245" w:rsidDel="004D7579">
        <w:rPr>
          <w:rFonts w:asciiTheme="minorHAnsi" w:hAnsiTheme="minorHAnsi" w:cstheme="minorHAnsi"/>
          <w:sz w:val="22"/>
          <w:szCs w:val="22"/>
        </w:rPr>
        <w:t xml:space="preserve"> </w:t>
      </w:r>
      <w:r w:rsidRPr="00FC1245">
        <w:rPr>
          <w:rFonts w:asciiTheme="minorHAnsi" w:hAnsiTheme="minorHAnsi" w:cstheme="minorHAnsi"/>
          <w:sz w:val="22"/>
          <w:szCs w:val="22"/>
        </w:rPr>
        <w:t xml:space="preserve">students to match the fraction of chemical science Bachelor’s degrees granted to these groups </w:t>
      </w:r>
    </w:p>
    <w:p w14:paraId="2F39A2C2" w14:textId="77777777" w:rsidR="00B35077" w:rsidRPr="00FC1245" w:rsidRDefault="00B35077" w:rsidP="00B35077">
      <w:pPr>
        <w:numPr>
          <w:ilvl w:val="0"/>
          <w:numId w:val="1"/>
        </w:numPr>
        <w:rPr>
          <w:rFonts w:asciiTheme="minorHAnsi" w:hAnsiTheme="minorHAnsi" w:cstheme="minorHAnsi"/>
          <w:sz w:val="22"/>
          <w:szCs w:val="22"/>
        </w:rPr>
      </w:pPr>
      <w:r w:rsidRPr="00FC1245">
        <w:rPr>
          <w:rFonts w:asciiTheme="minorHAnsi" w:hAnsiTheme="minorHAnsi" w:cstheme="minorHAnsi"/>
          <w:sz w:val="22"/>
          <w:szCs w:val="22"/>
        </w:rPr>
        <w:t xml:space="preserve">Develop, evaluate, and document sustainable model bridging experiences that improve the access to and culture of graduate education for </w:t>
      </w:r>
      <w:r w:rsidRPr="00FC1245">
        <w:rPr>
          <w:rFonts w:asciiTheme="minorHAnsi" w:hAnsiTheme="minorHAnsi" w:cstheme="minorHAnsi"/>
          <w:i/>
          <w:sz w:val="22"/>
          <w:szCs w:val="22"/>
        </w:rPr>
        <w:t>all</w:t>
      </w:r>
      <w:r w:rsidRPr="00FC1245">
        <w:rPr>
          <w:rFonts w:asciiTheme="minorHAnsi" w:hAnsiTheme="minorHAnsi" w:cstheme="minorHAnsi"/>
          <w:sz w:val="22"/>
          <w:szCs w:val="22"/>
        </w:rPr>
        <w:t xml:space="preserve"> students, with emphasis on those underrepresented in doctoral programs in chemical sciences</w:t>
      </w:r>
    </w:p>
    <w:p w14:paraId="5125C7E3" w14:textId="77777777" w:rsidR="00B35077" w:rsidRPr="00FC1245" w:rsidRDefault="00B35077" w:rsidP="00B35077">
      <w:pPr>
        <w:pStyle w:val="ListParagraph"/>
        <w:numPr>
          <w:ilvl w:val="0"/>
          <w:numId w:val="1"/>
        </w:numPr>
        <w:tabs>
          <w:tab w:val="left" w:pos="2005"/>
        </w:tabs>
        <w:rPr>
          <w:rFonts w:asciiTheme="minorHAnsi" w:hAnsiTheme="minorHAnsi" w:cstheme="minorHAnsi"/>
          <w:sz w:val="22"/>
          <w:szCs w:val="22"/>
        </w:rPr>
      </w:pPr>
      <w:r w:rsidRPr="00FC1245">
        <w:rPr>
          <w:rFonts w:asciiTheme="minorHAnsi" w:hAnsiTheme="minorHAnsi" w:cstheme="minorHAnsi"/>
          <w:sz w:val="22"/>
          <w:szCs w:val="22"/>
        </w:rPr>
        <w:t xml:space="preserve">Promote and disseminate successful program components to the chemical science community </w:t>
      </w:r>
    </w:p>
    <w:p w14:paraId="31724062" w14:textId="77777777" w:rsidR="00CF6E00" w:rsidRPr="00FC1245" w:rsidRDefault="00CF6E00" w:rsidP="00850304">
      <w:pPr>
        <w:rPr>
          <w:rFonts w:asciiTheme="minorHAnsi" w:hAnsiTheme="minorHAnsi" w:cstheme="minorHAnsi"/>
          <w:sz w:val="22"/>
          <w:szCs w:val="22"/>
        </w:rPr>
      </w:pPr>
      <w:bookmarkStart w:id="0" w:name="_GoBack"/>
      <w:bookmarkEnd w:id="0"/>
    </w:p>
    <w:p w14:paraId="071CBF2E" w14:textId="33716D1F" w:rsidR="00B35077" w:rsidRPr="00FC1245" w:rsidRDefault="00B35077" w:rsidP="00B35077">
      <w:pPr>
        <w:rPr>
          <w:rFonts w:asciiTheme="minorHAnsi" w:hAnsiTheme="minorHAnsi" w:cstheme="minorHAnsi"/>
          <w:sz w:val="22"/>
          <w:szCs w:val="22"/>
        </w:rPr>
      </w:pPr>
      <w:r w:rsidRPr="00FC1245">
        <w:rPr>
          <w:rFonts w:asciiTheme="minorHAnsi" w:hAnsiTheme="minorHAnsi" w:cstheme="minorHAnsi"/>
          <w:sz w:val="22"/>
          <w:szCs w:val="22"/>
        </w:rPr>
        <w:t xml:space="preserve">The ACS Bridge Program has support from the National Science Foundation through grant NSF-1834545 and through the American Chemical Society. More information about the program is available at </w:t>
      </w:r>
      <w:hyperlink r:id="rId12" w:history="1">
        <w:r w:rsidRPr="00FC1245">
          <w:rPr>
            <w:rStyle w:val="Hyperlink"/>
            <w:rFonts w:asciiTheme="minorHAnsi" w:hAnsiTheme="minorHAnsi" w:cstheme="minorHAnsi"/>
            <w:sz w:val="22"/>
            <w:szCs w:val="22"/>
          </w:rPr>
          <w:t>www.acs.org/bridge</w:t>
        </w:r>
      </w:hyperlink>
      <w:r w:rsidRPr="00FC1245">
        <w:rPr>
          <w:rFonts w:asciiTheme="minorHAnsi" w:hAnsiTheme="minorHAnsi" w:cstheme="minorHAnsi"/>
          <w:sz w:val="22"/>
          <w:szCs w:val="22"/>
        </w:rPr>
        <w:t xml:space="preserve">. </w:t>
      </w:r>
    </w:p>
    <w:p w14:paraId="74DEF770" w14:textId="77777777" w:rsidR="00850304" w:rsidRPr="00FC1245" w:rsidRDefault="00850304" w:rsidP="00850304">
      <w:pPr>
        <w:rPr>
          <w:rFonts w:asciiTheme="minorHAnsi" w:hAnsiTheme="minorHAnsi" w:cstheme="minorHAnsi"/>
          <w:b/>
          <w:smallCaps/>
          <w:sz w:val="22"/>
          <w:szCs w:val="22"/>
        </w:rPr>
      </w:pPr>
    </w:p>
    <w:p w14:paraId="28C77894" w14:textId="77777777" w:rsidR="00850304" w:rsidRPr="00FC1245" w:rsidRDefault="00850304" w:rsidP="00850304">
      <w:pPr>
        <w:tabs>
          <w:tab w:val="left" w:pos="6080"/>
        </w:tabs>
        <w:rPr>
          <w:rFonts w:asciiTheme="minorHAnsi" w:hAnsiTheme="minorHAnsi" w:cstheme="minorHAnsi"/>
          <w:b/>
          <w:smallCaps/>
          <w:sz w:val="22"/>
          <w:szCs w:val="22"/>
        </w:rPr>
      </w:pPr>
      <w:r w:rsidRPr="00FC1245">
        <w:rPr>
          <w:rFonts w:asciiTheme="minorHAnsi" w:hAnsiTheme="minorHAnsi" w:cstheme="minorHAnsi"/>
          <w:b/>
          <w:smallCaps/>
          <w:sz w:val="22"/>
          <w:szCs w:val="22"/>
        </w:rPr>
        <w:lastRenderedPageBreak/>
        <w:t>2. Program Description</w:t>
      </w:r>
    </w:p>
    <w:p w14:paraId="07698708" w14:textId="77777777" w:rsidR="00CF6E00" w:rsidRPr="00FC1245" w:rsidRDefault="00CF6E00" w:rsidP="00CF6E00">
      <w:pPr>
        <w:tabs>
          <w:tab w:val="left" w:pos="6080"/>
        </w:tabs>
        <w:rPr>
          <w:rFonts w:asciiTheme="minorHAnsi" w:hAnsiTheme="minorHAnsi" w:cstheme="minorHAnsi"/>
          <w:sz w:val="22"/>
          <w:szCs w:val="22"/>
        </w:rPr>
      </w:pPr>
      <w:r w:rsidRPr="00FC1245">
        <w:rPr>
          <w:rFonts w:asciiTheme="minorHAnsi" w:hAnsiTheme="minorHAnsi" w:cstheme="minorHAnsi"/>
          <w:sz w:val="22"/>
          <w:szCs w:val="22"/>
        </w:rPr>
        <w:t>The ACS Bridge Program invites your department to consider joining a network of “Partnership</w:t>
      </w:r>
    </w:p>
    <w:p w14:paraId="766DF965" w14:textId="77777777" w:rsidR="00CF6E00" w:rsidRPr="00FC1245" w:rsidRDefault="00CF6E00" w:rsidP="00CF6E00">
      <w:pPr>
        <w:tabs>
          <w:tab w:val="left" w:pos="6080"/>
        </w:tabs>
        <w:rPr>
          <w:rFonts w:asciiTheme="minorHAnsi" w:hAnsiTheme="minorHAnsi" w:cstheme="minorHAnsi"/>
          <w:sz w:val="22"/>
          <w:szCs w:val="22"/>
        </w:rPr>
      </w:pPr>
      <w:r w:rsidRPr="00FC1245">
        <w:rPr>
          <w:rFonts w:asciiTheme="minorHAnsi" w:hAnsiTheme="minorHAnsi" w:cstheme="minorHAnsi"/>
          <w:sz w:val="22"/>
          <w:szCs w:val="22"/>
        </w:rPr>
        <w:t>Departments” –</w:t>
      </w:r>
      <w:r w:rsidR="008E45F1" w:rsidRPr="00FC1245">
        <w:rPr>
          <w:rFonts w:asciiTheme="minorHAnsi" w:hAnsiTheme="minorHAnsi" w:cstheme="minorHAnsi"/>
          <w:sz w:val="22"/>
          <w:szCs w:val="22"/>
        </w:rPr>
        <w:t xml:space="preserve"> </w:t>
      </w:r>
      <w:r w:rsidRPr="00FC1245">
        <w:rPr>
          <w:rFonts w:asciiTheme="minorHAnsi" w:hAnsiTheme="minorHAnsi" w:cstheme="minorHAnsi"/>
          <w:sz w:val="22"/>
          <w:szCs w:val="22"/>
        </w:rPr>
        <w:t xml:space="preserve">departments that will provide URM students with a </w:t>
      </w:r>
      <w:r w:rsidR="004B3154" w:rsidRPr="00FC1245">
        <w:rPr>
          <w:rFonts w:asciiTheme="minorHAnsi" w:hAnsiTheme="minorHAnsi" w:cstheme="minorHAnsi"/>
          <w:sz w:val="22"/>
          <w:szCs w:val="22"/>
        </w:rPr>
        <w:t xml:space="preserve">smooth transition into graduate </w:t>
      </w:r>
      <w:r w:rsidRPr="00FC1245">
        <w:rPr>
          <w:rFonts w:asciiTheme="minorHAnsi" w:hAnsiTheme="minorHAnsi" w:cstheme="minorHAnsi"/>
          <w:sz w:val="22"/>
          <w:szCs w:val="22"/>
        </w:rPr>
        <w:t xml:space="preserve">programs. The ACS Bridge Program (ACS-BP) expects a large number of </w:t>
      </w:r>
      <w:r w:rsidR="00644DFF" w:rsidRPr="00FC1245">
        <w:rPr>
          <w:rFonts w:asciiTheme="minorHAnsi" w:hAnsiTheme="minorHAnsi" w:cstheme="minorHAnsi"/>
          <w:sz w:val="22"/>
          <w:szCs w:val="22"/>
        </w:rPr>
        <w:t>students’</w:t>
      </w:r>
      <w:r w:rsidRPr="00FC1245">
        <w:rPr>
          <w:rFonts w:asciiTheme="minorHAnsi" w:hAnsiTheme="minorHAnsi" w:cstheme="minorHAnsi"/>
          <w:sz w:val="22"/>
          <w:szCs w:val="22"/>
        </w:rPr>
        <w:t xml:space="preserve"> applications each year for the program. Because we might be unable to accommodate all students </w:t>
      </w:r>
      <w:r w:rsidR="008E45F1" w:rsidRPr="00FC1245">
        <w:rPr>
          <w:rFonts w:asciiTheme="minorHAnsi" w:hAnsiTheme="minorHAnsi" w:cstheme="minorHAnsi"/>
          <w:sz w:val="22"/>
          <w:szCs w:val="22"/>
        </w:rPr>
        <w:t>into programs at ACS funded Bridge Sites;</w:t>
      </w:r>
      <w:r w:rsidRPr="00FC1245">
        <w:rPr>
          <w:rFonts w:asciiTheme="minorHAnsi" w:hAnsiTheme="minorHAnsi" w:cstheme="minorHAnsi"/>
          <w:sz w:val="22"/>
          <w:szCs w:val="22"/>
        </w:rPr>
        <w:t xml:space="preserve"> we aim to identify other departments that are interested in recruiting students into their masters or doctoral programs. In addition, although many students who enter bridge programs might matriculate into the doctoral program at that institution, there might be a significant need to have available other institutions that are willing to attract bridge students to their doctoral programs. Since our first priority is to ensure a supportive pairing between student and graduate program, we </w:t>
      </w:r>
      <w:r w:rsidR="008E45F1" w:rsidRPr="00FC1245">
        <w:rPr>
          <w:rFonts w:asciiTheme="minorHAnsi" w:hAnsiTheme="minorHAnsi" w:cstheme="minorHAnsi"/>
          <w:sz w:val="22"/>
          <w:szCs w:val="22"/>
        </w:rPr>
        <w:t xml:space="preserve">plan to </w:t>
      </w:r>
      <w:r w:rsidRPr="00FC1245">
        <w:rPr>
          <w:rFonts w:asciiTheme="minorHAnsi" w:hAnsiTheme="minorHAnsi" w:cstheme="minorHAnsi"/>
          <w:sz w:val="22"/>
          <w:szCs w:val="22"/>
        </w:rPr>
        <w:t>establish</w:t>
      </w:r>
      <w:r w:rsidR="0063729F" w:rsidRPr="00FC1245">
        <w:rPr>
          <w:rFonts w:asciiTheme="minorHAnsi" w:hAnsiTheme="minorHAnsi" w:cstheme="minorHAnsi"/>
          <w:sz w:val="22"/>
          <w:szCs w:val="22"/>
        </w:rPr>
        <w:t xml:space="preserve"> </w:t>
      </w:r>
      <w:r w:rsidRPr="00FC1245">
        <w:rPr>
          <w:rFonts w:asciiTheme="minorHAnsi" w:hAnsiTheme="minorHAnsi" w:cstheme="minorHAnsi"/>
          <w:sz w:val="22"/>
          <w:szCs w:val="22"/>
        </w:rPr>
        <w:t xml:space="preserve">Partnership Departments to vet programs for </w:t>
      </w:r>
      <w:r w:rsidR="0063729F" w:rsidRPr="00FC1245">
        <w:rPr>
          <w:rFonts w:asciiTheme="minorHAnsi" w:hAnsiTheme="minorHAnsi" w:cstheme="minorHAnsi"/>
          <w:sz w:val="22"/>
          <w:szCs w:val="22"/>
        </w:rPr>
        <w:t>students</w:t>
      </w:r>
      <w:r w:rsidRPr="00FC1245">
        <w:rPr>
          <w:rFonts w:asciiTheme="minorHAnsi" w:hAnsiTheme="minorHAnsi" w:cstheme="minorHAnsi"/>
          <w:sz w:val="22"/>
          <w:szCs w:val="22"/>
        </w:rPr>
        <w:t xml:space="preserve"> and to help departments committed to the principles underlying the Bridge Program recruit students to their programs.</w:t>
      </w:r>
      <w:r w:rsidR="0063729F" w:rsidRPr="00FC1245">
        <w:rPr>
          <w:rFonts w:asciiTheme="minorHAnsi" w:hAnsiTheme="minorHAnsi" w:cstheme="minorHAnsi"/>
          <w:sz w:val="22"/>
          <w:szCs w:val="22"/>
        </w:rPr>
        <w:t xml:space="preserve"> </w:t>
      </w:r>
      <w:r w:rsidRPr="00FC1245">
        <w:rPr>
          <w:rFonts w:asciiTheme="minorHAnsi" w:hAnsiTheme="minorHAnsi" w:cstheme="minorHAnsi"/>
          <w:sz w:val="22"/>
          <w:szCs w:val="22"/>
        </w:rPr>
        <w:t xml:space="preserve">This document provides guidelines by which institutions can apply to become ACS Bridge Program Partnership Departments, and criteria we use to select these institutions. The procedure for becoming a Partnership Department will require institutions to submit a brief proposal detailing programs and </w:t>
      </w:r>
      <w:r w:rsidR="004B3154" w:rsidRPr="00FC1245">
        <w:rPr>
          <w:rFonts w:asciiTheme="minorHAnsi" w:hAnsiTheme="minorHAnsi" w:cstheme="minorHAnsi"/>
          <w:sz w:val="22"/>
          <w:szCs w:val="22"/>
        </w:rPr>
        <w:t xml:space="preserve">practices that support students </w:t>
      </w:r>
      <w:r w:rsidRPr="00FC1245">
        <w:rPr>
          <w:rFonts w:asciiTheme="minorHAnsi" w:hAnsiTheme="minorHAnsi" w:cstheme="minorHAnsi"/>
          <w:sz w:val="22"/>
          <w:szCs w:val="22"/>
        </w:rPr>
        <w:t>entering their doctoral program.</w:t>
      </w:r>
    </w:p>
    <w:p w14:paraId="7405A06F" w14:textId="77777777" w:rsidR="00850304" w:rsidRPr="00FC1245" w:rsidRDefault="00850304" w:rsidP="00850304">
      <w:pPr>
        <w:rPr>
          <w:rFonts w:asciiTheme="minorHAnsi" w:hAnsiTheme="minorHAnsi" w:cstheme="minorHAnsi"/>
          <w:sz w:val="22"/>
          <w:szCs w:val="22"/>
        </w:rPr>
      </w:pPr>
    </w:p>
    <w:p w14:paraId="16E8AF33" w14:textId="77777777" w:rsidR="00850304" w:rsidRPr="00FC1245" w:rsidRDefault="006434E1" w:rsidP="00850304">
      <w:pPr>
        <w:keepNext/>
        <w:tabs>
          <w:tab w:val="left" w:pos="6080"/>
        </w:tabs>
        <w:rPr>
          <w:rFonts w:asciiTheme="minorHAnsi" w:hAnsiTheme="minorHAnsi" w:cstheme="minorHAnsi"/>
          <w:b/>
          <w:smallCaps/>
          <w:sz w:val="22"/>
          <w:szCs w:val="22"/>
        </w:rPr>
      </w:pPr>
      <w:r w:rsidRPr="00FC1245">
        <w:rPr>
          <w:rFonts w:asciiTheme="minorHAnsi" w:hAnsiTheme="minorHAnsi" w:cstheme="minorHAnsi"/>
          <w:b/>
          <w:smallCaps/>
          <w:sz w:val="22"/>
          <w:szCs w:val="22"/>
        </w:rPr>
        <w:t>3</w:t>
      </w:r>
      <w:r w:rsidR="00850304" w:rsidRPr="00FC1245">
        <w:rPr>
          <w:rFonts w:asciiTheme="minorHAnsi" w:hAnsiTheme="minorHAnsi" w:cstheme="minorHAnsi"/>
          <w:b/>
          <w:smallCaps/>
          <w:sz w:val="22"/>
          <w:szCs w:val="22"/>
        </w:rPr>
        <w:t>. Eligibility</w:t>
      </w:r>
    </w:p>
    <w:p w14:paraId="7795E827" w14:textId="76FFC371" w:rsidR="006434E1" w:rsidRPr="00FC1245" w:rsidRDefault="006434E1" w:rsidP="00850304">
      <w:pPr>
        <w:keepNext/>
        <w:tabs>
          <w:tab w:val="left" w:pos="6080"/>
        </w:tabs>
        <w:rPr>
          <w:rFonts w:asciiTheme="minorHAnsi" w:hAnsiTheme="minorHAnsi" w:cstheme="minorHAnsi"/>
          <w:b/>
          <w:smallCaps/>
          <w:sz w:val="22"/>
          <w:szCs w:val="22"/>
        </w:rPr>
      </w:pPr>
      <w:r w:rsidRPr="00FC1245">
        <w:rPr>
          <w:rFonts w:asciiTheme="minorHAnsi" w:hAnsiTheme="minorHAnsi" w:cstheme="minorHAnsi"/>
          <w:sz w:val="22"/>
          <w:szCs w:val="22"/>
        </w:rPr>
        <w:t xml:space="preserve">The Partnership Department must be at a university or college that offers a Master and/or Doctoral degree in chemical sciences or related discipline and be located and accredited in the United States or Puerto Rico. The institution must have active research programs readily available to students throughout the academic year. </w:t>
      </w:r>
      <w:r w:rsidRPr="00FC1245">
        <w:rPr>
          <w:rFonts w:asciiTheme="minorHAnsi" w:hAnsiTheme="minorHAnsi" w:cstheme="minorHAnsi"/>
          <w:b/>
          <w:smallCaps/>
          <w:sz w:val="22"/>
          <w:szCs w:val="22"/>
        </w:rPr>
        <w:br/>
      </w:r>
      <w:r w:rsidRPr="00FC1245">
        <w:rPr>
          <w:rFonts w:asciiTheme="minorHAnsi" w:hAnsiTheme="minorHAnsi" w:cstheme="minorHAnsi"/>
          <w:b/>
          <w:smallCaps/>
          <w:sz w:val="22"/>
          <w:szCs w:val="22"/>
        </w:rPr>
        <w:br/>
        <w:t>4. Benefits</w:t>
      </w:r>
    </w:p>
    <w:p w14:paraId="4CF81BF3" w14:textId="77777777" w:rsidR="006434E1" w:rsidRPr="00FC1245" w:rsidRDefault="006434E1" w:rsidP="006434E1">
      <w:pPr>
        <w:rPr>
          <w:rFonts w:asciiTheme="minorHAnsi" w:hAnsiTheme="minorHAnsi" w:cstheme="minorHAnsi"/>
          <w:sz w:val="22"/>
          <w:szCs w:val="22"/>
        </w:rPr>
      </w:pPr>
      <w:r w:rsidRPr="00FC1245">
        <w:rPr>
          <w:rFonts w:asciiTheme="minorHAnsi" w:hAnsiTheme="minorHAnsi" w:cstheme="minorHAnsi"/>
          <w:sz w:val="22"/>
          <w:szCs w:val="22"/>
        </w:rPr>
        <w:t xml:space="preserve">Departments that become Partnership Departments will be able to take advantage of benefits granted to </w:t>
      </w:r>
      <w:r w:rsidR="00924A62" w:rsidRPr="00FC1245">
        <w:rPr>
          <w:rFonts w:asciiTheme="minorHAnsi" w:hAnsiTheme="minorHAnsi" w:cstheme="minorHAnsi"/>
          <w:sz w:val="22"/>
          <w:szCs w:val="22"/>
        </w:rPr>
        <w:t>Community Departments</w:t>
      </w:r>
      <w:r w:rsidRPr="00FC1245">
        <w:rPr>
          <w:rFonts w:asciiTheme="minorHAnsi" w:hAnsiTheme="minorHAnsi" w:cstheme="minorHAnsi"/>
          <w:sz w:val="22"/>
          <w:szCs w:val="22"/>
        </w:rPr>
        <w:t xml:space="preserve"> in addition to the following:</w:t>
      </w:r>
    </w:p>
    <w:p w14:paraId="655515D0" w14:textId="77777777" w:rsidR="006434E1" w:rsidRPr="00FC1245" w:rsidRDefault="006434E1" w:rsidP="00644DFF">
      <w:pPr>
        <w:rPr>
          <w:rFonts w:asciiTheme="minorHAnsi" w:hAnsiTheme="minorHAnsi" w:cstheme="minorHAnsi"/>
          <w:i/>
          <w:sz w:val="22"/>
          <w:szCs w:val="22"/>
        </w:rPr>
      </w:pPr>
      <w:r w:rsidRPr="00FC1245">
        <w:rPr>
          <w:rFonts w:asciiTheme="minorHAnsi" w:hAnsiTheme="minorHAnsi" w:cstheme="minorHAnsi"/>
          <w:sz w:val="22"/>
          <w:szCs w:val="22"/>
        </w:rPr>
        <w:br/>
      </w:r>
      <w:r w:rsidRPr="00FC1245">
        <w:rPr>
          <w:rFonts w:asciiTheme="minorHAnsi" w:hAnsiTheme="minorHAnsi" w:cstheme="minorHAnsi"/>
          <w:i/>
          <w:sz w:val="22"/>
          <w:szCs w:val="22"/>
        </w:rPr>
        <w:t>Unique benefits afforded to Partnership Departments</w:t>
      </w:r>
    </w:p>
    <w:p w14:paraId="0C32B2EB"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Access to ACS-BP Bachelor’s and Master’s student applicant database (an annual recruitment</w:t>
      </w:r>
      <w:r w:rsidR="00644DFF" w:rsidRPr="00FC1245">
        <w:rPr>
          <w:rFonts w:asciiTheme="minorHAnsi" w:hAnsiTheme="minorHAnsi" w:cstheme="minorHAnsi"/>
          <w:sz w:val="22"/>
          <w:szCs w:val="22"/>
        </w:rPr>
        <w:t xml:space="preserve"> </w:t>
      </w:r>
      <w:r w:rsidRPr="00FC1245">
        <w:rPr>
          <w:rFonts w:asciiTheme="minorHAnsi" w:hAnsiTheme="minorHAnsi" w:cstheme="minorHAnsi"/>
          <w:sz w:val="22"/>
          <w:szCs w:val="22"/>
        </w:rPr>
        <w:t>effort by the ACS to identify URM students interested in pursuing doctoral studies in the chemical sciences)</w:t>
      </w:r>
    </w:p>
    <w:p w14:paraId="1006997F"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 xml:space="preserve">Public recognition by </w:t>
      </w:r>
      <w:r w:rsidR="00924A62" w:rsidRPr="00FC1245">
        <w:rPr>
          <w:rFonts w:asciiTheme="minorHAnsi" w:hAnsiTheme="minorHAnsi" w:cstheme="minorHAnsi"/>
          <w:sz w:val="22"/>
          <w:szCs w:val="22"/>
        </w:rPr>
        <w:t xml:space="preserve">ACS </w:t>
      </w:r>
      <w:r w:rsidRPr="00FC1245">
        <w:rPr>
          <w:rFonts w:asciiTheme="minorHAnsi" w:hAnsiTheme="minorHAnsi" w:cstheme="minorHAnsi"/>
          <w:sz w:val="22"/>
          <w:szCs w:val="22"/>
        </w:rPr>
        <w:t>of the department’s commitment</w:t>
      </w:r>
      <w:r w:rsidR="00644DFF" w:rsidRPr="00FC1245">
        <w:rPr>
          <w:rFonts w:asciiTheme="minorHAnsi" w:hAnsiTheme="minorHAnsi" w:cstheme="minorHAnsi"/>
          <w:sz w:val="22"/>
          <w:szCs w:val="22"/>
        </w:rPr>
        <w:t xml:space="preserve"> </w:t>
      </w:r>
      <w:r w:rsidRPr="00FC1245">
        <w:rPr>
          <w:rFonts w:asciiTheme="minorHAnsi" w:hAnsiTheme="minorHAnsi" w:cstheme="minorHAnsi"/>
          <w:sz w:val="22"/>
          <w:szCs w:val="22"/>
        </w:rPr>
        <w:t>to diversity in the chemical sciences</w:t>
      </w:r>
    </w:p>
    <w:p w14:paraId="683B527C"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Endorsement of the graduate program to URM students in Bridge Programs and to others who</w:t>
      </w:r>
      <w:r w:rsidR="00644DFF" w:rsidRPr="00FC1245">
        <w:rPr>
          <w:rFonts w:asciiTheme="minorHAnsi" w:hAnsiTheme="minorHAnsi" w:cstheme="minorHAnsi"/>
          <w:sz w:val="22"/>
          <w:szCs w:val="22"/>
        </w:rPr>
        <w:t xml:space="preserve"> </w:t>
      </w:r>
      <w:r w:rsidRPr="00FC1245">
        <w:rPr>
          <w:rFonts w:asciiTheme="minorHAnsi" w:hAnsiTheme="minorHAnsi" w:cstheme="minorHAnsi"/>
          <w:sz w:val="22"/>
          <w:szCs w:val="22"/>
        </w:rPr>
        <w:t xml:space="preserve">contact ACS to inquire about possible recommendations for departments that have supportive </w:t>
      </w:r>
      <w:r w:rsidR="00644DFF" w:rsidRPr="00FC1245">
        <w:rPr>
          <w:rFonts w:asciiTheme="minorHAnsi" w:hAnsiTheme="minorHAnsi" w:cstheme="minorHAnsi"/>
          <w:sz w:val="22"/>
          <w:szCs w:val="22"/>
        </w:rPr>
        <w:t>post-baccalaureate</w:t>
      </w:r>
      <w:r w:rsidRPr="00FC1245">
        <w:rPr>
          <w:rFonts w:asciiTheme="minorHAnsi" w:hAnsiTheme="minorHAnsi" w:cstheme="minorHAnsi"/>
          <w:sz w:val="22"/>
          <w:szCs w:val="22"/>
        </w:rPr>
        <w:t xml:space="preserve"> educational environments</w:t>
      </w:r>
    </w:p>
    <w:p w14:paraId="46D84579"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Featured on ACS and ACS-BP websites</w:t>
      </w:r>
    </w:p>
    <w:p w14:paraId="71EE1868"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Access to individuals in</w:t>
      </w:r>
      <w:r w:rsidR="008E45F1" w:rsidRPr="00FC1245">
        <w:rPr>
          <w:rFonts w:asciiTheme="minorHAnsi" w:hAnsiTheme="minorHAnsi" w:cstheme="minorHAnsi"/>
          <w:sz w:val="22"/>
          <w:szCs w:val="22"/>
        </w:rPr>
        <w:t>volved</w:t>
      </w:r>
      <w:r w:rsidRPr="00FC1245">
        <w:rPr>
          <w:rFonts w:asciiTheme="minorHAnsi" w:hAnsiTheme="minorHAnsi" w:cstheme="minorHAnsi"/>
          <w:sz w:val="22"/>
          <w:szCs w:val="22"/>
        </w:rPr>
        <w:t xml:space="preserve"> the project and at existing bridge sites who are knowledgeable about</w:t>
      </w:r>
      <w:r w:rsidR="00644DFF" w:rsidRPr="00FC1245">
        <w:rPr>
          <w:rFonts w:asciiTheme="minorHAnsi" w:hAnsiTheme="minorHAnsi" w:cstheme="minorHAnsi"/>
          <w:sz w:val="22"/>
          <w:szCs w:val="22"/>
        </w:rPr>
        <w:t xml:space="preserve"> </w:t>
      </w:r>
      <w:r w:rsidRPr="00FC1245">
        <w:rPr>
          <w:rFonts w:asciiTheme="minorHAnsi" w:hAnsiTheme="minorHAnsi" w:cstheme="minorHAnsi"/>
          <w:sz w:val="22"/>
          <w:szCs w:val="22"/>
        </w:rPr>
        <w:t>support strategies for URM students in graduate studies</w:t>
      </w:r>
    </w:p>
    <w:p w14:paraId="562B4BBC" w14:textId="77777777" w:rsidR="006434E1" w:rsidRPr="00FC1245" w:rsidRDefault="006434E1" w:rsidP="00924A62">
      <w:pPr>
        <w:pStyle w:val="ListParagraph"/>
        <w:numPr>
          <w:ilvl w:val="0"/>
          <w:numId w:val="9"/>
        </w:numPr>
        <w:rPr>
          <w:rFonts w:asciiTheme="minorHAnsi" w:hAnsiTheme="minorHAnsi" w:cstheme="minorHAnsi"/>
          <w:sz w:val="22"/>
          <w:szCs w:val="22"/>
        </w:rPr>
      </w:pPr>
      <w:r w:rsidRPr="00FC1245">
        <w:rPr>
          <w:rFonts w:asciiTheme="minorHAnsi" w:hAnsiTheme="minorHAnsi" w:cstheme="minorHAnsi"/>
          <w:sz w:val="22"/>
          <w:szCs w:val="22"/>
        </w:rPr>
        <w:t>Strengthening Broader Impacts statements in federal grant applications</w:t>
      </w:r>
    </w:p>
    <w:p w14:paraId="00027092" w14:textId="77777777" w:rsidR="006434E1" w:rsidRPr="00FC1245" w:rsidRDefault="006434E1" w:rsidP="006434E1">
      <w:pPr>
        <w:rPr>
          <w:rFonts w:asciiTheme="minorHAnsi" w:hAnsiTheme="minorHAnsi" w:cstheme="minorHAnsi"/>
          <w:sz w:val="22"/>
          <w:szCs w:val="22"/>
        </w:rPr>
      </w:pPr>
    </w:p>
    <w:p w14:paraId="78A537A0" w14:textId="77777777" w:rsidR="006434E1" w:rsidRPr="00FC1245" w:rsidRDefault="006434E1" w:rsidP="0015162D">
      <w:pPr>
        <w:keepNext/>
        <w:tabs>
          <w:tab w:val="left" w:pos="6080"/>
        </w:tabs>
        <w:rPr>
          <w:rFonts w:asciiTheme="minorHAnsi" w:hAnsiTheme="minorHAnsi" w:cstheme="minorHAnsi"/>
          <w:b/>
          <w:smallCaps/>
          <w:sz w:val="22"/>
          <w:szCs w:val="22"/>
        </w:rPr>
      </w:pPr>
      <w:r w:rsidRPr="00FC1245">
        <w:rPr>
          <w:rFonts w:asciiTheme="minorHAnsi" w:hAnsiTheme="minorHAnsi" w:cstheme="minorHAnsi"/>
          <w:b/>
          <w:smallCaps/>
          <w:sz w:val="22"/>
          <w:szCs w:val="22"/>
        </w:rPr>
        <w:t>5. Approval Process</w:t>
      </w:r>
    </w:p>
    <w:p w14:paraId="7553E3DE" w14:textId="2363FAEE" w:rsidR="006434E1" w:rsidRPr="00FC1245" w:rsidRDefault="006434E1" w:rsidP="006434E1">
      <w:pPr>
        <w:rPr>
          <w:rFonts w:asciiTheme="minorHAnsi" w:hAnsiTheme="minorHAnsi" w:cstheme="minorHAnsi"/>
          <w:sz w:val="22"/>
          <w:szCs w:val="22"/>
        </w:rPr>
      </w:pPr>
      <w:proofErr w:type="gramStart"/>
      <w:r w:rsidRPr="00FC1245">
        <w:rPr>
          <w:rFonts w:asciiTheme="minorHAnsi" w:hAnsiTheme="minorHAnsi" w:cstheme="minorHAnsi"/>
          <w:sz w:val="22"/>
          <w:szCs w:val="22"/>
        </w:rPr>
        <w:t xml:space="preserve">Partnership Department applications will be reviewed by members of </w:t>
      </w:r>
      <w:r w:rsidR="00EC59F0" w:rsidRPr="00FC1245">
        <w:rPr>
          <w:rFonts w:asciiTheme="minorHAnsi" w:hAnsiTheme="minorHAnsi" w:cstheme="minorHAnsi"/>
          <w:sz w:val="22"/>
          <w:szCs w:val="22"/>
        </w:rPr>
        <w:t>select ACS committees</w:t>
      </w:r>
      <w:r w:rsidRPr="00FC1245">
        <w:rPr>
          <w:rFonts w:asciiTheme="minorHAnsi" w:hAnsiTheme="minorHAnsi" w:cstheme="minorHAnsi"/>
          <w:sz w:val="22"/>
          <w:szCs w:val="22"/>
        </w:rPr>
        <w:t xml:space="preserve"> and </w:t>
      </w:r>
      <w:r w:rsidR="00EC59F0" w:rsidRPr="00FC1245">
        <w:rPr>
          <w:rFonts w:asciiTheme="minorHAnsi" w:hAnsiTheme="minorHAnsi" w:cstheme="minorHAnsi"/>
          <w:sz w:val="22"/>
          <w:szCs w:val="22"/>
        </w:rPr>
        <w:t xml:space="preserve">the management team of the Bridge </w:t>
      </w:r>
      <w:r w:rsidR="009F7249" w:rsidRPr="00FC1245">
        <w:rPr>
          <w:rFonts w:asciiTheme="minorHAnsi" w:hAnsiTheme="minorHAnsi" w:cstheme="minorHAnsi"/>
          <w:sz w:val="22"/>
          <w:szCs w:val="22"/>
        </w:rPr>
        <w:t>Project</w:t>
      </w:r>
      <w:proofErr w:type="gramEnd"/>
      <w:r w:rsidRPr="00FC1245">
        <w:rPr>
          <w:rFonts w:asciiTheme="minorHAnsi" w:hAnsiTheme="minorHAnsi" w:cstheme="minorHAnsi"/>
          <w:sz w:val="22"/>
          <w:szCs w:val="22"/>
        </w:rPr>
        <w:t xml:space="preserve">. Following a successful review, the Bridge </w:t>
      </w:r>
      <w:r w:rsidR="00A53F73" w:rsidRPr="00FC1245">
        <w:rPr>
          <w:rFonts w:asciiTheme="minorHAnsi" w:hAnsiTheme="minorHAnsi" w:cstheme="minorHAnsi"/>
          <w:sz w:val="22"/>
          <w:szCs w:val="22"/>
        </w:rPr>
        <w:t xml:space="preserve">Project </w:t>
      </w:r>
      <w:r w:rsidR="00EC59F0" w:rsidRPr="00FC1245">
        <w:rPr>
          <w:rFonts w:asciiTheme="minorHAnsi" w:hAnsiTheme="minorHAnsi" w:cstheme="minorHAnsi"/>
          <w:sz w:val="22"/>
          <w:szCs w:val="22"/>
        </w:rPr>
        <w:t>management</w:t>
      </w:r>
      <w:r w:rsidRPr="00FC1245">
        <w:rPr>
          <w:rFonts w:asciiTheme="minorHAnsi" w:hAnsiTheme="minorHAnsi" w:cstheme="minorHAnsi"/>
          <w:sz w:val="22"/>
          <w:szCs w:val="22"/>
        </w:rPr>
        <w:t xml:space="preserve"> and members of</w:t>
      </w:r>
      <w:r w:rsidR="00EC59F0" w:rsidRPr="00FC1245">
        <w:rPr>
          <w:rFonts w:asciiTheme="minorHAnsi" w:hAnsiTheme="minorHAnsi" w:cstheme="minorHAnsi"/>
          <w:sz w:val="22"/>
          <w:szCs w:val="22"/>
        </w:rPr>
        <w:t xml:space="preserve"> the select ACS committees</w:t>
      </w:r>
      <w:r w:rsidRPr="00FC1245">
        <w:rPr>
          <w:rFonts w:asciiTheme="minorHAnsi" w:hAnsiTheme="minorHAnsi" w:cstheme="minorHAnsi"/>
          <w:sz w:val="22"/>
          <w:szCs w:val="22"/>
        </w:rPr>
        <w:t xml:space="preserve"> will conduct either a videoconference review or on-site review of the department.</w:t>
      </w:r>
    </w:p>
    <w:p w14:paraId="2E59B542" w14:textId="77777777" w:rsidR="00850304" w:rsidRPr="00FC1245" w:rsidRDefault="00850304" w:rsidP="00850304">
      <w:pPr>
        <w:rPr>
          <w:rFonts w:asciiTheme="minorHAnsi" w:hAnsiTheme="minorHAnsi" w:cstheme="minorHAnsi"/>
          <w:sz w:val="22"/>
          <w:szCs w:val="22"/>
        </w:rPr>
      </w:pPr>
    </w:p>
    <w:p w14:paraId="428B7753" w14:textId="77777777" w:rsidR="006434E1" w:rsidRPr="00FC1245" w:rsidRDefault="006434E1" w:rsidP="006434E1">
      <w:pPr>
        <w:keepNext/>
        <w:tabs>
          <w:tab w:val="left" w:pos="6080"/>
        </w:tabs>
        <w:rPr>
          <w:rFonts w:asciiTheme="minorHAnsi" w:hAnsiTheme="minorHAnsi" w:cstheme="minorHAnsi"/>
          <w:b/>
          <w:smallCaps/>
          <w:sz w:val="22"/>
          <w:szCs w:val="22"/>
        </w:rPr>
      </w:pPr>
      <w:r w:rsidRPr="00FC1245">
        <w:rPr>
          <w:rFonts w:asciiTheme="minorHAnsi" w:hAnsiTheme="minorHAnsi" w:cstheme="minorHAnsi"/>
          <w:b/>
          <w:smallCaps/>
          <w:sz w:val="22"/>
          <w:szCs w:val="22"/>
        </w:rPr>
        <w:lastRenderedPageBreak/>
        <w:t>5.1 Proposal Submission</w:t>
      </w:r>
    </w:p>
    <w:p w14:paraId="7B6D7687" w14:textId="5DDF63A6" w:rsidR="006434E1" w:rsidRDefault="0050767A" w:rsidP="0050767A">
      <w:pPr>
        <w:rPr>
          <w:rFonts w:asciiTheme="minorHAnsi" w:hAnsiTheme="minorHAnsi" w:cstheme="minorHAnsi"/>
          <w:b/>
          <w:sz w:val="22"/>
          <w:szCs w:val="22"/>
        </w:rPr>
      </w:pPr>
      <w:r w:rsidRPr="00FC1245">
        <w:rPr>
          <w:rFonts w:asciiTheme="minorHAnsi" w:hAnsiTheme="minorHAnsi" w:cstheme="minorHAnsi"/>
          <w:sz w:val="22"/>
          <w:szCs w:val="22"/>
        </w:rPr>
        <w:t xml:space="preserve">Institutions that would like to </w:t>
      </w:r>
      <w:proofErr w:type="gramStart"/>
      <w:r w:rsidRPr="00FC1245">
        <w:rPr>
          <w:rFonts w:asciiTheme="minorHAnsi" w:hAnsiTheme="minorHAnsi" w:cstheme="minorHAnsi"/>
          <w:sz w:val="22"/>
          <w:szCs w:val="22"/>
        </w:rPr>
        <w:t>be considered</w:t>
      </w:r>
      <w:proofErr w:type="gramEnd"/>
      <w:r w:rsidRPr="00FC1245">
        <w:rPr>
          <w:rFonts w:asciiTheme="minorHAnsi" w:hAnsiTheme="minorHAnsi" w:cstheme="minorHAnsi"/>
          <w:sz w:val="22"/>
          <w:szCs w:val="22"/>
        </w:rPr>
        <w:t xml:space="preserve"> as a Partnership Department are required to </w:t>
      </w:r>
      <w:r w:rsidR="000D520C">
        <w:rPr>
          <w:rFonts w:asciiTheme="minorHAnsi" w:hAnsiTheme="minorHAnsi" w:cstheme="minorHAnsi"/>
          <w:sz w:val="22"/>
          <w:szCs w:val="22"/>
        </w:rPr>
        <w:t>submit</w:t>
      </w:r>
      <w:r w:rsidRPr="00FC1245">
        <w:rPr>
          <w:rFonts w:asciiTheme="minorHAnsi" w:hAnsiTheme="minorHAnsi" w:cstheme="minorHAnsi"/>
          <w:sz w:val="22"/>
          <w:szCs w:val="22"/>
        </w:rPr>
        <w:t xml:space="preserve"> their </w:t>
      </w:r>
      <w:r w:rsidR="000D520C">
        <w:rPr>
          <w:rFonts w:asciiTheme="minorHAnsi" w:hAnsiTheme="minorHAnsi" w:cstheme="minorHAnsi"/>
          <w:sz w:val="22"/>
          <w:szCs w:val="22"/>
        </w:rPr>
        <w:t xml:space="preserve">5-page </w:t>
      </w:r>
      <w:r w:rsidRPr="00FC1245">
        <w:rPr>
          <w:rFonts w:asciiTheme="minorHAnsi" w:hAnsiTheme="minorHAnsi" w:cstheme="minorHAnsi"/>
          <w:sz w:val="22"/>
          <w:szCs w:val="22"/>
        </w:rPr>
        <w:t>proposal</w:t>
      </w:r>
      <w:r w:rsidR="000D520C">
        <w:rPr>
          <w:rFonts w:asciiTheme="minorHAnsi" w:hAnsiTheme="minorHAnsi" w:cstheme="minorHAnsi"/>
          <w:sz w:val="22"/>
          <w:szCs w:val="22"/>
        </w:rPr>
        <w:t xml:space="preserve">. Proposals that exceed the page limit </w:t>
      </w:r>
      <w:proofErr w:type="gramStart"/>
      <w:r w:rsidR="000D520C">
        <w:rPr>
          <w:rFonts w:asciiTheme="minorHAnsi" w:hAnsiTheme="minorHAnsi" w:cstheme="minorHAnsi"/>
          <w:sz w:val="22"/>
          <w:szCs w:val="22"/>
        </w:rPr>
        <w:t>will not be read</w:t>
      </w:r>
      <w:proofErr w:type="gramEnd"/>
      <w:r w:rsidR="000D520C">
        <w:rPr>
          <w:rFonts w:asciiTheme="minorHAnsi" w:hAnsiTheme="minorHAnsi" w:cstheme="minorHAnsi"/>
          <w:sz w:val="22"/>
          <w:szCs w:val="22"/>
        </w:rPr>
        <w:t xml:space="preserve"> beyond the stated page limit. Institutions are encouraged to utilize the available </w:t>
      </w:r>
      <w:hyperlink r:id="rId13" w:history="1">
        <w:r w:rsidR="003B6980" w:rsidRPr="003B6980">
          <w:rPr>
            <w:rStyle w:val="Hyperlink"/>
            <w:rFonts w:asciiTheme="minorHAnsi" w:hAnsiTheme="minorHAnsi" w:cstheme="minorHAnsi"/>
            <w:i/>
            <w:sz w:val="22"/>
            <w:szCs w:val="22"/>
          </w:rPr>
          <w:t>ACS Bridge Program Partnership Departments – Proposal Template.</w:t>
        </w:r>
      </w:hyperlink>
      <w:r w:rsidRPr="003B6980">
        <w:rPr>
          <w:rFonts w:asciiTheme="minorHAnsi" w:hAnsiTheme="minorHAnsi" w:cstheme="minorHAnsi"/>
          <w:sz w:val="22"/>
          <w:szCs w:val="22"/>
        </w:rPr>
        <w:t xml:space="preserve"> </w:t>
      </w:r>
      <w:r w:rsidRPr="00FC1245">
        <w:rPr>
          <w:rFonts w:asciiTheme="minorHAnsi" w:hAnsiTheme="minorHAnsi" w:cstheme="minorHAnsi"/>
          <w:sz w:val="22"/>
          <w:szCs w:val="22"/>
        </w:rPr>
        <w:t xml:space="preserve">Proposals </w:t>
      </w:r>
      <w:proofErr w:type="gramStart"/>
      <w:r w:rsidRPr="00FC1245">
        <w:rPr>
          <w:rFonts w:asciiTheme="minorHAnsi" w:hAnsiTheme="minorHAnsi" w:cstheme="minorHAnsi"/>
          <w:sz w:val="22"/>
          <w:szCs w:val="22"/>
        </w:rPr>
        <w:t>will be reviewed</w:t>
      </w:r>
      <w:proofErr w:type="gramEnd"/>
      <w:r w:rsidRPr="00FC1245">
        <w:rPr>
          <w:rFonts w:asciiTheme="minorHAnsi" w:hAnsiTheme="minorHAnsi" w:cstheme="minorHAnsi"/>
          <w:sz w:val="22"/>
          <w:szCs w:val="22"/>
        </w:rPr>
        <w:t xml:space="preserve"> </w:t>
      </w:r>
      <w:r w:rsidR="001D04ED">
        <w:rPr>
          <w:rFonts w:asciiTheme="minorHAnsi" w:hAnsiTheme="minorHAnsi" w:cstheme="minorHAnsi"/>
          <w:sz w:val="22"/>
          <w:szCs w:val="22"/>
        </w:rPr>
        <w:t>biannually</w:t>
      </w:r>
      <w:r w:rsidRPr="00FC1245">
        <w:rPr>
          <w:rFonts w:asciiTheme="minorHAnsi" w:hAnsiTheme="minorHAnsi" w:cstheme="minorHAnsi"/>
          <w:sz w:val="22"/>
          <w:szCs w:val="22"/>
        </w:rPr>
        <w:t xml:space="preserve"> for approval. </w:t>
      </w:r>
      <w:r w:rsidRPr="00FC1245">
        <w:rPr>
          <w:rFonts w:asciiTheme="minorHAnsi" w:hAnsiTheme="minorHAnsi" w:cstheme="minorHAnsi"/>
          <w:b/>
          <w:sz w:val="22"/>
          <w:szCs w:val="22"/>
        </w:rPr>
        <w:t>The deadlines for proposals are Friday of the first week in March and September</w:t>
      </w:r>
      <w:r w:rsidR="000D520C">
        <w:rPr>
          <w:rFonts w:asciiTheme="minorHAnsi" w:hAnsiTheme="minorHAnsi" w:cstheme="minorHAnsi"/>
          <w:b/>
          <w:sz w:val="22"/>
          <w:szCs w:val="22"/>
        </w:rPr>
        <w:t xml:space="preserve"> at 5 p.m. ET</w:t>
      </w:r>
      <w:r w:rsidRPr="00FC1245">
        <w:rPr>
          <w:rFonts w:asciiTheme="minorHAnsi" w:hAnsiTheme="minorHAnsi" w:cstheme="minorHAnsi"/>
          <w:b/>
          <w:sz w:val="22"/>
          <w:szCs w:val="22"/>
        </w:rPr>
        <w:t>.</w:t>
      </w:r>
    </w:p>
    <w:p w14:paraId="73DA9EE1" w14:textId="250E2583" w:rsidR="000D520C" w:rsidRDefault="000D520C" w:rsidP="0050767A">
      <w:pPr>
        <w:rPr>
          <w:rFonts w:asciiTheme="minorHAnsi" w:hAnsiTheme="minorHAnsi" w:cstheme="minorHAnsi"/>
          <w:b/>
          <w:sz w:val="22"/>
          <w:szCs w:val="22"/>
        </w:rPr>
      </w:pPr>
    </w:p>
    <w:p w14:paraId="2AC1CB2A" w14:textId="6D01E427" w:rsidR="000D520C" w:rsidRPr="00FC1245" w:rsidRDefault="000D520C" w:rsidP="000D520C">
      <w:pPr>
        <w:rPr>
          <w:rFonts w:asciiTheme="minorHAnsi" w:hAnsiTheme="minorHAnsi" w:cstheme="minorHAnsi"/>
          <w:sz w:val="22"/>
          <w:szCs w:val="22"/>
        </w:rPr>
      </w:pPr>
      <w:r w:rsidRPr="00850304">
        <w:rPr>
          <w:rFonts w:asciiTheme="minorHAnsi" w:hAnsiTheme="minorHAnsi" w:cstheme="minorHAnsi"/>
          <w:sz w:val="22"/>
          <w:szCs w:val="22"/>
        </w:rPr>
        <w:t xml:space="preserve">Proposals must be sent as a single PDF document (as an email </w:t>
      </w:r>
      <w:proofErr w:type="gramStart"/>
      <w:r w:rsidRPr="00850304">
        <w:rPr>
          <w:rFonts w:asciiTheme="minorHAnsi" w:hAnsiTheme="minorHAnsi" w:cstheme="minorHAnsi"/>
          <w:sz w:val="22"/>
          <w:szCs w:val="22"/>
        </w:rPr>
        <w:t>attachment, or for larger files to a “</w:t>
      </w:r>
      <w:r>
        <w:rPr>
          <w:rFonts w:asciiTheme="minorHAnsi" w:hAnsiTheme="minorHAnsi" w:cstheme="minorHAnsi"/>
          <w:sz w:val="22"/>
          <w:szCs w:val="22"/>
        </w:rPr>
        <w:t>D</w:t>
      </w:r>
      <w:r w:rsidRPr="00850304">
        <w:rPr>
          <w:rFonts w:asciiTheme="minorHAnsi" w:hAnsiTheme="minorHAnsi" w:cstheme="minorHAnsi"/>
          <w:sz w:val="22"/>
          <w:szCs w:val="22"/>
        </w:rPr>
        <w:t>ropbox” folder by prior arrangement)</w:t>
      </w:r>
      <w:proofErr w:type="gramEnd"/>
      <w:r w:rsidRPr="00850304">
        <w:rPr>
          <w:rFonts w:asciiTheme="minorHAnsi" w:hAnsiTheme="minorHAnsi" w:cstheme="minorHAnsi"/>
          <w:sz w:val="22"/>
          <w:szCs w:val="22"/>
        </w:rPr>
        <w:t xml:space="preserve"> to </w:t>
      </w:r>
      <w:r>
        <w:rPr>
          <w:rFonts w:asciiTheme="minorHAnsi" w:hAnsiTheme="minorHAnsi" w:cstheme="minorHAnsi"/>
          <w:sz w:val="22"/>
          <w:szCs w:val="22"/>
        </w:rPr>
        <w:t>Joerg Schlatterer</w:t>
      </w:r>
      <w:r w:rsidRPr="00850304">
        <w:rPr>
          <w:rFonts w:asciiTheme="minorHAnsi" w:hAnsiTheme="minorHAnsi" w:cstheme="minorHAnsi"/>
          <w:sz w:val="22"/>
          <w:szCs w:val="22"/>
        </w:rPr>
        <w:t xml:space="preserve"> at </w:t>
      </w:r>
      <w:hyperlink r:id="rId14" w:history="1">
        <w:r w:rsidRPr="00095343">
          <w:rPr>
            <w:rStyle w:val="Hyperlink"/>
            <w:rFonts w:asciiTheme="minorHAnsi" w:hAnsiTheme="minorHAnsi" w:cstheme="minorHAnsi"/>
            <w:sz w:val="22"/>
            <w:szCs w:val="22"/>
          </w:rPr>
          <w:t>bridge@acs.org</w:t>
        </w:r>
      </w:hyperlink>
      <w:r>
        <w:rPr>
          <w:rFonts w:asciiTheme="minorHAnsi" w:hAnsiTheme="minorHAnsi" w:cstheme="minorHAnsi"/>
          <w:sz w:val="22"/>
          <w:szCs w:val="22"/>
        </w:rPr>
        <w:t xml:space="preserve"> (Subject: Partnership Dpt. Proposal – Bridge Program). </w:t>
      </w:r>
      <w:r w:rsidRPr="00850304">
        <w:rPr>
          <w:rFonts w:asciiTheme="minorHAnsi" w:hAnsiTheme="minorHAnsi" w:cstheme="minorHAnsi"/>
          <w:b/>
          <w:sz w:val="22"/>
          <w:szCs w:val="22"/>
        </w:rPr>
        <w:t xml:space="preserve">Late proposals </w:t>
      </w:r>
      <w:proofErr w:type="gramStart"/>
      <w:r w:rsidRPr="00850304">
        <w:rPr>
          <w:rFonts w:asciiTheme="minorHAnsi" w:hAnsiTheme="minorHAnsi" w:cstheme="minorHAnsi"/>
          <w:b/>
          <w:sz w:val="22"/>
          <w:szCs w:val="22"/>
        </w:rPr>
        <w:t>will not be accepted</w:t>
      </w:r>
      <w:proofErr w:type="gramEnd"/>
      <w:r w:rsidRPr="00850304">
        <w:rPr>
          <w:rFonts w:asciiTheme="minorHAnsi" w:hAnsiTheme="minorHAnsi" w:cstheme="minorHAnsi"/>
          <w:sz w:val="22"/>
          <w:szCs w:val="22"/>
        </w:rPr>
        <w:t>.</w:t>
      </w:r>
    </w:p>
    <w:p w14:paraId="31690EE8" w14:textId="77777777" w:rsidR="006434E1" w:rsidRPr="00FC1245" w:rsidRDefault="0050767A" w:rsidP="0015162D">
      <w:pPr>
        <w:keepNext/>
        <w:tabs>
          <w:tab w:val="left" w:pos="6080"/>
        </w:tabs>
        <w:rPr>
          <w:rFonts w:asciiTheme="minorHAnsi" w:hAnsiTheme="minorHAnsi" w:cstheme="minorHAnsi"/>
          <w:b/>
          <w:smallCaps/>
          <w:sz w:val="22"/>
          <w:szCs w:val="22"/>
        </w:rPr>
      </w:pPr>
      <w:r w:rsidRPr="00FC1245">
        <w:rPr>
          <w:rFonts w:asciiTheme="minorHAnsi" w:hAnsiTheme="minorHAnsi" w:cstheme="minorHAnsi"/>
          <w:sz w:val="22"/>
          <w:szCs w:val="22"/>
        </w:rPr>
        <w:br/>
      </w:r>
      <w:r w:rsidRPr="00FC1245">
        <w:rPr>
          <w:rFonts w:asciiTheme="minorHAnsi" w:hAnsiTheme="minorHAnsi" w:cstheme="minorHAnsi"/>
          <w:b/>
          <w:smallCaps/>
          <w:sz w:val="22"/>
          <w:szCs w:val="22"/>
        </w:rPr>
        <w:t>5.</w:t>
      </w:r>
      <w:r w:rsidR="00802594" w:rsidRPr="00FC1245">
        <w:rPr>
          <w:rFonts w:asciiTheme="minorHAnsi" w:hAnsiTheme="minorHAnsi" w:cstheme="minorHAnsi"/>
          <w:b/>
          <w:smallCaps/>
          <w:sz w:val="22"/>
          <w:szCs w:val="22"/>
        </w:rPr>
        <w:t>2</w:t>
      </w:r>
      <w:r w:rsidRPr="00FC1245">
        <w:rPr>
          <w:rFonts w:asciiTheme="minorHAnsi" w:hAnsiTheme="minorHAnsi" w:cstheme="minorHAnsi"/>
          <w:b/>
          <w:smallCaps/>
          <w:sz w:val="22"/>
          <w:szCs w:val="22"/>
        </w:rPr>
        <w:t xml:space="preserve"> Review of proposals</w:t>
      </w:r>
    </w:p>
    <w:p w14:paraId="266DA97B" w14:textId="77777777" w:rsidR="0050767A" w:rsidRPr="00FC1245" w:rsidRDefault="0050767A" w:rsidP="0050767A">
      <w:pPr>
        <w:rPr>
          <w:rFonts w:asciiTheme="minorHAnsi" w:hAnsiTheme="minorHAnsi" w:cstheme="minorHAnsi"/>
          <w:sz w:val="22"/>
          <w:szCs w:val="22"/>
        </w:rPr>
      </w:pPr>
      <w:r w:rsidRPr="00FC1245">
        <w:rPr>
          <w:rFonts w:asciiTheme="minorHAnsi" w:hAnsiTheme="minorHAnsi" w:cstheme="minorHAnsi"/>
          <w:sz w:val="22"/>
          <w:szCs w:val="22"/>
        </w:rPr>
        <w:t xml:space="preserve">Members of </w:t>
      </w:r>
      <w:r w:rsidR="00EC59F0" w:rsidRPr="00FC1245">
        <w:rPr>
          <w:rFonts w:asciiTheme="minorHAnsi" w:hAnsiTheme="minorHAnsi" w:cstheme="minorHAnsi"/>
          <w:sz w:val="22"/>
          <w:szCs w:val="22"/>
        </w:rPr>
        <w:t xml:space="preserve">select ACS committees </w:t>
      </w:r>
      <w:r w:rsidRPr="00FC1245">
        <w:rPr>
          <w:rFonts w:asciiTheme="minorHAnsi" w:hAnsiTheme="minorHAnsi" w:cstheme="minorHAnsi"/>
          <w:sz w:val="22"/>
          <w:szCs w:val="22"/>
        </w:rPr>
        <w:t xml:space="preserve">and the ACS-BP Project Management will review applications. The following considerations </w:t>
      </w:r>
      <w:proofErr w:type="gramStart"/>
      <w:r w:rsidRPr="00FC1245">
        <w:rPr>
          <w:rFonts w:asciiTheme="minorHAnsi" w:hAnsiTheme="minorHAnsi" w:cstheme="minorHAnsi"/>
          <w:sz w:val="22"/>
          <w:szCs w:val="22"/>
        </w:rPr>
        <w:t>are used</w:t>
      </w:r>
      <w:proofErr w:type="gramEnd"/>
      <w:r w:rsidRPr="00FC1245">
        <w:rPr>
          <w:rFonts w:asciiTheme="minorHAnsi" w:hAnsiTheme="minorHAnsi" w:cstheme="minorHAnsi"/>
          <w:sz w:val="22"/>
          <w:szCs w:val="22"/>
        </w:rPr>
        <w:t xml:space="preserve"> in evaluating proposals.</w:t>
      </w:r>
    </w:p>
    <w:p w14:paraId="580BAD4C"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Engaged &amp; Committed Faculty</w:t>
      </w:r>
    </w:p>
    <w:p w14:paraId="53041FBD"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 xml:space="preserve">Active faculty participation </w:t>
      </w:r>
      <w:proofErr w:type="gramStart"/>
      <w:r w:rsidRPr="00FC1245">
        <w:rPr>
          <w:rFonts w:asciiTheme="minorHAnsi" w:hAnsiTheme="minorHAnsi" w:cstheme="minorHAnsi"/>
          <w:sz w:val="22"/>
          <w:szCs w:val="22"/>
        </w:rPr>
        <w:t>is defined</w:t>
      </w:r>
      <w:proofErr w:type="gramEnd"/>
      <w:r w:rsidRPr="00FC1245">
        <w:rPr>
          <w:rFonts w:asciiTheme="minorHAnsi" w:hAnsiTheme="minorHAnsi" w:cstheme="minorHAnsi"/>
          <w:sz w:val="22"/>
          <w:szCs w:val="22"/>
        </w:rPr>
        <w:t xml:space="preserve"> as a group that includes a minimum of 10-15% of</w:t>
      </w:r>
      <w:r w:rsidR="00EC59F0" w:rsidRPr="00FC1245">
        <w:rPr>
          <w:rFonts w:asciiTheme="minorHAnsi" w:hAnsiTheme="minorHAnsi" w:cstheme="minorHAnsi"/>
          <w:sz w:val="22"/>
          <w:szCs w:val="22"/>
        </w:rPr>
        <w:t xml:space="preserve"> </w:t>
      </w:r>
      <w:r w:rsidRPr="00FC1245">
        <w:rPr>
          <w:rFonts w:asciiTheme="minorHAnsi" w:hAnsiTheme="minorHAnsi" w:cstheme="minorHAnsi"/>
          <w:sz w:val="22"/>
          <w:szCs w:val="22"/>
        </w:rPr>
        <w:t>tenured faculty in the department. This group must include the chair and/or the Director</w:t>
      </w:r>
      <w:r w:rsidR="00EC59F0" w:rsidRPr="00FC1245">
        <w:rPr>
          <w:rFonts w:asciiTheme="minorHAnsi" w:hAnsiTheme="minorHAnsi" w:cstheme="minorHAnsi"/>
          <w:sz w:val="22"/>
          <w:szCs w:val="22"/>
        </w:rPr>
        <w:t xml:space="preserve"> </w:t>
      </w:r>
      <w:r w:rsidRPr="00FC1245">
        <w:rPr>
          <w:rFonts w:asciiTheme="minorHAnsi" w:hAnsiTheme="minorHAnsi" w:cstheme="minorHAnsi"/>
          <w:sz w:val="22"/>
          <w:szCs w:val="22"/>
        </w:rPr>
        <w:t>of Graduate Studies (DGS) or equivalent.</w:t>
      </w:r>
    </w:p>
    <w:p w14:paraId="60427B69"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Mentoring Activities</w:t>
      </w:r>
    </w:p>
    <w:p w14:paraId="71855E9B"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Mentoring and Mentor Training experience</w:t>
      </w:r>
    </w:p>
    <w:p w14:paraId="248B5CFE"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Examples of departmental participation in mentor training experiences</w:t>
      </w:r>
    </w:p>
    <w:p w14:paraId="117B3958"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Examples of previous URM mentoring success</w:t>
      </w:r>
    </w:p>
    <w:p w14:paraId="3F5399DE"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In case there has been no previous experience mentoring URMs:</w:t>
      </w:r>
    </w:p>
    <w:p w14:paraId="0542BCA2"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Outline of a Mentor/Mentee Training Plan that may include</w:t>
      </w:r>
    </w:p>
    <w:p w14:paraId="6C4B444D" w14:textId="77777777" w:rsidR="00EC59F0" w:rsidRPr="00FC1245" w:rsidRDefault="0050767A" w:rsidP="00924A62">
      <w:pPr>
        <w:pStyle w:val="ListParagraph"/>
        <w:numPr>
          <w:ilvl w:val="3"/>
          <w:numId w:val="10"/>
        </w:numPr>
        <w:rPr>
          <w:rFonts w:asciiTheme="minorHAnsi" w:hAnsiTheme="minorHAnsi" w:cstheme="minorHAnsi"/>
          <w:sz w:val="22"/>
          <w:szCs w:val="22"/>
        </w:rPr>
      </w:pPr>
      <w:r w:rsidRPr="00FC1245">
        <w:rPr>
          <w:rFonts w:asciiTheme="minorHAnsi" w:hAnsiTheme="minorHAnsi" w:cstheme="minorHAnsi"/>
          <w:sz w:val="22"/>
          <w:szCs w:val="22"/>
        </w:rPr>
        <w:t>Research and professional development programs</w:t>
      </w:r>
    </w:p>
    <w:p w14:paraId="1E8839AE" w14:textId="77777777" w:rsidR="0050767A" w:rsidRPr="00FC1245" w:rsidRDefault="0050767A" w:rsidP="00924A62">
      <w:pPr>
        <w:pStyle w:val="ListParagraph"/>
        <w:numPr>
          <w:ilvl w:val="3"/>
          <w:numId w:val="10"/>
        </w:numPr>
        <w:rPr>
          <w:rFonts w:asciiTheme="minorHAnsi" w:hAnsiTheme="minorHAnsi" w:cstheme="minorHAnsi"/>
          <w:sz w:val="22"/>
          <w:szCs w:val="22"/>
        </w:rPr>
      </w:pPr>
      <w:r w:rsidRPr="00FC1245">
        <w:rPr>
          <w:rFonts w:asciiTheme="minorHAnsi" w:hAnsiTheme="minorHAnsi" w:cstheme="minorHAnsi"/>
          <w:sz w:val="22"/>
          <w:szCs w:val="22"/>
        </w:rPr>
        <w:t>Ideas on how to identify and recruit students to serve as peer mentors for</w:t>
      </w:r>
      <w:r w:rsidR="00EC59F0" w:rsidRPr="00FC1245">
        <w:rPr>
          <w:rFonts w:asciiTheme="minorHAnsi" w:hAnsiTheme="minorHAnsi" w:cstheme="minorHAnsi"/>
          <w:sz w:val="22"/>
          <w:szCs w:val="22"/>
        </w:rPr>
        <w:t xml:space="preserve"> </w:t>
      </w:r>
      <w:r w:rsidRPr="00FC1245">
        <w:rPr>
          <w:rFonts w:asciiTheme="minorHAnsi" w:hAnsiTheme="minorHAnsi" w:cstheme="minorHAnsi"/>
          <w:sz w:val="22"/>
          <w:szCs w:val="22"/>
        </w:rPr>
        <w:t>students brought in from the ACS-BP</w:t>
      </w:r>
    </w:p>
    <w:p w14:paraId="6B199DDA" w14:textId="77777777" w:rsidR="0050767A" w:rsidRPr="00FC1245" w:rsidRDefault="0050767A" w:rsidP="00924A62">
      <w:pPr>
        <w:pStyle w:val="ListParagraph"/>
        <w:numPr>
          <w:ilvl w:val="3"/>
          <w:numId w:val="10"/>
        </w:numPr>
        <w:rPr>
          <w:rFonts w:asciiTheme="minorHAnsi" w:hAnsiTheme="minorHAnsi" w:cstheme="minorHAnsi"/>
          <w:sz w:val="22"/>
          <w:szCs w:val="22"/>
        </w:rPr>
      </w:pPr>
      <w:r w:rsidRPr="00FC1245">
        <w:rPr>
          <w:rFonts w:asciiTheme="minorHAnsi" w:hAnsiTheme="minorHAnsi" w:cstheme="minorHAnsi"/>
          <w:sz w:val="22"/>
          <w:szCs w:val="22"/>
        </w:rPr>
        <w:t>Examples of a Mentor-Mentee compact - a formal agreement that outlines</w:t>
      </w:r>
      <w:r w:rsidR="0063729F" w:rsidRPr="00FC1245">
        <w:rPr>
          <w:rFonts w:asciiTheme="minorHAnsi" w:hAnsiTheme="minorHAnsi" w:cstheme="minorHAnsi"/>
          <w:sz w:val="22"/>
          <w:szCs w:val="22"/>
        </w:rPr>
        <w:t xml:space="preserve"> t</w:t>
      </w:r>
      <w:r w:rsidRPr="00FC1245">
        <w:rPr>
          <w:rFonts w:asciiTheme="minorHAnsi" w:hAnsiTheme="minorHAnsi" w:cstheme="minorHAnsi"/>
          <w:sz w:val="22"/>
          <w:szCs w:val="22"/>
        </w:rPr>
        <w:t>he expectations and responsibilities of the mentor and mentee</w:t>
      </w:r>
    </w:p>
    <w:p w14:paraId="50C9A5A3"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Admissions Practices &amp; Benefits</w:t>
      </w:r>
    </w:p>
    <w:p w14:paraId="62E4385A"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Use of multi-faceted admission criteria that, along with traditional measures of academic</w:t>
      </w:r>
      <w:r w:rsidR="006A49FB" w:rsidRPr="00FC1245">
        <w:rPr>
          <w:rFonts w:asciiTheme="minorHAnsi" w:hAnsiTheme="minorHAnsi" w:cstheme="minorHAnsi"/>
          <w:sz w:val="22"/>
          <w:szCs w:val="22"/>
        </w:rPr>
        <w:t xml:space="preserve"> </w:t>
      </w:r>
      <w:r w:rsidRPr="00FC1245">
        <w:rPr>
          <w:rFonts w:asciiTheme="minorHAnsi" w:hAnsiTheme="minorHAnsi" w:cstheme="minorHAnsi"/>
          <w:sz w:val="22"/>
          <w:szCs w:val="22"/>
        </w:rPr>
        <w:t xml:space="preserve">preparation, examine a broad range of indicators of a </w:t>
      </w:r>
      <w:proofErr w:type="gramStart"/>
      <w:r w:rsidRPr="00FC1245">
        <w:rPr>
          <w:rFonts w:asciiTheme="minorHAnsi" w:hAnsiTheme="minorHAnsi" w:cstheme="minorHAnsi"/>
          <w:sz w:val="22"/>
          <w:szCs w:val="22"/>
        </w:rPr>
        <w:t>student’s</w:t>
      </w:r>
      <w:proofErr w:type="gramEnd"/>
      <w:r w:rsidRPr="00FC1245">
        <w:rPr>
          <w:rFonts w:asciiTheme="minorHAnsi" w:hAnsiTheme="minorHAnsi" w:cstheme="minorHAnsi"/>
          <w:sz w:val="22"/>
          <w:szCs w:val="22"/>
        </w:rPr>
        <w:t xml:space="preserve"> potential to conduct original</w:t>
      </w:r>
      <w:r w:rsidR="006A49FB" w:rsidRPr="00FC1245">
        <w:rPr>
          <w:rFonts w:asciiTheme="minorHAnsi" w:hAnsiTheme="minorHAnsi" w:cstheme="minorHAnsi"/>
          <w:sz w:val="22"/>
          <w:szCs w:val="22"/>
        </w:rPr>
        <w:t xml:space="preserve"> </w:t>
      </w:r>
      <w:r w:rsidRPr="00FC1245">
        <w:rPr>
          <w:rFonts w:asciiTheme="minorHAnsi" w:hAnsiTheme="minorHAnsi" w:cstheme="minorHAnsi"/>
          <w:sz w:val="22"/>
          <w:szCs w:val="22"/>
        </w:rPr>
        <w:t>research, and that specifically do not employ strict GRE cutoff metrics.</w:t>
      </w:r>
    </w:p>
    <w:p w14:paraId="6852C23D"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 xml:space="preserve">Description of how graduate admission decisions </w:t>
      </w:r>
      <w:proofErr w:type="gramStart"/>
      <w:r w:rsidRPr="00FC1245">
        <w:rPr>
          <w:rFonts w:asciiTheme="minorHAnsi" w:hAnsiTheme="minorHAnsi" w:cstheme="minorHAnsi"/>
          <w:sz w:val="22"/>
          <w:szCs w:val="22"/>
        </w:rPr>
        <w:t>are made</w:t>
      </w:r>
      <w:proofErr w:type="gramEnd"/>
      <w:r w:rsidRPr="00FC1245">
        <w:rPr>
          <w:rFonts w:asciiTheme="minorHAnsi" w:hAnsiTheme="minorHAnsi" w:cstheme="minorHAnsi"/>
          <w:sz w:val="22"/>
          <w:szCs w:val="22"/>
        </w:rPr>
        <w:t xml:space="preserve"> and what inputs are considered.</w:t>
      </w:r>
    </w:p>
    <w:p w14:paraId="49F28D6E"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Financial support package and health benefits awarded to students.</w:t>
      </w:r>
    </w:p>
    <w:p w14:paraId="792884AE"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Advising &amp; Induction</w:t>
      </w:r>
    </w:p>
    <w:p w14:paraId="2277119B" w14:textId="7E8979E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 xml:space="preserve">Evaluation and advising procedures for students who are accepted, but lack some </w:t>
      </w:r>
      <w:r w:rsidR="00FC1245" w:rsidRPr="00FC1245">
        <w:rPr>
          <w:rFonts w:asciiTheme="minorHAnsi" w:hAnsiTheme="minorHAnsi" w:cstheme="minorHAnsi"/>
          <w:sz w:val="22"/>
          <w:szCs w:val="22"/>
        </w:rPr>
        <w:t>key undergraduate</w:t>
      </w:r>
      <w:r w:rsidRPr="00FC1245">
        <w:rPr>
          <w:rFonts w:asciiTheme="minorHAnsi" w:hAnsiTheme="minorHAnsi" w:cstheme="minorHAnsi"/>
          <w:sz w:val="22"/>
          <w:szCs w:val="22"/>
        </w:rPr>
        <w:t xml:space="preserve"> preparation (e.g. can students take upper-division undergraduate </w:t>
      </w:r>
      <w:proofErr w:type="gramStart"/>
      <w:r w:rsidRPr="00FC1245">
        <w:rPr>
          <w:rFonts w:asciiTheme="minorHAnsi" w:hAnsiTheme="minorHAnsi" w:cstheme="minorHAnsi"/>
          <w:sz w:val="22"/>
          <w:szCs w:val="22"/>
        </w:rPr>
        <w:t>courses?</w:t>
      </w:r>
      <w:proofErr w:type="gramEnd"/>
      <w:r w:rsidRPr="00FC1245">
        <w:rPr>
          <w:rFonts w:asciiTheme="minorHAnsi" w:hAnsiTheme="minorHAnsi" w:cstheme="minorHAnsi"/>
          <w:sz w:val="22"/>
          <w:szCs w:val="22"/>
        </w:rPr>
        <w:t>).</w:t>
      </w:r>
    </w:p>
    <w:p w14:paraId="4CEB2DAA" w14:textId="77777777" w:rsidR="004B72A1"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Description of how students find an appropriate research advisor.</w:t>
      </w:r>
    </w:p>
    <w:p w14:paraId="7543C219"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Department procedure for inducting students into graduate student academic and social</w:t>
      </w:r>
      <w:r w:rsidR="000C7B15" w:rsidRPr="00FC1245">
        <w:rPr>
          <w:rFonts w:asciiTheme="minorHAnsi" w:hAnsiTheme="minorHAnsi" w:cstheme="minorHAnsi"/>
          <w:sz w:val="22"/>
          <w:szCs w:val="22"/>
        </w:rPr>
        <w:t xml:space="preserve"> </w:t>
      </w:r>
      <w:r w:rsidRPr="00FC1245">
        <w:rPr>
          <w:rFonts w:asciiTheme="minorHAnsi" w:hAnsiTheme="minorHAnsi" w:cstheme="minorHAnsi"/>
          <w:sz w:val="22"/>
          <w:szCs w:val="22"/>
        </w:rPr>
        <w:t>cultures.</w:t>
      </w:r>
    </w:p>
    <w:p w14:paraId="437A3623"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Description of department level relocation assistance, housing initiative, student handbook,</w:t>
      </w:r>
      <w:r w:rsidR="004B72A1" w:rsidRPr="00FC1245">
        <w:rPr>
          <w:rFonts w:asciiTheme="minorHAnsi" w:hAnsiTheme="minorHAnsi" w:cstheme="minorHAnsi"/>
          <w:sz w:val="22"/>
          <w:szCs w:val="22"/>
        </w:rPr>
        <w:t xml:space="preserve"> </w:t>
      </w:r>
      <w:r w:rsidRPr="00FC1245">
        <w:rPr>
          <w:rFonts w:asciiTheme="minorHAnsi" w:hAnsiTheme="minorHAnsi" w:cstheme="minorHAnsi"/>
          <w:sz w:val="22"/>
          <w:szCs w:val="22"/>
        </w:rPr>
        <w:t>etc.</w:t>
      </w:r>
    </w:p>
    <w:p w14:paraId="427BBCB3" w14:textId="4EAED9FA"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lastRenderedPageBreak/>
        <w:t>If applicable, strategies for preparing students for applying to PhD programs (GRE</w:t>
      </w:r>
      <w:r w:rsidR="004B72A1" w:rsidRPr="00FC1245">
        <w:rPr>
          <w:rFonts w:asciiTheme="minorHAnsi" w:hAnsiTheme="minorHAnsi" w:cstheme="minorHAnsi"/>
          <w:sz w:val="22"/>
          <w:szCs w:val="22"/>
        </w:rPr>
        <w:t xml:space="preserve"> </w:t>
      </w:r>
      <w:r w:rsidRPr="00FC1245">
        <w:rPr>
          <w:rFonts w:asciiTheme="minorHAnsi" w:hAnsiTheme="minorHAnsi" w:cstheme="minorHAnsi"/>
          <w:sz w:val="22"/>
          <w:szCs w:val="22"/>
        </w:rPr>
        <w:t>preparation, application coaching, etc.).</w:t>
      </w:r>
    </w:p>
    <w:p w14:paraId="7A6D9F3A" w14:textId="2D296329" w:rsidR="000024E5" w:rsidRPr="00FC1245" w:rsidRDefault="000024E5"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 xml:space="preserve">Description of the departmental use of Individual Development Plans </w:t>
      </w:r>
      <w:r w:rsidR="007E663A" w:rsidRPr="00FC1245">
        <w:rPr>
          <w:rFonts w:asciiTheme="minorHAnsi" w:hAnsiTheme="minorHAnsi" w:cstheme="minorHAnsi"/>
          <w:sz w:val="22"/>
          <w:szCs w:val="22"/>
        </w:rPr>
        <w:t xml:space="preserve">(IDPs) </w:t>
      </w:r>
      <w:r w:rsidRPr="00FC1245">
        <w:rPr>
          <w:rFonts w:asciiTheme="minorHAnsi" w:hAnsiTheme="minorHAnsi" w:cstheme="minorHAnsi"/>
          <w:sz w:val="22"/>
          <w:szCs w:val="22"/>
        </w:rPr>
        <w:t xml:space="preserve">for the professional advancement of </w:t>
      </w:r>
      <w:r w:rsidR="00981C62" w:rsidRPr="00FC1245">
        <w:rPr>
          <w:rFonts w:asciiTheme="minorHAnsi" w:hAnsiTheme="minorHAnsi" w:cstheme="minorHAnsi"/>
          <w:sz w:val="22"/>
          <w:szCs w:val="22"/>
        </w:rPr>
        <w:t xml:space="preserve">any </w:t>
      </w:r>
      <w:r w:rsidRPr="00FC1245">
        <w:rPr>
          <w:rFonts w:asciiTheme="minorHAnsi" w:hAnsiTheme="minorHAnsi" w:cstheme="minorHAnsi"/>
          <w:sz w:val="22"/>
          <w:szCs w:val="22"/>
        </w:rPr>
        <w:t>graduate students</w:t>
      </w:r>
    </w:p>
    <w:p w14:paraId="2002ECA8"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Student Progress &amp; Monitoring Procedures</w:t>
      </w:r>
    </w:p>
    <w:p w14:paraId="2B3DA367"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Describe how student progress is monitored in the first few semesters</w:t>
      </w:r>
    </w:p>
    <w:p w14:paraId="76B26CFF"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Early intervention plans in case student is doing poorly, including tutoring assistance,</w:t>
      </w:r>
      <w:r w:rsidR="004B72A1" w:rsidRPr="00FC1245">
        <w:rPr>
          <w:rFonts w:asciiTheme="minorHAnsi" w:hAnsiTheme="minorHAnsi" w:cstheme="minorHAnsi"/>
          <w:sz w:val="22"/>
          <w:szCs w:val="22"/>
        </w:rPr>
        <w:t xml:space="preserve"> </w:t>
      </w:r>
      <w:r w:rsidRPr="00FC1245">
        <w:rPr>
          <w:rFonts w:asciiTheme="minorHAnsi" w:hAnsiTheme="minorHAnsi" w:cstheme="minorHAnsi"/>
          <w:sz w:val="22"/>
          <w:szCs w:val="22"/>
        </w:rPr>
        <w:t>considerations of add/drop dates, and having students enroll in different level courses</w:t>
      </w:r>
    </w:p>
    <w:p w14:paraId="360C76E3"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Exam structure for reaching candidacy</w:t>
      </w:r>
    </w:p>
    <w:p w14:paraId="1739ACDF"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Comprehensive or qualifying exam (include description of exam, passing rates,</w:t>
      </w:r>
    </w:p>
    <w:p w14:paraId="1AA9A8A7"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policy on retaking)</w:t>
      </w:r>
    </w:p>
    <w:p w14:paraId="79B7C6A3"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PhD candidacy exam (include description of exam, and passing rates if applicable)</w:t>
      </w:r>
    </w:p>
    <w:p w14:paraId="1A4C4F5B"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Long term progress monitoring plans for students</w:t>
      </w:r>
    </w:p>
    <w:p w14:paraId="7C8D1E83"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Presence of an Ombudsman or procedure on how grievances are handled</w:t>
      </w:r>
    </w:p>
    <w:p w14:paraId="4CD87A3B" w14:textId="77777777" w:rsidR="0050767A" w:rsidRPr="00FC1245" w:rsidRDefault="0050767A" w:rsidP="00924A62">
      <w:pPr>
        <w:pStyle w:val="ListParagraph"/>
        <w:numPr>
          <w:ilvl w:val="0"/>
          <w:numId w:val="10"/>
        </w:numPr>
        <w:rPr>
          <w:rFonts w:asciiTheme="minorHAnsi" w:hAnsiTheme="minorHAnsi" w:cstheme="minorHAnsi"/>
          <w:sz w:val="22"/>
          <w:szCs w:val="22"/>
        </w:rPr>
      </w:pPr>
      <w:r w:rsidRPr="00FC1245">
        <w:rPr>
          <w:rFonts w:asciiTheme="minorHAnsi" w:hAnsiTheme="minorHAnsi" w:cstheme="minorHAnsi"/>
          <w:sz w:val="22"/>
          <w:szCs w:val="22"/>
        </w:rPr>
        <w:t>Data &amp; Demographics</w:t>
      </w:r>
    </w:p>
    <w:p w14:paraId="27D5FFFA" w14:textId="6E3A1A03"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 xml:space="preserve">Retention rate of all </w:t>
      </w:r>
      <w:r w:rsidR="00FC1245" w:rsidRPr="00FC1245">
        <w:rPr>
          <w:rFonts w:asciiTheme="minorHAnsi" w:hAnsiTheme="minorHAnsi" w:cstheme="minorHAnsi"/>
          <w:sz w:val="22"/>
          <w:szCs w:val="22"/>
        </w:rPr>
        <w:t>students</w:t>
      </w:r>
      <w:r w:rsidRPr="00FC1245">
        <w:rPr>
          <w:rFonts w:asciiTheme="minorHAnsi" w:hAnsiTheme="minorHAnsi" w:cstheme="minorHAnsi"/>
          <w:sz w:val="22"/>
          <w:szCs w:val="22"/>
        </w:rPr>
        <w:t xml:space="preserve"> and of any underrepresented minority students from admission</w:t>
      </w:r>
      <w:r w:rsidR="004B72A1" w:rsidRPr="00FC1245">
        <w:rPr>
          <w:rFonts w:asciiTheme="minorHAnsi" w:hAnsiTheme="minorHAnsi" w:cstheme="minorHAnsi"/>
          <w:sz w:val="22"/>
          <w:szCs w:val="22"/>
        </w:rPr>
        <w:t xml:space="preserve"> </w:t>
      </w:r>
      <w:r w:rsidRPr="00FC1245">
        <w:rPr>
          <w:rFonts w:asciiTheme="minorHAnsi" w:hAnsiTheme="minorHAnsi" w:cstheme="minorHAnsi"/>
          <w:sz w:val="22"/>
          <w:szCs w:val="22"/>
        </w:rPr>
        <w:t>to graduation.</w:t>
      </w:r>
    </w:p>
    <w:p w14:paraId="57C9EBCA"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Description of why students left the graduate program in the past five years if known.</w:t>
      </w:r>
    </w:p>
    <w:p w14:paraId="786799A4" w14:textId="77777777" w:rsidR="0050767A" w:rsidRPr="00FC1245" w:rsidRDefault="0050767A" w:rsidP="00924A62">
      <w:pPr>
        <w:pStyle w:val="ListParagraph"/>
        <w:numPr>
          <w:ilvl w:val="1"/>
          <w:numId w:val="10"/>
        </w:numPr>
        <w:rPr>
          <w:rFonts w:asciiTheme="minorHAnsi" w:hAnsiTheme="minorHAnsi" w:cstheme="minorHAnsi"/>
          <w:sz w:val="22"/>
          <w:szCs w:val="22"/>
        </w:rPr>
      </w:pPr>
      <w:r w:rsidRPr="00FC1245">
        <w:rPr>
          <w:rFonts w:asciiTheme="minorHAnsi" w:hAnsiTheme="minorHAnsi" w:cstheme="minorHAnsi"/>
          <w:sz w:val="22"/>
          <w:szCs w:val="22"/>
        </w:rPr>
        <w:t>Number of students (total and URM):</w:t>
      </w:r>
    </w:p>
    <w:p w14:paraId="397E330C"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Applicants who applied in the previous year</w:t>
      </w:r>
    </w:p>
    <w:p w14:paraId="3979209C" w14:textId="77777777" w:rsidR="0050767A"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Students who were accepted into the program</w:t>
      </w:r>
    </w:p>
    <w:p w14:paraId="76E4E4EC" w14:textId="77777777" w:rsidR="00802594" w:rsidRPr="00FC1245" w:rsidRDefault="0050767A" w:rsidP="00924A62">
      <w:pPr>
        <w:pStyle w:val="ListParagraph"/>
        <w:numPr>
          <w:ilvl w:val="2"/>
          <w:numId w:val="10"/>
        </w:numPr>
        <w:rPr>
          <w:rFonts w:asciiTheme="minorHAnsi" w:hAnsiTheme="minorHAnsi" w:cstheme="minorHAnsi"/>
          <w:sz w:val="22"/>
          <w:szCs w:val="22"/>
        </w:rPr>
      </w:pPr>
      <w:r w:rsidRPr="00FC1245">
        <w:rPr>
          <w:rFonts w:asciiTheme="minorHAnsi" w:hAnsiTheme="minorHAnsi" w:cstheme="minorHAnsi"/>
          <w:sz w:val="22"/>
          <w:szCs w:val="22"/>
        </w:rPr>
        <w:t>Students who are currently enrolled</w:t>
      </w:r>
    </w:p>
    <w:p w14:paraId="462F3349" w14:textId="77777777" w:rsidR="00802594" w:rsidRPr="00FC1245" w:rsidRDefault="00802594" w:rsidP="0015162D">
      <w:pPr>
        <w:ind w:left="1440"/>
        <w:rPr>
          <w:rFonts w:asciiTheme="minorHAnsi" w:hAnsiTheme="minorHAnsi" w:cstheme="minorHAnsi"/>
          <w:sz w:val="22"/>
          <w:szCs w:val="22"/>
        </w:rPr>
      </w:pPr>
    </w:p>
    <w:p w14:paraId="1BCF539C" w14:textId="77777777" w:rsidR="00802594" w:rsidRPr="00FC1245" w:rsidRDefault="00802594" w:rsidP="00802594">
      <w:pPr>
        <w:rPr>
          <w:rFonts w:asciiTheme="minorHAnsi" w:hAnsiTheme="minorHAnsi" w:cstheme="minorHAnsi"/>
          <w:sz w:val="22"/>
          <w:szCs w:val="22"/>
        </w:rPr>
      </w:pPr>
      <w:r w:rsidRPr="00FC1245">
        <w:rPr>
          <w:rFonts w:asciiTheme="minorHAnsi" w:hAnsiTheme="minorHAnsi" w:cstheme="minorHAnsi"/>
          <w:b/>
          <w:smallCaps/>
          <w:sz w:val="22"/>
          <w:szCs w:val="22"/>
        </w:rPr>
        <w:t>5.3 Review Outcomes</w:t>
      </w:r>
      <w:r w:rsidRPr="00FC1245">
        <w:rPr>
          <w:rFonts w:asciiTheme="minorHAnsi" w:hAnsiTheme="minorHAnsi" w:cstheme="minorHAnsi"/>
          <w:sz w:val="22"/>
          <w:szCs w:val="22"/>
        </w:rPr>
        <w:t xml:space="preserve"> </w:t>
      </w:r>
      <w:r w:rsidRPr="00FC1245">
        <w:rPr>
          <w:rFonts w:asciiTheme="minorHAnsi" w:hAnsiTheme="minorHAnsi" w:cstheme="minorHAnsi"/>
          <w:sz w:val="22"/>
          <w:szCs w:val="22"/>
        </w:rPr>
        <w:br/>
      </w:r>
      <w:r w:rsidR="009F7249" w:rsidRPr="00FC1245">
        <w:rPr>
          <w:rFonts w:asciiTheme="minorHAnsi" w:hAnsiTheme="minorHAnsi" w:cstheme="minorHAnsi"/>
          <w:sz w:val="22"/>
          <w:szCs w:val="22"/>
        </w:rPr>
        <w:t>Members of select ACS committees</w:t>
      </w:r>
      <w:r w:rsidRPr="00FC1245">
        <w:rPr>
          <w:rFonts w:asciiTheme="minorHAnsi" w:hAnsiTheme="minorHAnsi" w:cstheme="minorHAnsi"/>
          <w:sz w:val="22"/>
          <w:szCs w:val="22"/>
        </w:rPr>
        <w:t xml:space="preserve"> and ACS Bridge Project Management will review all submissions. Possible outcomes from the panel review are as follows:</w:t>
      </w:r>
    </w:p>
    <w:p w14:paraId="2018A53F" w14:textId="409BD0EF" w:rsidR="00FC1245" w:rsidRPr="002B5624" w:rsidRDefault="00802594" w:rsidP="002B5624">
      <w:pPr>
        <w:pStyle w:val="ListParagraph"/>
        <w:numPr>
          <w:ilvl w:val="0"/>
          <w:numId w:val="12"/>
        </w:numPr>
        <w:ind w:firstLine="0"/>
        <w:rPr>
          <w:rFonts w:asciiTheme="minorHAnsi" w:hAnsiTheme="minorHAnsi" w:cstheme="minorHAnsi"/>
          <w:sz w:val="22"/>
          <w:szCs w:val="22"/>
        </w:rPr>
      </w:pPr>
      <w:r w:rsidRPr="002B5624">
        <w:rPr>
          <w:rFonts w:asciiTheme="minorHAnsi" w:hAnsiTheme="minorHAnsi" w:cstheme="minorHAnsi"/>
          <w:sz w:val="22"/>
          <w:szCs w:val="22"/>
        </w:rPr>
        <w:t>Approved</w:t>
      </w:r>
    </w:p>
    <w:p w14:paraId="78FCBE09" w14:textId="263E9138" w:rsidR="00FC1245" w:rsidRPr="002B5624" w:rsidRDefault="00802594" w:rsidP="002B5624">
      <w:pPr>
        <w:pStyle w:val="ListParagraph"/>
        <w:numPr>
          <w:ilvl w:val="1"/>
          <w:numId w:val="12"/>
        </w:numPr>
        <w:ind w:left="1530"/>
        <w:rPr>
          <w:rFonts w:asciiTheme="minorHAnsi" w:hAnsiTheme="minorHAnsi" w:cstheme="minorHAnsi"/>
          <w:sz w:val="22"/>
          <w:szCs w:val="22"/>
        </w:rPr>
      </w:pPr>
      <w:r w:rsidRPr="002B5624">
        <w:rPr>
          <w:rFonts w:asciiTheme="minorHAnsi" w:hAnsiTheme="minorHAnsi" w:cstheme="minorHAnsi"/>
          <w:sz w:val="22"/>
          <w:szCs w:val="22"/>
        </w:rPr>
        <w:t xml:space="preserve">Full approval: Comments and suggestions from the panel review </w:t>
      </w:r>
      <w:proofErr w:type="gramStart"/>
      <w:r w:rsidRPr="002B5624">
        <w:rPr>
          <w:rFonts w:asciiTheme="minorHAnsi" w:hAnsiTheme="minorHAnsi" w:cstheme="minorHAnsi"/>
          <w:sz w:val="22"/>
          <w:szCs w:val="22"/>
        </w:rPr>
        <w:t>will be made</w:t>
      </w:r>
      <w:proofErr w:type="gramEnd"/>
      <w:r w:rsidRPr="002B5624">
        <w:rPr>
          <w:rFonts w:asciiTheme="minorHAnsi" w:hAnsiTheme="minorHAnsi" w:cstheme="minorHAnsi"/>
          <w:sz w:val="22"/>
          <w:szCs w:val="22"/>
        </w:rPr>
        <w:t xml:space="preserve"> available.</w:t>
      </w:r>
    </w:p>
    <w:p w14:paraId="7EADDBBF" w14:textId="28D8E208" w:rsidR="00802594" w:rsidRPr="002B5624" w:rsidRDefault="00802594" w:rsidP="002B5624">
      <w:pPr>
        <w:pStyle w:val="ListParagraph"/>
        <w:numPr>
          <w:ilvl w:val="1"/>
          <w:numId w:val="12"/>
        </w:numPr>
        <w:ind w:left="1530"/>
        <w:rPr>
          <w:rFonts w:asciiTheme="minorHAnsi" w:hAnsiTheme="minorHAnsi" w:cstheme="minorHAnsi"/>
          <w:sz w:val="22"/>
          <w:szCs w:val="22"/>
        </w:rPr>
      </w:pPr>
      <w:r w:rsidRPr="002B5624">
        <w:rPr>
          <w:rFonts w:asciiTheme="minorHAnsi" w:hAnsiTheme="minorHAnsi" w:cstheme="minorHAnsi"/>
          <w:sz w:val="22"/>
          <w:szCs w:val="22"/>
        </w:rPr>
        <w:t xml:space="preserve">Provisional approval: Proposals can be provisionally approved pending submission of </w:t>
      </w:r>
      <w:proofErr w:type="gramStart"/>
      <w:r w:rsidRPr="002B5624">
        <w:rPr>
          <w:rFonts w:asciiTheme="minorHAnsi" w:hAnsiTheme="minorHAnsi" w:cstheme="minorHAnsi"/>
          <w:sz w:val="22"/>
          <w:szCs w:val="22"/>
        </w:rPr>
        <w:t>a</w:t>
      </w:r>
      <w:r w:rsidR="00FC1245" w:rsidRPr="002B5624">
        <w:rPr>
          <w:rFonts w:asciiTheme="minorHAnsi" w:hAnsiTheme="minorHAnsi" w:cstheme="minorHAnsi"/>
          <w:sz w:val="22"/>
          <w:szCs w:val="22"/>
        </w:rPr>
        <w:t xml:space="preserve">  </w:t>
      </w:r>
      <w:r w:rsidRPr="002B5624">
        <w:rPr>
          <w:rFonts w:asciiTheme="minorHAnsi" w:hAnsiTheme="minorHAnsi" w:cstheme="minorHAnsi"/>
          <w:sz w:val="22"/>
          <w:szCs w:val="22"/>
        </w:rPr>
        <w:t>supplement</w:t>
      </w:r>
      <w:proofErr w:type="gramEnd"/>
      <w:r w:rsidRPr="002B5624">
        <w:rPr>
          <w:rFonts w:asciiTheme="minorHAnsi" w:hAnsiTheme="minorHAnsi" w:cstheme="minorHAnsi"/>
          <w:sz w:val="22"/>
          <w:szCs w:val="22"/>
        </w:rPr>
        <w:t xml:space="preserve"> that discusses concerns raised in the panel review. The </w:t>
      </w:r>
      <w:proofErr w:type="gramStart"/>
      <w:r w:rsidRPr="002B5624">
        <w:rPr>
          <w:rFonts w:asciiTheme="minorHAnsi" w:hAnsiTheme="minorHAnsi" w:cstheme="minorHAnsi"/>
          <w:sz w:val="22"/>
          <w:szCs w:val="22"/>
        </w:rPr>
        <w:t>response will be reviewed</w:t>
      </w:r>
      <w:r w:rsidR="00FC1245" w:rsidRPr="002B5624">
        <w:rPr>
          <w:rFonts w:asciiTheme="minorHAnsi" w:hAnsiTheme="minorHAnsi" w:cstheme="minorHAnsi"/>
          <w:sz w:val="22"/>
          <w:szCs w:val="22"/>
        </w:rPr>
        <w:t xml:space="preserve"> </w:t>
      </w:r>
      <w:r w:rsidRPr="002B5624">
        <w:rPr>
          <w:rFonts w:asciiTheme="minorHAnsi" w:hAnsiTheme="minorHAnsi" w:cstheme="minorHAnsi"/>
          <w:sz w:val="22"/>
          <w:szCs w:val="22"/>
        </w:rPr>
        <w:t xml:space="preserve">by </w:t>
      </w:r>
      <w:r w:rsidR="009F7249" w:rsidRPr="002B5624">
        <w:rPr>
          <w:rFonts w:asciiTheme="minorHAnsi" w:hAnsiTheme="minorHAnsi" w:cstheme="minorHAnsi"/>
          <w:sz w:val="22"/>
          <w:szCs w:val="22"/>
        </w:rPr>
        <w:t>the aforementioned group(s)</w:t>
      </w:r>
      <w:r w:rsidRPr="002B5624">
        <w:rPr>
          <w:rFonts w:asciiTheme="minorHAnsi" w:hAnsiTheme="minorHAnsi" w:cstheme="minorHAnsi"/>
          <w:sz w:val="22"/>
          <w:szCs w:val="22"/>
        </w:rPr>
        <w:t>, as appropriate</w:t>
      </w:r>
      <w:proofErr w:type="gramEnd"/>
      <w:r w:rsidRPr="002B5624">
        <w:rPr>
          <w:rFonts w:asciiTheme="minorHAnsi" w:hAnsiTheme="minorHAnsi" w:cstheme="minorHAnsi"/>
          <w:sz w:val="22"/>
          <w:szCs w:val="22"/>
        </w:rPr>
        <w:t>.</w:t>
      </w:r>
    </w:p>
    <w:p w14:paraId="51BDD105" w14:textId="5326CAF5" w:rsidR="00FC1245" w:rsidRPr="002B5624" w:rsidRDefault="00802594" w:rsidP="002B5624">
      <w:pPr>
        <w:pStyle w:val="ListParagraph"/>
        <w:numPr>
          <w:ilvl w:val="0"/>
          <w:numId w:val="12"/>
        </w:numPr>
        <w:ind w:firstLine="0"/>
        <w:rPr>
          <w:rFonts w:asciiTheme="minorHAnsi" w:hAnsiTheme="minorHAnsi" w:cstheme="minorHAnsi"/>
          <w:sz w:val="22"/>
          <w:szCs w:val="22"/>
        </w:rPr>
      </w:pPr>
      <w:r w:rsidRPr="002B5624">
        <w:rPr>
          <w:rFonts w:asciiTheme="minorHAnsi" w:hAnsiTheme="minorHAnsi" w:cstheme="minorHAnsi"/>
          <w:sz w:val="22"/>
          <w:szCs w:val="22"/>
        </w:rPr>
        <w:t>Denied</w:t>
      </w:r>
    </w:p>
    <w:p w14:paraId="59B38F24" w14:textId="796762AC" w:rsidR="00802594" w:rsidRPr="002B5624" w:rsidRDefault="00802594" w:rsidP="002B5624">
      <w:pPr>
        <w:pStyle w:val="ListParagraph"/>
        <w:numPr>
          <w:ilvl w:val="1"/>
          <w:numId w:val="12"/>
        </w:numPr>
        <w:ind w:left="1530"/>
        <w:rPr>
          <w:rFonts w:asciiTheme="minorHAnsi" w:hAnsiTheme="minorHAnsi" w:cstheme="minorHAnsi"/>
          <w:sz w:val="22"/>
          <w:szCs w:val="22"/>
        </w:rPr>
      </w:pPr>
      <w:r w:rsidRPr="002B5624">
        <w:rPr>
          <w:rFonts w:asciiTheme="minorHAnsi" w:hAnsiTheme="minorHAnsi" w:cstheme="minorHAnsi"/>
          <w:sz w:val="22"/>
          <w:szCs w:val="22"/>
        </w:rPr>
        <w:t xml:space="preserve">Proposals with significant issues </w:t>
      </w:r>
      <w:proofErr w:type="gramStart"/>
      <w:r w:rsidRPr="002B5624">
        <w:rPr>
          <w:rFonts w:asciiTheme="minorHAnsi" w:hAnsiTheme="minorHAnsi" w:cstheme="minorHAnsi"/>
          <w:sz w:val="22"/>
          <w:szCs w:val="22"/>
        </w:rPr>
        <w:t>will be contacted to help them address these concerns, and</w:t>
      </w:r>
      <w:r w:rsidR="00FC1245" w:rsidRPr="002B5624">
        <w:rPr>
          <w:rFonts w:asciiTheme="minorHAnsi" w:hAnsiTheme="minorHAnsi" w:cstheme="minorHAnsi"/>
          <w:sz w:val="22"/>
          <w:szCs w:val="22"/>
        </w:rPr>
        <w:t xml:space="preserve"> </w:t>
      </w:r>
      <w:r w:rsidRPr="002B5624">
        <w:rPr>
          <w:rFonts w:asciiTheme="minorHAnsi" w:hAnsiTheme="minorHAnsi" w:cstheme="minorHAnsi"/>
          <w:sz w:val="22"/>
          <w:szCs w:val="22"/>
        </w:rPr>
        <w:t>encouraged to resubmit as appropriate</w:t>
      </w:r>
      <w:proofErr w:type="gramEnd"/>
      <w:r w:rsidRPr="002B5624">
        <w:rPr>
          <w:rFonts w:asciiTheme="minorHAnsi" w:hAnsiTheme="minorHAnsi" w:cstheme="minorHAnsi"/>
          <w:sz w:val="22"/>
          <w:szCs w:val="22"/>
        </w:rPr>
        <w:t>.</w:t>
      </w:r>
    </w:p>
    <w:p w14:paraId="588738F6" w14:textId="77777777" w:rsidR="00802594" w:rsidRPr="00FC1245" w:rsidRDefault="00802594">
      <w:pPr>
        <w:rPr>
          <w:rFonts w:asciiTheme="minorHAnsi" w:hAnsiTheme="minorHAnsi" w:cstheme="minorHAnsi"/>
          <w:sz w:val="22"/>
          <w:szCs w:val="22"/>
        </w:rPr>
      </w:pPr>
    </w:p>
    <w:p w14:paraId="56A109E3" w14:textId="77777777" w:rsidR="00802594" w:rsidRPr="00FC1245" w:rsidRDefault="00802594" w:rsidP="00802594">
      <w:pPr>
        <w:rPr>
          <w:rFonts w:asciiTheme="minorHAnsi" w:hAnsiTheme="minorHAnsi" w:cstheme="minorHAnsi"/>
          <w:sz w:val="22"/>
          <w:szCs w:val="22"/>
        </w:rPr>
      </w:pPr>
      <w:r w:rsidRPr="00FC1245">
        <w:rPr>
          <w:rFonts w:asciiTheme="minorHAnsi" w:hAnsiTheme="minorHAnsi" w:cstheme="minorHAnsi"/>
          <w:b/>
          <w:smallCaps/>
          <w:sz w:val="22"/>
          <w:szCs w:val="22"/>
        </w:rPr>
        <w:t xml:space="preserve">5.4 Videoconference with graduate program, </w:t>
      </w:r>
      <w:proofErr w:type="spellStart"/>
      <w:r w:rsidRPr="00FC1245">
        <w:rPr>
          <w:rFonts w:asciiTheme="minorHAnsi" w:hAnsiTheme="minorHAnsi" w:cstheme="minorHAnsi"/>
          <w:b/>
          <w:smallCaps/>
          <w:sz w:val="22"/>
          <w:szCs w:val="22"/>
        </w:rPr>
        <w:t>pmt</w:t>
      </w:r>
      <w:proofErr w:type="spellEnd"/>
      <w:r w:rsidRPr="00FC1245">
        <w:rPr>
          <w:rFonts w:asciiTheme="minorHAnsi" w:hAnsiTheme="minorHAnsi" w:cstheme="minorHAnsi"/>
          <w:b/>
          <w:smallCaps/>
          <w:sz w:val="22"/>
          <w:szCs w:val="22"/>
        </w:rPr>
        <w:t xml:space="preserve">, and </w:t>
      </w:r>
      <w:r w:rsidR="009F7249" w:rsidRPr="00FC1245">
        <w:rPr>
          <w:rFonts w:asciiTheme="minorHAnsi" w:hAnsiTheme="minorHAnsi" w:cstheme="minorHAnsi"/>
          <w:b/>
          <w:smallCaps/>
          <w:sz w:val="22"/>
          <w:szCs w:val="22"/>
        </w:rPr>
        <w:t xml:space="preserve">members of select </w:t>
      </w:r>
      <w:proofErr w:type="spellStart"/>
      <w:r w:rsidR="009F7249" w:rsidRPr="00FC1245">
        <w:rPr>
          <w:rFonts w:asciiTheme="minorHAnsi" w:hAnsiTheme="minorHAnsi" w:cstheme="minorHAnsi"/>
          <w:b/>
          <w:smallCaps/>
          <w:sz w:val="22"/>
          <w:szCs w:val="22"/>
        </w:rPr>
        <w:t>acs</w:t>
      </w:r>
      <w:proofErr w:type="spellEnd"/>
      <w:r w:rsidR="009F7249" w:rsidRPr="00FC1245">
        <w:rPr>
          <w:rFonts w:asciiTheme="minorHAnsi" w:hAnsiTheme="minorHAnsi" w:cstheme="minorHAnsi"/>
          <w:b/>
          <w:smallCaps/>
          <w:sz w:val="22"/>
          <w:szCs w:val="22"/>
        </w:rPr>
        <w:t xml:space="preserve"> committees</w:t>
      </w:r>
      <w:r w:rsidRPr="00FC1245">
        <w:rPr>
          <w:rFonts w:asciiTheme="minorHAnsi" w:hAnsiTheme="minorHAnsi" w:cstheme="minorHAnsi"/>
          <w:sz w:val="22"/>
          <w:szCs w:val="22"/>
        </w:rPr>
        <w:br/>
        <w:t xml:space="preserve">Once the proposal has been reviewed and the committee has made a decision to move forward with the process, the project will schedule a 2-hour videoconference with </w:t>
      </w:r>
      <w:r w:rsidR="00460B11" w:rsidRPr="00FC1245">
        <w:rPr>
          <w:rFonts w:asciiTheme="minorHAnsi" w:hAnsiTheme="minorHAnsi" w:cstheme="minorHAnsi"/>
          <w:sz w:val="22"/>
          <w:szCs w:val="22"/>
        </w:rPr>
        <w:t>mem</w:t>
      </w:r>
      <w:r w:rsidRPr="00FC1245">
        <w:rPr>
          <w:rFonts w:asciiTheme="minorHAnsi" w:hAnsiTheme="minorHAnsi" w:cstheme="minorHAnsi"/>
          <w:sz w:val="22"/>
          <w:szCs w:val="22"/>
        </w:rPr>
        <w:t>bers of review committee to gather more information and establish a personal link with the institution’s leadership. A videoconference will include the following:</w:t>
      </w:r>
    </w:p>
    <w:p w14:paraId="7B051F1B" w14:textId="77777777" w:rsidR="00802594" w:rsidRPr="00FC1245" w:rsidRDefault="00802594" w:rsidP="0015162D">
      <w:pPr>
        <w:ind w:left="720"/>
        <w:rPr>
          <w:rFonts w:asciiTheme="minorHAnsi" w:hAnsiTheme="minorHAnsi" w:cstheme="minorHAnsi"/>
          <w:sz w:val="22"/>
          <w:szCs w:val="22"/>
        </w:rPr>
      </w:pPr>
      <w:r w:rsidRPr="00FC1245">
        <w:rPr>
          <w:rFonts w:asciiTheme="minorHAnsi" w:hAnsiTheme="minorHAnsi" w:cstheme="minorHAnsi"/>
          <w:sz w:val="22"/>
          <w:szCs w:val="22"/>
        </w:rPr>
        <w:t>• Institution liaison (if not the chair or DGS)</w:t>
      </w:r>
    </w:p>
    <w:p w14:paraId="0E874041" w14:textId="77777777" w:rsidR="00802594" w:rsidRPr="00FC1245" w:rsidRDefault="00802594" w:rsidP="0015162D">
      <w:pPr>
        <w:ind w:left="720"/>
        <w:rPr>
          <w:rFonts w:asciiTheme="minorHAnsi" w:hAnsiTheme="minorHAnsi" w:cstheme="minorHAnsi"/>
          <w:sz w:val="22"/>
          <w:szCs w:val="22"/>
        </w:rPr>
      </w:pPr>
      <w:r w:rsidRPr="00FC1245">
        <w:rPr>
          <w:rFonts w:asciiTheme="minorHAnsi" w:hAnsiTheme="minorHAnsi" w:cstheme="minorHAnsi"/>
          <w:sz w:val="22"/>
          <w:szCs w:val="22"/>
        </w:rPr>
        <w:t>• Chair of the department and the Director of Graduate Studies</w:t>
      </w:r>
    </w:p>
    <w:p w14:paraId="75B8B163" w14:textId="77777777" w:rsidR="00802594" w:rsidRPr="00FC1245" w:rsidRDefault="00802594" w:rsidP="0015162D">
      <w:pPr>
        <w:ind w:left="720"/>
        <w:rPr>
          <w:rFonts w:asciiTheme="minorHAnsi" w:hAnsiTheme="minorHAnsi" w:cstheme="minorHAnsi"/>
          <w:sz w:val="22"/>
          <w:szCs w:val="22"/>
        </w:rPr>
      </w:pPr>
      <w:r w:rsidRPr="00FC1245">
        <w:rPr>
          <w:rFonts w:asciiTheme="minorHAnsi" w:hAnsiTheme="minorHAnsi" w:cstheme="minorHAnsi"/>
          <w:sz w:val="22"/>
          <w:szCs w:val="22"/>
        </w:rPr>
        <w:t>• A selection of graduate students</w:t>
      </w:r>
    </w:p>
    <w:p w14:paraId="497A1083" w14:textId="77777777" w:rsidR="00460B11" w:rsidRPr="00FC1245" w:rsidRDefault="00802594">
      <w:pPr>
        <w:rPr>
          <w:rFonts w:asciiTheme="minorHAnsi" w:hAnsiTheme="minorHAnsi" w:cstheme="minorHAnsi"/>
          <w:sz w:val="22"/>
          <w:szCs w:val="22"/>
        </w:rPr>
      </w:pPr>
      <w:r w:rsidRPr="00FC1245">
        <w:rPr>
          <w:rFonts w:asciiTheme="minorHAnsi" w:hAnsiTheme="minorHAnsi" w:cstheme="minorHAnsi"/>
          <w:sz w:val="22"/>
          <w:szCs w:val="22"/>
        </w:rPr>
        <w:lastRenderedPageBreak/>
        <w:t>The videoconference provides the institution an opportunity to discus</w:t>
      </w:r>
      <w:r w:rsidR="00460B11" w:rsidRPr="00FC1245">
        <w:rPr>
          <w:rFonts w:asciiTheme="minorHAnsi" w:hAnsiTheme="minorHAnsi" w:cstheme="minorHAnsi"/>
          <w:sz w:val="22"/>
          <w:szCs w:val="22"/>
        </w:rPr>
        <w:t xml:space="preserve">s specific efforts that support </w:t>
      </w:r>
      <w:r w:rsidRPr="00FC1245">
        <w:rPr>
          <w:rFonts w:asciiTheme="minorHAnsi" w:hAnsiTheme="minorHAnsi" w:cstheme="minorHAnsi"/>
          <w:sz w:val="22"/>
          <w:szCs w:val="22"/>
        </w:rPr>
        <w:t xml:space="preserve">minority students. Details of how this is organized </w:t>
      </w:r>
      <w:proofErr w:type="gramStart"/>
      <w:r w:rsidRPr="00FC1245">
        <w:rPr>
          <w:rFonts w:asciiTheme="minorHAnsi" w:hAnsiTheme="minorHAnsi" w:cstheme="minorHAnsi"/>
          <w:sz w:val="22"/>
          <w:szCs w:val="22"/>
        </w:rPr>
        <w:t>will be provided</w:t>
      </w:r>
      <w:proofErr w:type="gramEnd"/>
      <w:r w:rsidR="00460B11" w:rsidRPr="00FC1245">
        <w:rPr>
          <w:rFonts w:asciiTheme="minorHAnsi" w:hAnsiTheme="minorHAnsi" w:cstheme="minorHAnsi"/>
          <w:sz w:val="22"/>
          <w:szCs w:val="22"/>
        </w:rPr>
        <w:t xml:space="preserve"> in advance. In cases where the </w:t>
      </w:r>
      <w:r w:rsidRPr="00FC1245">
        <w:rPr>
          <w:rFonts w:asciiTheme="minorHAnsi" w:hAnsiTheme="minorHAnsi" w:cstheme="minorHAnsi"/>
          <w:sz w:val="22"/>
          <w:szCs w:val="22"/>
        </w:rPr>
        <w:t xml:space="preserve">project has already conducted an in-person site visit this step </w:t>
      </w:r>
      <w:proofErr w:type="gramStart"/>
      <w:r w:rsidRPr="00FC1245">
        <w:rPr>
          <w:rFonts w:asciiTheme="minorHAnsi" w:hAnsiTheme="minorHAnsi" w:cstheme="minorHAnsi"/>
          <w:sz w:val="22"/>
          <w:szCs w:val="22"/>
        </w:rPr>
        <w:t>can be waived</w:t>
      </w:r>
      <w:proofErr w:type="gramEnd"/>
      <w:r w:rsidRPr="00FC1245">
        <w:rPr>
          <w:rFonts w:asciiTheme="minorHAnsi" w:hAnsiTheme="minorHAnsi" w:cstheme="minorHAnsi"/>
          <w:sz w:val="22"/>
          <w:szCs w:val="22"/>
        </w:rPr>
        <w:t>.</w:t>
      </w:r>
      <w:r w:rsidRPr="00FC1245">
        <w:rPr>
          <w:rFonts w:asciiTheme="minorHAnsi" w:hAnsiTheme="minorHAnsi" w:cstheme="minorHAnsi"/>
          <w:sz w:val="22"/>
          <w:szCs w:val="22"/>
        </w:rPr>
        <w:br/>
      </w:r>
      <w:r w:rsidRPr="00FC1245">
        <w:rPr>
          <w:rFonts w:asciiTheme="minorHAnsi" w:hAnsiTheme="minorHAnsi" w:cstheme="minorHAnsi"/>
          <w:sz w:val="22"/>
          <w:szCs w:val="22"/>
        </w:rPr>
        <w:br/>
      </w:r>
      <w:r w:rsidRPr="00FC1245">
        <w:rPr>
          <w:rFonts w:asciiTheme="minorHAnsi" w:hAnsiTheme="minorHAnsi" w:cstheme="minorHAnsi"/>
          <w:b/>
          <w:smallCaps/>
          <w:sz w:val="22"/>
          <w:szCs w:val="22"/>
        </w:rPr>
        <w:t>5.5 Report prepared and approv</w:t>
      </w:r>
      <w:r w:rsidR="00460B11" w:rsidRPr="00FC1245">
        <w:rPr>
          <w:rFonts w:asciiTheme="minorHAnsi" w:hAnsiTheme="minorHAnsi" w:cstheme="minorHAnsi"/>
          <w:b/>
          <w:smallCaps/>
          <w:sz w:val="22"/>
          <w:szCs w:val="22"/>
        </w:rPr>
        <w:t>a</w:t>
      </w:r>
      <w:r w:rsidRPr="00FC1245">
        <w:rPr>
          <w:rFonts w:asciiTheme="minorHAnsi" w:hAnsiTheme="minorHAnsi" w:cstheme="minorHAnsi"/>
          <w:b/>
          <w:smallCaps/>
          <w:sz w:val="22"/>
          <w:szCs w:val="22"/>
        </w:rPr>
        <w:t>l issue</w:t>
      </w:r>
      <w:r w:rsidR="00460B11" w:rsidRPr="00FC1245">
        <w:rPr>
          <w:rFonts w:asciiTheme="minorHAnsi" w:hAnsiTheme="minorHAnsi" w:cstheme="minorHAnsi"/>
          <w:b/>
          <w:smallCaps/>
          <w:sz w:val="22"/>
          <w:szCs w:val="22"/>
        </w:rPr>
        <w:t>d</w:t>
      </w:r>
    </w:p>
    <w:p w14:paraId="6AD83AA5" w14:textId="77777777" w:rsidR="00460B11" w:rsidRPr="00FC1245" w:rsidRDefault="00802594" w:rsidP="00460B11">
      <w:pPr>
        <w:rPr>
          <w:rFonts w:asciiTheme="minorHAnsi" w:hAnsiTheme="minorHAnsi" w:cstheme="minorHAnsi"/>
          <w:sz w:val="22"/>
          <w:szCs w:val="22"/>
        </w:rPr>
      </w:pPr>
      <w:r w:rsidRPr="00FC1245">
        <w:rPr>
          <w:rFonts w:asciiTheme="minorHAnsi" w:hAnsiTheme="minorHAnsi" w:cstheme="minorHAnsi"/>
          <w:sz w:val="22"/>
          <w:szCs w:val="22"/>
        </w:rPr>
        <w:t xml:space="preserve"> </w:t>
      </w:r>
      <w:r w:rsidR="00460B11" w:rsidRPr="00FC1245">
        <w:rPr>
          <w:rFonts w:asciiTheme="minorHAnsi" w:hAnsiTheme="minorHAnsi" w:cstheme="minorHAnsi"/>
          <w:sz w:val="22"/>
          <w:szCs w:val="22"/>
        </w:rPr>
        <w:t xml:space="preserve">After review as described above, the BP Management Team and </w:t>
      </w:r>
      <w:r w:rsidR="00F90881" w:rsidRPr="00FC1245">
        <w:rPr>
          <w:rFonts w:asciiTheme="minorHAnsi" w:hAnsiTheme="minorHAnsi" w:cstheme="minorHAnsi"/>
          <w:sz w:val="22"/>
          <w:szCs w:val="22"/>
        </w:rPr>
        <w:t xml:space="preserve">the select ACS Committees </w:t>
      </w:r>
      <w:r w:rsidR="00460B11" w:rsidRPr="00FC1245">
        <w:rPr>
          <w:rFonts w:asciiTheme="minorHAnsi" w:hAnsiTheme="minorHAnsi" w:cstheme="minorHAnsi"/>
          <w:sz w:val="22"/>
          <w:szCs w:val="22"/>
        </w:rPr>
        <w:t xml:space="preserve">will recommend the </w:t>
      </w:r>
      <w:proofErr w:type="gramStart"/>
      <w:r w:rsidR="00460B11" w:rsidRPr="00FC1245">
        <w:rPr>
          <w:rFonts w:asciiTheme="minorHAnsi" w:hAnsiTheme="minorHAnsi" w:cstheme="minorHAnsi"/>
          <w:sz w:val="22"/>
          <w:szCs w:val="22"/>
        </w:rPr>
        <w:t>institution</w:t>
      </w:r>
      <w:proofErr w:type="gramEnd"/>
      <w:r w:rsidR="00460B11" w:rsidRPr="00FC1245">
        <w:rPr>
          <w:rFonts w:asciiTheme="minorHAnsi" w:hAnsiTheme="minorHAnsi" w:cstheme="minorHAnsi"/>
          <w:sz w:val="22"/>
          <w:szCs w:val="22"/>
        </w:rPr>
        <w:t xml:space="preserve"> receive approval and begin receiving Partnership Department benefits. The team will also provide a brief evaluative feedback report to the department where </w:t>
      </w:r>
      <w:r w:rsidR="00F90881" w:rsidRPr="00FC1245">
        <w:rPr>
          <w:rFonts w:asciiTheme="minorHAnsi" w:hAnsiTheme="minorHAnsi" w:cstheme="minorHAnsi"/>
          <w:sz w:val="22"/>
          <w:szCs w:val="22"/>
        </w:rPr>
        <w:t>appropriate;</w:t>
      </w:r>
      <w:r w:rsidR="00460B11" w:rsidRPr="00FC1245">
        <w:rPr>
          <w:rFonts w:asciiTheme="minorHAnsi" w:hAnsiTheme="minorHAnsi" w:cstheme="minorHAnsi"/>
          <w:sz w:val="22"/>
          <w:szCs w:val="22"/>
        </w:rPr>
        <w:t xml:space="preserve"> to outline specific actions they might consider to further </w:t>
      </w:r>
      <w:proofErr w:type="gramStart"/>
      <w:r w:rsidR="00460B11" w:rsidRPr="00FC1245">
        <w:rPr>
          <w:rFonts w:asciiTheme="minorHAnsi" w:hAnsiTheme="minorHAnsi" w:cstheme="minorHAnsi"/>
          <w:sz w:val="22"/>
          <w:szCs w:val="22"/>
        </w:rPr>
        <w:t>improve</w:t>
      </w:r>
      <w:proofErr w:type="gramEnd"/>
      <w:r w:rsidR="00460B11" w:rsidRPr="00FC1245">
        <w:rPr>
          <w:rFonts w:asciiTheme="minorHAnsi" w:hAnsiTheme="minorHAnsi" w:cstheme="minorHAnsi"/>
          <w:sz w:val="22"/>
          <w:szCs w:val="22"/>
        </w:rPr>
        <w:t xml:space="preserve"> their support for students.</w:t>
      </w:r>
      <w:r w:rsidRPr="00FC1245">
        <w:rPr>
          <w:rFonts w:asciiTheme="minorHAnsi" w:hAnsiTheme="minorHAnsi" w:cstheme="minorHAnsi"/>
          <w:sz w:val="22"/>
          <w:szCs w:val="22"/>
        </w:rPr>
        <w:br/>
      </w:r>
      <w:r w:rsidRPr="00FC1245">
        <w:rPr>
          <w:rFonts w:asciiTheme="minorHAnsi" w:hAnsiTheme="minorHAnsi" w:cstheme="minorHAnsi"/>
          <w:sz w:val="22"/>
          <w:szCs w:val="22"/>
        </w:rPr>
        <w:br/>
      </w:r>
      <w:r w:rsidR="00460B11" w:rsidRPr="00FC1245">
        <w:rPr>
          <w:rFonts w:asciiTheme="minorHAnsi" w:hAnsiTheme="minorHAnsi" w:cstheme="minorHAnsi"/>
          <w:b/>
          <w:smallCaps/>
          <w:sz w:val="22"/>
          <w:szCs w:val="22"/>
        </w:rPr>
        <w:t>5.</w:t>
      </w:r>
      <w:r w:rsidR="009F7249" w:rsidRPr="00FC1245">
        <w:rPr>
          <w:rFonts w:asciiTheme="minorHAnsi" w:hAnsiTheme="minorHAnsi" w:cstheme="minorHAnsi"/>
          <w:b/>
          <w:smallCaps/>
          <w:sz w:val="22"/>
          <w:szCs w:val="22"/>
        </w:rPr>
        <w:t>6</w:t>
      </w:r>
      <w:r w:rsidR="00460B11" w:rsidRPr="00FC1245">
        <w:rPr>
          <w:rFonts w:asciiTheme="minorHAnsi" w:hAnsiTheme="minorHAnsi" w:cstheme="minorHAnsi"/>
          <w:b/>
          <w:smallCaps/>
          <w:sz w:val="22"/>
          <w:szCs w:val="22"/>
        </w:rPr>
        <w:t xml:space="preserve"> Site visit by </w:t>
      </w:r>
      <w:proofErr w:type="spellStart"/>
      <w:r w:rsidR="00460B11" w:rsidRPr="00FC1245">
        <w:rPr>
          <w:rFonts w:asciiTheme="minorHAnsi" w:hAnsiTheme="minorHAnsi" w:cstheme="minorHAnsi"/>
          <w:b/>
          <w:smallCaps/>
          <w:sz w:val="22"/>
          <w:szCs w:val="22"/>
        </w:rPr>
        <w:t>pmt</w:t>
      </w:r>
      <w:proofErr w:type="spellEnd"/>
      <w:r w:rsidR="00460B11" w:rsidRPr="00FC1245">
        <w:rPr>
          <w:rFonts w:asciiTheme="minorHAnsi" w:hAnsiTheme="minorHAnsi" w:cstheme="minorHAnsi"/>
          <w:b/>
          <w:smallCaps/>
          <w:sz w:val="22"/>
          <w:szCs w:val="22"/>
        </w:rPr>
        <w:t xml:space="preserve"> and </w:t>
      </w:r>
      <w:r w:rsidR="00F90881" w:rsidRPr="00FC1245">
        <w:rPr>
          <w:rFonts w:asciiTheme="minorHAnsi" w:hAnsiTheme="minorHAnsi" w:cstheme="minorHAnsi"/>
          <w:b/>
          <w:smallCaps/>
          <w:sz w:val="22"/>
          <w:szCs w:val="22"/>
        </w:rPr>
        <w:t>Select ACS Committee members</w:t>
      </w:r>
      <w:r w:rsidR="00F90881" w:rsidRPr="00FC1245" w:rsidDel="00F90881">
        <w:rPr>
          <w:rFonts w:asciiTheme="minorHAnsi" w:hAnsiTheme="minorHAnsi" w:cstheme="minorHAnsi"/>
          <w:b/>
          <w:smallCaps/>
          <w:sz w:val="22"/>
          <w:szCs w:val="22"/>
          <w:highlight w:val="yellow"/>
        </w:rPr>
        <w:t xml:space="preserve"> </w:t>
      </w:r>
    </w:p>
    <w:p w14:paraId="044EA99B" w14:textId="77777777" w:rsidR="00460B11" w:rsidRPr="00FC1245" w:rsidRDefault="00460B11" w:rsidP="00460B11">
      <w:pPr>
        <w:rPr>
          <w:rFonts w:asciiTheme="minorHAnsi" w:hAnsiTheme="minorHAnsi" w:cstheme="minorHAnsi"/>
          <w:sz w:val="22"/>
          <w:szCs w:val="22"/>
        </w:rPr>
      </w:pPr>
      <w:r w:rsidRPr="00FC1245">
        <w:rPr>
          <w:rFonts w:asciiTheme="minorHAnsi" w:hAnsiTheme="minorHAnsi" w:cstheme="minorHAnsi"/>
          <w:sz w:val="22"/>
          <w:szCs w:val="22"/>
        </w:rPr>
        <w:t xml:space="preserve">Site visits </w:t>
      </w:r>
      <w:proofErr w:type="gramStart"/>
      <w:r w:rsidRPr="00FC1245">
        <w:rPr>
          <w:rFonts w:asciiTheme="minorHAnsi" w:hAnsiTheme="minorHAnsi" w:cstheme="minorHAnsi"/>
          <w:sz w:val="22"/>
          <w:szCs w:val="22"/>
        </w:rPr>
        <w:t>will be conducted</w:t>
      </w:r>
      <w:proofErr w:type="gramEnd"/>
      <w:r w:rsidRPr="00FC1245">
        <w:rPr>
          <w:rFonts w:asciiTheme="minorHAnsi" w:hAnsiTheme="minorHAnsi" w:cstheme="minorHAnsi"/>
          <w:sz w:val="22"/>
          <w:szCs w:val="22"/>
        </w:rPr>
        <w:t xml:space="preserve"> to departments that admit students that have been recruited </w:t>
      </w:r>
      <w:r w:rsidR="009F7249" w:rsidRPr="00FC1245">
        <w:rPr>
          <w:rFonts w:asciiTheme="minorHAnsi" w:hAnsiTheme="minorHAnsi" w:cstheme="minorHAnsi"/>
          <w:sz w:val="22"/>
          <w:szCs w:val="22"/>
        </w:rPr>
        <w:t xml:space="preserve">through </w:t>
      </w:r>
      <w:r w:rsidRPr="00FC1245">
        <w:rPr>
          <w:rFonts w:asciiTheme="minorHAnsi" w:hAnsiTheme="minorHAnsi" w:cstheme="minorHAnsi"/>
          <w:sz w:val="22"/>
          <w:szCs w:val="22"/>
        </w:rPr>
        <w:t>the ACS Bridge Program</w:t>
      </w:r>
      <w:r w:rsidR="009F7249" w:rsidRPr="00FC1245">
        <w:rPr>
          <w:rFonts w:asciiTheme="minorHAnsi" w:hAnsiTheme="minorHAnsi" w:cstheme="minorHAnsi"/>
          <w:sz w:val="22"/>
          <w:szCs w:val="22"/>
        </w:rPr>
        <w:t xml:space="preserve"> resources</w:t>
      </w:r>
      <w:r w:rsidRPr="00FC1245">
        <w:rPr>
          <w:rFonts w:asciiTheme="minorHAnsi" w:hAnsiTheme="minorHAnsi" w:cstheme="minorHAnsi"/>
          <w:sz w:val="22"/>
          <w:szCs w:val="22"/>
        </w:rPr>
        <w:t xml:space="preserve">. The main goals of the visits are to build relationships with faculty and students, understand the program’s components, and visit with students recruited by the institution. Visits will also provide a chance to inform faculty and students of the ACS-BP, IGEN and other related efforts (New Faculty Workshop, Career Mentoring Resources, related ACS and </w:t>
      </w:r>
      <w:proofErr w:type="spellStart"/>
      <w:r w:rsidRPr="00FC1245">
        <w:rPr>
          <w:rFonts w:asciiTheme="minorHAnsi" w:hAnsiTheme="minorHAnsi" w:cstheme="minorHAnsi"/>
          <w:sz w:val="22"/>
          <w:szCs w:val="22"/>
        </w:rPr>
        <w:t>NOBCChE</w:t>
      </w:r>
      <w:proofErr w:type="spellEnd"/>
      <w:r w:rsidRPr="00FC1245">
        <w:rPr>
          <w:rFonts w:asciiTheme="minorHAnsi" w:hAnsiTheme="minorHAnsi" w:cstheme="minorHAnsi"/>
          <w:sz w:val="22"/>
          <w:szCs w:val="22"/>
        </w:rPr>
        <w:t xml:space="preserve"> National Meeting programming, etc.). The visiting team members will also learn about research activities and their perspectives on diversity as well as how ACS may help in their efforts.</w:t>
      </w:r>
    </w:p>
    <w:p w14:paraId="58CD54E2" w14:textId="77777777" w:rsidR="009F7249" w:rsidRPr="00FC1245" w:rsidRDefault="009F7249">
      <w:pPr>
        <w:rPr>
          <w:rFonts w:asciiTheme="minorHAnsi" w:hAnsiTheme="minorHAnsi" w:cstheme="minorHAnsi"/>
          <w:sz w:val="22"/>
          <w:szCs w:val="22"/>
        </w:rPr>
      </w:pPr>
    </w:p>
    <w:p w14:paraId="583E3712" w14:textId="77777777" w:rsidR="0050767A" w:rsidRPr="00FC1245" w:rsidRDefault="00460B11">
      <w:pPr>
        <w:rPr>
          <w:rFonts w:asciiTheme="minorHAnsi" w:hAnsiTheme="minorHAnsi" w:cstheme="minorHAnsi"/>
          <w:sz w:val="22"/>
          <w:szCs w:val="22"/>
        </w:rPr>
      </w:pPr>
      <w:r w:rsidRPr="00FC1245">
        <w:rPr>
          <w:rFonts w:asciiTheme="minorHAnsi" w:hAnsiTheme="minorHAnsi" w:cstheme="minorHAnsi"/>
          <w:sz w:val="22"/>
          <w:szCs w:val="22"/>
        </w:rPr>
        <w:t>Although our intention is to visit all institutions that accept students, time constraints may limit or delay the implementation of this activity for some departments.</w:t>
      </w:r>
      <w:r w:rsidRPr="00FC1245">
        <w:rPr>
          <w:rFonts w:asciiTheme="minorHAnsi" w:hAnsiTheme="minorHAnsi" w:cstheme="minorHAnsi"/>
          <w:sz w:val="22"/>
          <w:szCs w:val="22"/>
        </w:rPr>
        <w:br/>
      </w:r>
    </w:p>
    <w:p w14:paraId="65D386A0" w14:textId="77777777" w:rsidR="00460B11" w:rsidRPr="00FC1245" w:rsidRDefault="009F7249" w:rsidP="00460B11">
      <w:pPr>
        <w:rPr>
          <w:rFonts w:asciiTheme="minorHAnsi" w:hAnsiTheme="minorHAnsi" w:cstheme="minorHAnsi"/>
          <w:sz w:val="22"/>
          <w:szCs w:val="22"/>
        </w:rPr>
      </w:pPr>
      <w:r w:rsidRPr="00FC1245">
        <w:rPr>
          <w:rFonts w:asciiTheme="minorHAnsi" w:hAnsiTheme="minorHAnsi" w:cstheme="minorHAnsi"/>
          <w:b/>
          <w:smallCaps/>
          <w:sz w:val="22"/>
          <w:szCs w:val="22"/>
        </w:rPr>
        <w:t>6.</w:t>
      </w:r>
      <w:r w:rsidR="00460B11" w:rsidRPr="00FC1245">
        <w:rPr>
          <w:rFonts w:asciiTheme="minorHAnsi" w:hAnsiTheme="minorHAnsi" w:cstheme="minorHAnsi"/>
          <w:b/>
          <w:smallCaps/>
          <w:sz w:val="22"/>
          <w:szCs w:val="22"/>
        </w:rPr>
        <w:t xml:space="preserve"> </w:t>
      </w:r>
      <w:r w:rsidRPr="00FC1245">
        <w:rPr>
          <w:rFonts w:asciiTheme="minorHAnsi" w:hAnsiTheme="minorHAnsi" w:cstheme="minorHAnsi"/>
          <w:b/>
          <w:smallCaps/>
          <w:sz w:val="22"/>
          <w:szCs w:val="22"/>
        </w:rPr>
        <w:t>Expectations of bridge partnership departments</w:t>
      </w:r>
    </w:p>
    <w:p w14:paraId="7EE0A733" w14:textId="77777777" w:rsidR="00460B11" w:rsidRPr="00FC1245" w:rsidRDefault="00460B11" w:rsidP="00460B11">
      <w:pPr>
        <w:rPr>
          <w:rFonts w:asciiTheme="minorHAnsi" w:hAnsiTheme="minorHAnsi" w:cstheme="minorHAnsi"/>
          <w:sz w:val="22"/>
          <w:szCs w:val="22"/>
        </w:rPr>
      </w:pPr>
      <w:r w:rsidRPr="00FC1245">
        <w:rPr>
          <w:rFonts w:asciiTheme="minorHAnsi" w:hAnsiTheme="minorHAnsi" w:cstheme="minorHAnsi"/>
          <w:sz w:val="22"/>
          <w:szCs w:val="22"/>
        </w:rPr>
        <w:t>The following are expectations for continuing as a recognized Partnership Department:</w:t>
      </w:r>
    </w:p>
    <w:p w14:paraId="0B7B5222"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1. Complete an annual survey on institutional diversity efforts and demographics</w:t>
      </w:r>
    </w:p>
    <w:p w14:paraId="150A868B"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2. Identify and recruit students to serve as peer mentors to students brought in by the ACS-BP</w:t>
      </w:r>
    </w:p>
    <w:p w14:paraId="4FD85212"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 xml:space="preserve">3. Participate in collaborative discussions with other Partnership Departments and the ACS-BP     </w:t>
      </w:r>
      <w:r w:rsidRPr="00FC1245">
        <w:rPr>
          <w:rFonts w:asciiTheme="minorHAnsi" w:hAnsiTheme="minorHAnsi" w:cstheme="minorHAnsi"/>
          <w:sz w:val="22"/>
          <w:szCs w:val="22"/>
        </w:rPr>
        <w:br/>
        <w:t xml:space="preserve">    on practices that improve all programs</w:t>
      </w:r>
    </w:p>
    <w:p w14:paraId="38D152A2"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 xml:space="preserve">4. Engage faculty / staff / students both internally and externally in discussions that improve the </w:t>
      </w:r>
      <w:r w:rsidRPr="00FC1245">
        <w:rPr>
          <w:rFonts w:asciiTheme="minorHAnsi" w:hAnsiTheme="minorHAnsi" w:cstheme="minorHAnsi"/>
          <w:sz w:val="22"/>
          <w:szCs w:val="22"/>
        </w:rPr>
        <w:br/>
        <w:t xml:space="preserve">    access to and culture of graduate education for all students</w:t>
      </w:r>
    </w:p>
    <w:p w14:paraId="515BDF60"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5. Inform ACS-BP of all offers and student acceptances from the ACS-BP application pool</w:t>
      </w:r>
    </w:p>
    <w:p w14:paraId="4C954D80"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6. Work with ACS-BP to track student progress</w:t>
      </w:r>
    </w:p>
    <w:p w14:paraId="16CB095C" w14:textId="77777777" w:rsidR="00460B11" w:rsidRPr="00FC1245" w:rsidRDefault="00460B11" w:rsidP="0015162D">
      <w:pPr>
        <w:ind w:left="720"/>
        <w:rPr>
          <w:rFonts w:asciiTheme="minorHAnsi" w:hAnsiTheme="minorHAnsi" w:cstheme="minorHAnsi"/>
          <w:sz w:val="22"/>
          <w:szCs w:val="22"/>
        </w:rPr>
      </w:pPr>
      <w:r w:rsidRPr="00FC1245">
        <w:rPr>
          <w:rFonts w:asciiTheme="minorHAnsi" w:hAnsiTheme="minorHAnsi" w:cstheme="minorHAnsi"/>
          <w:sz w:val="22"/>
          <w:szCs w:val="22"/>
        </w:rPr>
        <w:t xml:space="preserve">7. Renewal of certification </w:t>
      </w:r>
      <w:proofErr w:type="gramStart"/>
      <w:r w:rsidRPr="00FC1245">
        <w:rPr>
          <w:rFonts w:asciiTheme="minorHAnsi" w:hAnsiTheme="minorHAnsi" w:cstheme="minorHAnsi"/>
          <w:sz w:val="22"/>
          <w:szCs w:val="22"/>
        </w:rPr>
        <w:t>should be completed</w:t>
      </w:r>
      <w:proofErr w:type="gramEnd"/>
      <w:r w:rsidRPr="00FC1245">
        <w:rPr>
          <w:rFonts w:asciiTheme="minorHAnsi" w:hAnsiTheme="minorHAnsi" w:cstheme="minorHAnsi"/>
          <w:sz w:val="22"/>
          <w:szCs w:val="22"/>
        </w:rPr>
        <w:t xml:space="preserve"> every 5 years or with the change of the Director of Graduate Studies (DGS), whichever happens first.</w:t>
      </w:r>
    </w:p>
    <w:p w14:paraId="0632CA71" w14:textId="77777777" w:rsidR="0050767A" w:rsidRPr="00FC1245" w:rsidRDefault="00460B11" w:rsidP="00460B11">
      <w:pPr>
        <w:rPr>
          <w:rFonts w:asciiTheme="minorHAnsi" w:hAnsiTheme="minorHAnsi" w:cstheme="minorHAnsi"/>
          <w:sz w:val="22"/>
          <w:szCs w:val="22"/>
        </w:rPr>
      </w:pPr>
      <w:r w:rsidRPr="00FC1245">
        <w:rPr>
          <w:rFonts w:asciiTheme="minorHAnsi" w:hAnsiTheme="minorHAnsi" w:cstheme="minorHAnsi"/>
          <w:sz w:val="22"/>
          <w:szCs w:val="22"/>
        </w:rPr>
        <w:br/>
        <w:t xml:space="preserve">For institutions that accept Bridge Students, we will require ongoing communication with the local site leader for periodic updates on student progress. Where possible, we may ask the institution to provide information on students that participated in programs created for students from the ACS-BP applicant pool, but </w:t>
      </w:r>
      <w:proofErr w:type="gramStart"/>
      <w:r w:rsidRPr="00FC1245">
        <w:rPr>
          <w:rFonts w:asciiTheme="minorHAnsi" w:hAnsiTheme="minorHAnsi" w:cstheme="minorHAnsi"/>
          <w:sz w:val="22"/>
          <w:szCs w:val="22"/>
        </w:rPr>
        <w:t>were independently recruited</w:t>
      </w:r>
      <w:proofErr w:type="gramEnd"/>
      <w:r w:rsidRPr="00FC1245">
        <w:rPr>
          <w:rFonts w:asciiTheme="minorHAnsi" w:hAnsiTheme="minorHAnsi" w:cstheme="minorHAnsi"/>
          <w:sz w:val="22"/>
          <w:szCs w:val="22"/>
        </w:rPr>
        <w:t xml:space="preserve">, for comparison reasons. This </w:t>
      </w:r>
      <w:proofErr w:type="gramStart"/>
      <w:r w:rsidRPr="00FC1245">
        <w:rPr>
          <w:rFonts w:asciiTheme="minorHAnsi" w:hAnsiTheme="minorHAnsi" w:cstheme="minorHAnsi"/>
          <w:sz w:val="22"/>
          <w:szCs w:val="22"/>
        </w:rPr>
        <w:t>will be done</w:t>
      </w:r>
      <w:proofErr w:type="gramEnd"/>
      <w:r w:rsidRPr="00FC1245">
        <w:rPr>
          <w:rFonts w:asciiTheme="minorHAnsi" w:hAnsiTheme="minorHAnsi" w:cstheme="minorHAnsi"/>
          <w:sz w:val="22"/>
          <w:szCs w:val="22"/>
        </w:rPr>
        <w:t xml:space="preserve"> with appropriate permissions and precautions.</w:t>
      </w:r>
    </w:p>
    <w:p w14:paraId="658D177B" w14:textId="77777777" w:rsidR="00460B11" w:rsidRPr="00FC1245" w:rsidRDefault="00460B11" w:rsidP="00460B11">
      <w:pPr>
        <w:rPr>
          <w:rFonts w:asciiTheme="minorHAnsi" w:hAnsiTheme="minorHAnsi" w:cstheme="minorHAnsi"/>
          <w:sz w:val="22"/>
          <w:szCs w:val="22"/>
        </w:rPr>
      </w:pPr>
    </w:p>
    <w:p w14:paraId="70CABFFE" w14:textId="77777777" w:rsidR="00460B11" w:rsidRPr="00FC1245" w:rsidRDefault="00460B11" w:rsidP="00460B11">
      <w:pPr>
        <w:rPr>
          <w:rFonts w:asciiTheme="minorHAnsi" w:hAnsiTheme="minorHAnsi" w:cstheme="minorHAnsi"/>
          <w:sz w:val="22"/>
          <w:szCs w:val="22"/>
        </w:rPr>
      </w:pPr>
    </w:p>
    <w:p w14:paraId="2D346C36" w14:textId="77777777" w:rsidR="00850304" w:rsidRPr="00FC1245" w:rsidRDefault="00850304" w:rsidP="00850304">
      <w:pPr>
        <w:rPr>
          <w:rFonts w:asciiTheme="minorHAnsi" w:hAnsiTheme="minorHAnsi" w:cstheme="minorHAnsi"/>
          <w:sz w:val="22"/>
          <w:szCs w:val="22"/>
        </w:rPr>
      </w:pPr>
    </w:p>
    <w:p w14:paraId="4F280DB0" w14:textId="02136CD0" w:rsidR="00850304" w:rsidRPr="00FC1245" w:rsidRDefault="00460B11" w:rsidP="00850304">
      <w:pPr>
        <w:rPr>
          <w:rFonts w:asciiTheme="minorHAnsi" w:hAnsiTheme="minorHAnsi" w:cstheme="minorHAnsi"/>
          <w:sz w:val="22"/>
          <w:szCs w:val="22"/>
        </w:rPr>
      </w:pPr>
      <w:r w:rsidRPr="00FC1245">
        <w:rPr>
          <w:rFonts w:asciiTheme="minorHAnsi" w:hAnsiTheme="minorHAnsi" w:cstheme="minorHAnsi"/>
          <w:sz w:val="22"/>
          <w:szCs w:val="22"/>
        </w:rPr>
        <w:t>More details about the ACS Bridge Program are available at</w:t>
      </w:r>
      <w:r w:rsidR="00F55AF2" w:rsidRPr="00FC1245">
        <w:rPr>
          <w:rFonts w:asciiTheme="minorHAnsi" w:hAnsiTheme="minorHAnsi" w:cstheme="minorHAnsi"/>
          <w:sz w:val="22"/>
          <w:szCs w:val="22"/>
        </w:rPr>
        <w:t xml:space="preserve"> </w:t>
      </w:r>
      <w:hyperlink r:id="rId15" w:history="1">
        <w:r w:rsidR="00393F11" w:rsidRPr="00FC1245">
          <w:rPr>
            <w:rStyle w:val="Hyperlink"/>
            <w:rFonts w:asciiTheme="minorHAnsi" w:hAnsiTheme="minorHAnsi" w:cstheme="minorHAnsi"/>
            <w:sz w:val="22"/>
            <w:szCs w:val="22"/>
          </w:rPr>
          <w:t>www.acs.org/bridge</w:t>
        </w:r>
      </w:hyperlink>
      <w:r w:rsidR="00850304" w:rsidRPr="00FC1245">
        <w:rPr>
          <w:rFonts w:asciiTheme="minorHAnsi" w:hAnsiTheme="minorHAnsi" w:cstheme="minorHAnsi"/>
          <w:sz w:val="22"/>
          <w:szCs w:val="22"/>
        </w:rPr>
        <w:t xml:space="preserve">. Project management encourages inquiries and consultation during the proposal writing process. Inquiries can be directed to </w:t>
      </w:r>
      <w:r w:rsidR="00393F11" w:rsidRPr="00FC1245">
        <w:rPr>
          <w:rFonts w:asciiTheme="minorHAnsi" w:hAnsiTheme="minorHAnsi" w:cstheme="minorHAnsi"/>
          <w:sz w:val="22"/>
          <w:szCs w:val="22"/>
        </w:rPr>
        <w:t>Joerg Schlatterer (</w:t>
      </w:r>
      <w:r w:rsidR="00C324B4" w:rsidRPr="00FC1245">
        <w:rPr>
          <w:rFonts w:asciiTheme="minorHAnsi" w:hAnsiTheme="minorHAnsi" w:cstheme="minorHAnsi"/>
          <w:sz w:val="22"/>
          <w:szCs w:val="22"/>
        </w:rPr>
        <w:t>202</w:t>
      </w:r>
      <w:r w:rsidR="00850304" w:rsidRPr="00FC1245">
        <w:rPr>
          <w:rFonts w:asciiTheme="minorHAnsi" w:hAnsiTheme="minorHAnsi" w:cstheme="minorHAnsi"/>
          <w:sz w:val="22"/>
          <w:szCs w:val="22"/>
        </w:rPr>
        <w:t>-</w:t>
      </w:r>
      <w:r w:rsidR="00C324B4" w:rsidRPr="00FC1245">
        <w:rPr>
          <w:rFonts w:asciiTheme="minorHAnsi" w:hAnsiTheme="minorHAnsi" w:cstheme="minorHAnsi"/>
          <w:sz w:val="22"/>
          <w:szCs w:val="22"/>
        </w:rPr>
        <w:t>872</w:t>
      </w:r>
      <w:r w:rsidR="00850304" w:rsidRPr="00FC1245">
        <w:rPr>
          <w:rFonts w:asciiTheme="minorHAnsi" w:hAnsiTheme="minorHAnsi" w:cstheme="minorHAnsi"/>
          <w:sz w:val="22"/>
          <w:szCs w:val="22"/>
        </w:rPr>
        <w:t>-</w:t>
      </w:r>
      <w:r w:rsidR="00C324B4" w:rsidRPr="00FC1245">
        <w:rPr>
          <w:rFonts w:asciiTheme="minorHAnsi" w:hAnsiTheme="minorHAnsi" w:cstheme="minorHAnsi"/>
          <w:sz w:val="22"/>
          <w:szCs w:val="22"/>
        </w:rPr>
        <w:t xml:space="preserve">8734 </w:t>
      </w:r>
      <w:hyperlink r:id="rId16" w:history="1">
        <w:r w:rsidR="00393F11" w:rsidRPr="00FC1245">
          <w:rPr>
            <w:rStyle w:val="Hyperlink"/>
            <w:rFonts w:asciiTheme="minorHAnsi" w:hAnsiTheme="minorHAnsi" w:cstheme="minorHAnsi"/>
            <w:sz w:val="22"/>
            <w:szCs w:val="22"/>
          </w:rPr>
          <w:t>j_schlatterer@acs.org</w:t>
        </w:r>
      </w:hyperlink>
      <w:r w:rsidR="00393F11" w:rsidRPr="00FC1245">
        <w:rPr>
          <w:rFonts w:asciiTheme="minorHAnsi" w:hAnsiTheme="minorHAnsi" w:cstheme="minorHAnsi"/>
          <w:sz w:val="22"/>
          <w:szCs w:val="22"/>
        </w:rPr>
        <w:t xml:space="preserve">) </w:t>
      </w:r>
      <w:r w:rsidR="00850304" w:rsidRPr="00FC1245">
        <w:rPr>
          <w:rFonts w:asciiTheme="minorHAnsi" w:hAnsiTheme="minorHAnsi" w:cstheme="minorHAnsi"/>
          <w:sz w:val="22"/>
          <w:szCs w:val="22"/>
        </w:rPr>
        <w:t xml:space="preserve">or </w:t>
      </w:r>
      <w:r w:rsidR="002B5624">
        <w:rPr>
          <w:rFonts w:asciiTheme="minorHAnsi" w:hAnsiTheme="minorHAnsi" w:cstheme="minorHAnsi"/>
          <w:sz w:val="22"/>
          <w:szCs w:val="22"/>
        </w:rPr>
        <w:t>bridge@acs.org</w:t>
      </w:r>
      <w:r w:rsidRPr="00FC1245">
        <w:rPr>
          <w:rFonts w:asciiTheme="minorHAnsi" w:hAnsiTheme="minorHAnsi" w:cstheme="minorHAnsi"/>
          <w:sz w:val="22"/>
          <w:szCs w:val="22"/>
        </w:rPr>
        <w:t>.</w:t>
      </w:r>
      <w:r w:rsidR="00850304" w:rsidRPr="00FC1245">
        <w:rPr>
          <w:rFonts w:asciiTheme="minorHAnsi" w:hAnsiTheme="minorHAnsi" w:cstheme="minorHAnsi"/>
          <w:sz w:val="22"/>
          <w:szCs w:val="22"/>
        </w:rPr>
        <w:t xml:space="preserve"> </w:t>
      </w:r>
    </w:p>
    <w:p w14:paraId="349B3D19" w14:textId="3E4213B2" w:rsidR="00701DD7" w:rsidRPr="004B72A1" w:rsidRDefault="00850304">
      <w:pPr>
        <w:rPr>
          <w:rFonts w:asciiTheme="minorHAnsi" w:hAnsiTheme="minorHAnsi" w:cstheme="minorHAnsi"/>
          <w:sz w:val="22"/>
          <w:szCs w:val="22"/>
        </w:rPr>
      </w:pPr>
      <w:r w:rsidRPr="004B72A1">
        <w:rPr>
          <w:rFonts w:asciiTheme="minorHAnsi" w:hAnsiTheme="minorHAnsi" w:cstheme="minorHAnsi"/>
          <w:sz w:val="22"/>
          <w:szCs w:val="22"/>
        </w:rPr>
        <w:t xml:space="preserve"> </w:t>
      </w:r>
    </w:p>
    <w:sectPr w:rsidR="00701DD7" w:rsidRPr="004B72A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55A1" w14:textId="77777777" w:rsidR="00633D8D" w:rsidRDefault="00633D8D" w:rsidP="00850304">
      <w:r>
        <w:separator/>
      </w:r>
    </w:p>
  </w:endnote>
  <w:endnote w:type="continuationSeparator" w:id="0">
    <w:p w14:paraId="6ECDB4BE" w14:textId="77777777" w:rsidR="00633D8D" w:rsidRDefault="00633D8D" w:rsidP="0085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3EE9" w14:textId="77777777" w:rsidR="00633D8D" w:rsidRDefault="00633D8D" w:rsidP="00850304">
      <w:r>
        <w:separator/>
      </w:r>
    </w:p>
  </w:footnote>
  <w:footnote w:type="continuationSeparator" w:id="0">
    <w:p w14:paraId="5CA76DF7" w14:textId="77777777" w:rsidR="00633D8D" w:rsidRDefault="00633D8D" w:rsidP="00850304">
      <w:r>
        <w:continuationSeparator/>
      </w:r>
    </w:p>
  </w:footnote>
  <w:footnote w:id="1">
    <w:p w14:paraId="7656CA93" w14:textId="77777777" w:rsidR="00B35077" w:rsidRPr="00850304" w:rsidRDefault="00B35077" w:rsidP="00B35077">
      <w:pPr>
        <w:pStyle w:val="FootnoteText"/>
        <w:rPr>
          <w:rFonts w:cstheme="minorHAnsi"/>
          <w:sz w:val="20"/>
          <w:szCs w:val="20"/>
        </w:rPr>
      </w:pPr>
      <w:r w:rsidRPr="00850304">
        <w:rPr>
          <w:rStyle w:val="FootnoteReference"/>
          <w:rFonts w:cstheme="minorHAnsi"/>
          <w:sz w:val="20"/>
          <w:szCs w:val="20"/>
        </w:rPr>
        <w:footnoteRef/>
      </w:r>
      <w:r w:rsidRPr="00850304">
        <w:rPr>
          <w:rFonts w:cstheme="minorHAnsi"/>
          <w:sz w:val="20"/>
          <w:szCs w:val="20"/>
        </w:rPr>
        <w:t xml:space="preserve"> The project defines underrepresented minorities as African American, Hispanic American and Native American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5726" w14:textId="77777777" w:rsidR="00850304" w:rsidRPr="00850304" w:rsidRDefault="00850304">
    <w:pPr>
      <w:pStyle w:val="Header"/>
      <w:rPr>
        <w:rFonts w:asciiTheme="minorHAnsi" w:hAnsiTheme="minorHAnsi" w:cstheme="minorHAnsi"/>
      </w:rPr>
    </w:pPr>
    <w:r>
      <w:rPr>
        <w:noProof/>
      </w:rPr>
      <w:drawing>
        <wp:inline distT="0" distB="0" distL="0" distR="0" wp14:anchorId="43E38BB8" wp14:editId="0B73D8F4">
          <wp:extent cx="1278095" cy="411892"/>
          <wp:effectExtent l="0" t="0" r="0" b="7620"/>
          <wp:docPr id="1" name="Picture 1" descr="Image result for 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599" cy="426879"/>
                  </a:xfrm>
                  <a:prstGeom prst="rect">
                    <a:avLst/>
                  </a:prstGeom>
                  <a:noFill/>
                  <a:ln>
                    <a:noFill/>
                  </a:ln>
                </pic:spPr>
              </pic:pic>
            </a:graphicData>
          </a:graphic>
        </wp:inline>
      </w:drawing>
    </w:r>
    <w:r>
      <w:t xml:space="preserve">   </w:t>
    </w:r>
    <w:r w:rsidRPr="00850304">
      <w:rPr>
        <w:rFonts w:asciiTheme="minorHAnsi" w:hAnsiTheme="minorHAnsi" w:cstheme="minorHAnsi"/>
      </w:rPr>
      <w:t xml:space="preserve">                       </w:t>
    </w:r>
    <w:r w:rsidRPr="00850304">
      <w:rPr>
        <w:rFonts w:asciiTheme="minorHAnsi" w:hAnsiTheme="minorHAnsi" w:cstheme="minorHAnsi"/>
        <w:b/>
      </w:rPr>
      <w:t xml:space="preserve">ACS Bridge </w:t>
    </w:r>
    <w:r w:rsidR="00CF6E00">
      <w:rPr>
        <w:rFonts w:asciiTheme="minorHAnsi" w:hAnsiTheme="minorHAnsi" w:cstheme="minorHAnsi"/>
        <w:b/>
      </w:rPr>
      <w:t>Partnership Department</w:t>
    </w:r>
    <w:r w:rsidR="00CF6E00" w:rsidRPr="00850304">
      <w:rPr>
        <w:rFonts w:asciiTheme="minorHAnsi" w:hAnsiTheme="minorHAnsi" w:cstheme="minorHAnsi"/>
        <w:b/>
      </w:rPr>
      <w:t xml:space="preserve"> </w:t>
    </w:r>
    <w:r w:rsidRPr="00850304">
      <w:rPr>
        <w:rFonts w:asciiTheme="minorHAnsi" w:hAnsiTheme="minorHAnsi" w:cstheme="minorHAnsi"/>
        <w:b/>
      </w:rPr>
      <w:t>Request For Proposals</w:t>
    </w:r>
  </w:p>
  <w:p w14:paraId="10472932" w14:textId="77777777" w:rsidR="00850304" w:rsidRDefault="0085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A38"/>
    <w:multiLevelType w:val="hybridMultilevel"/>
    <w:tmpl w:val="7F9E3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3D64"/>
    <w:multiLevelType w:val="hybridMultilevel"/>
    <w:tmpl w:val="BDB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E2A8C"/>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130F90"/>
    <w:multiLevelType w:val="hybridMultilevel"/>
    <w:tmpl w:val="F08EFA44"/>
    <w:lvl w:ilvl="0" w:tplc="BF06BDCC">
      <w:start w:val="1"/>
      <w:numFmt w:val="decimal"/>
      <w:lvlText w:val="%1."/>
      <w:lvlJc w:val="left"/>
      <w:pPr>
        <w:ind w:left="1080" w:hanging="360"/>
      </w:pPr>
      <w:rPr>
        <w:rFonts w:hint="default"/>
      </w:rPr>
    </w:lvl>
    <w:lvl w:ilvl="1" w:tplc="A926AD24">
      <w:start w:val="1"/>
      <w:numFmt w:val="bullet"/>
      <w:lvlText w:val="-"/>
      <w:lvlJc w:val="left"/>
      <w:pPr>
        <w:ind w:left="1800" w:hanging="360"/>
      </w:pPr>
      <w:rPr>
        <w:rFonts w:ascii="Calibri" w:eastAsia="Times"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F23A6"/>
    <w:multiLevelType w:val="hybridMultilevel"/>
    <w:tmpl w:val="F742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73C5ABA">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71D6E"/>
    <w:multiLevelType w:val="hybridMultilevel"/>
    <w:tmpl w:val="1FE62B60"/>
    <w:lvl w:ilvl="0" w:tplc="D3CA96A8">
      <w:numFmt w:val="bullet"/>
      <w:lvlText w:val="•"/>
      <w:lvlJc w:val="left"/>
      <w:pPr>
        <w:ind w:left="360" w:hanging="360"/>
      </w:pPr>
      <w:rPr>
        <w:rFonts w:ascii="Times" w:eastAsia="Times" w:hAnsi="Times" w:cs="Times" w:hint="default"/>
      </w:rPr>
    </w:lvl>
    <w:lvl w:ilvl="1" w:tplc="5BC07296">
      <w:numFmt w:val="bullet"/>
      <w:lvlText w:val="-"/>
      <w:lvlJc w:val="left"/>
      <w:pPr>
        <w:ind w:left="1440" w:hanging="360"/>
      </w:pPr>
      <w:rPr>
        <w:rFonts w:ascii="Calibri" w:eastAsia="Time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0409"/>
    <w:multiLevelType w:val="multilevel"/>
    <w:tmpl w:val="0409001D"/>
    <w:numStyleLink w:val="Style1"/>
  </w:abstractNum>
  <w:abstractNum w:abstractNumId="7" w15:restartNumberingAfterBreak="0">
    <w:nsid w:val="40006FC8"/>
    <w:multiLevelType w:val="hybridMultilevel"/>
    <w:tmpl w:val="5A5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27B74"/>
    <w:multiLevelType w:val="hybridMultilevel"/>
    <w:tmpl w:val="C03C5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1292BFC"/>
    <w:multiLevelType w:val="hybridMultilevel"/>
    <w:tmpl w:val="264CAA86"/>
    <w:lvl w:ilvl="0" w:tplc="56101D38">
      <w:start w:val="1"/>
      <w:numFmt w:val="bullet"/>
      <w:lvlText w:val=""/>
      <w:lvlJc w:val="left"/>
      <w:pPr>
        <w:tabs>
          <w:tab w:val="num" w:pos="360"/>
        </w:tabs>
        <w:ind w:left="360" w:hanging="360"/>
      </w:pPr>
      <w:rPr>
        <w:rFonts w:ascii="Symbol" w:hAnsi="Symbol" w:hint="default"/>
      </w:rPr>
    </w:lvl>
    <w:lvl w:ilvl="1" w:tplc="71229818">
      <w:start w:val="1"/>
      <w:numFmt w:val="bullet"/>
      <w:lvlText w:val=""/>
      <w:lvlJc w:val="left"/>
      <w:pPr>
        <w:tabs>
          <w:tab w:val="num" w:pos="1080"/>
        </w:tabs>
        <w:ind w:left="1080" w:hanging="360"/>
      </w:pPr>
      <w:rPr>
        <w:rFonts w:ascii="Symbol" w:hAnsi="Symbol" w:hint="default"/>
      </w:rPr>
    </w:lvl>
    <w:lvl w:ilvl="2" w:tplc="7626170E">
      <w:numFmt w:val="none"/>
      <w:lvlText w:val=""/>
      <w:lvlJc w:val="left"/>
      <w:pPr>
        <w:tabs>
          <w:tab w:val="num" w:pos="360"/>
        </w:tabs>
      </w:pPr>
    </w:lvl>
    <w:lvl w:ilvl="3" w:tplc="D8863850" w:tentative="1">
      <w:start w:val="1"/>
      <w:numFmt w:val="decimal"/>
      <w:lvlText w:val="%4."/>
      <w:lvlJc w:val="left"/>
      <w:pPr>
        <w:tabs>
          <w:tab w:val="num" w:pos="2520"/>
        </w:tabs>
        <w:ind w:left="2520" w:hanging="360"/>
      </w:pPr>
    </w:lvl>
    <w:lvl w:ilvl="4" w:tplc="DED412DE" w:tentative="1">
      <w:start w:val="1"/>
      <w:numFmt w:val="lowerLetter"/>
      <w:lvlText w:val="%5."/>
      <w:lvlJc w:val="left"/>
      <w:pPr>
        <w:tabs>
          <w:tab w:val="num" w:pos="3240"/>
        </w:tabs>
        <w:ind w:left="3240" w:hanging="360"/>
      </w:pPr>
    </w:lvl>
    <w:lvl w:ilvl="5" w:tplc="478068C2" w:tentative="1">
      <w:start w:val="1"/>
      <w:numFmt w:val="lowerRoman"/>
      <w:lvlText w:val="%6."/>
      <w:lvlJc w:val="right"/>
      <w:pPr>
        <w:tabs>
          <w:tab w:val="num" w:pos="3960"/>
        </w:tabs>
        <w:ind w:left="3960" w:hanging="180"/>
      </w:pPr>
    </w:lvl>
    <w:lvl w:ilvl="6" w:tplc="31088C64" w:tentative="1">
      <w:start w:val="1"/>
      <w:numFmt w:val="decimal"/>
      <w:lvlText w:val="%7."/>
      <w:lvlJc w:val="left"/>
      <w:pPr>
        <w:tabs>
          <w:tab w:val="num" w:pos="4680"/>
        </w:tabs>
        <w:ind w:left="4680" w:hanging="360"/>
      </w:pPr>
    </w:lvl>
    <w:lvl w:ilvl="7" w:tplc="3F26F5FC" w:tentative="1">
      <w:start w:val="1"/>
      <w:numFmt w:val="lowerLetter"/>
      <w:lvlText w:val="%8."/>
      <w:lvlJc w:val="left"/>
      <w:pPr>
        <w:tabs>
          <w:tab w:val="num" w:pos="5400"/>
        </w:tabs>
        <w:ind w:left="5400" w:hanging="360"/>
      </w:pPr>
    </w:lvl>
    <w:lvl w:ilvl="8" w:tplc="87904318" w:tentative="1">
      <w:start w:val="1"/>
      <w:numFmt w:val="lowerRoman"/>
      <w:lvlText w:val="%9."/>
      <w:lvlJc w:val="right"/>
      <w:pPr>
        <w:tabs>
          <w:tab w:val="num" w:pos="6120"/>
        </w:tabs>
        <w:ind w:left="6120" w:hanging="180"/>
      </w:pPr>
    </w:lvl>
  </w:abstractNum>
  <w:abstractNum w:abstractNumId="10" w15:restartNumberingAfterBreak="0">
    <w:nsid w:val="636449FF"/>
    <w:multiLevelType w:val="hybridMultilevel"/>
    <w:tmpl w:val="FD1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C2A28"/>
    <w:multiLevelType w:val="hybridMultilevel"/>
    <w:tmpl w:val="DC3ECD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2052B7"/>
    <w:multiLevelType w:val="hybridMultilevel"/>
    <w:tmpl w:val="0EAA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
  </w:num>
  <w:num w:numId="6">
    <w:abstractNumId w:val="9"/>
  </w:num>
  <w:num w:numId="7">
    <w:abstractNumId w:val="11"/>
  </w:num>
  <w:num w:numId="8">
    <w:abstractNumId w:val="7"/>
  </w:num>
  <w:num w:numId="9">
    <w:abstractNumId w:val="5"/>
  </w:num>
  <w:num w:numId="10">
    <w:abstractNumId w:val="4"/>
  </w:num>
  <w:num w:numId="11">
    <w:abstractNumId w:val="2"/>
  </w:num>
  <w:num w:numId="12">
    <w:abstractNumId w:val="6"/>
    <w:lvlOverride w:ilvl="0">
      <w:lvl w:ilvl="0">
        <w:start w:val="1"/>
        <w:numFmt w:val="decimal"/>
        <w:lvlText w:val="%1)"/>
        <w:lvlJc w:val="left"/>
        <w:pPr>
          <w:ind w:left="360" w:hanging="360"/>
        </w:pPr>
      </w:lvl>
    </w:lvlOverride>
    <w:lvlOverride w:ilvl="1">
      <w:lvl w:ilvl="1">
        <w:start w:val="1"/>
        <w:numFmt w:val="bullet"/>
        <w:lvlText w:val=""/>
        <w:lvlJc w:val="left"/>
        <w:pPr>
          <w:ind w:left="720" w:hanging="360"/>
        </w:pPr>
        <w:rPr>
          <w:rFonts w:ascii="Symbol" w:hAnsi="Symbol" w:hint="default"/>
          <w:color w:val="auto"/>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04"/>
    <w:rsid w:val="000024E5"/>
    <w:rsid w:val="000A7EB7"/>
    <w:rsid w:val="000C7B15"/>
    <w:rsid w:val="000D520C"/>
    <w:rsid w:val="00134DD6"/>
    <w:rsid w:val="0015162D"/>
    <w:rsid w:val="001A31BA"/>
    <w:rsid w:val="001A3B66"/>
    <w:rsid w:val="001D04ED"/>
    <w:rsid w:val="001D41AA"/>
    <w:rsid w:val="00213048"/>
    <w:rsid w:val="002913F5"/>
    <w:rsid w:val="002B5624"/>
    <w:rsid w:val="002C0A5F"/>
    <w:rsid w:val="00355574"/>
    <w:rsid w:val="00357F88"/>
    <w:rsid w:val="00393F11"/>
    <w:rsid w:val="003B6980"/>
    <w:rsid w:val="00460B11"/>
    <w:rsid w:val="00486401"/>
    <w:rsid w:val="004930F6"/>
    <w:rsid w:val="00494B66"/>
    <w:rsid w:val="004B3154"/>
    <w:rsid w:val="004B72A1"/>
    <w:rsid w:val="004C7A63"/>
    <w:rsid w:val="004D754A"/>
    <w:rsid w:val="0050767A"/>
    <w:rsid w:val="00582CA6"/>
    <w:rsid w:val="005B50E6"/>
    <w:rsid w:val="00633D8D"/>
    <w:rsid w:val="0063729F"/>
    <w:rsid w:val="006434E1"/>
    <w:rsid w:val="00644DFF"/>
    <w:rsid w:val="00684514"/>
    <w:rsid w:val="006A49FB"/>
    <w:rsid w:val="006B7A39"/>
    <w:rsid w:val="006D1960"/>
    <w:rsid w:val="00701DD7"/>
    <w:rsid w:val="007035BB"/>
    <w:rsid w:val="00733885"/>
    <w:rsid w:val="00757D12"/>
    <w:rsid w:val="007E663A"/>
    <w:rsid w:val="00802594"/>
    <w:rsid w:val="00812E0B"/>
    <w:rsid w:val="00850304"/>
    <w:rsid w:val="008642BC"/>
    <w:rsid w:val="00864CAF"/>
    <w:rsid w:val="0088799C"/>
    <w:rsid w:val="008C4642"/>
    <w:rsid w:val="008D7926"/>
    <w:rsid w:val="008E45F1"/>
    <w:rsid w:val="0091696E"/>
    <w:rsid w:val="00924A62"/>
    <w:rsid w:val="009264CF"/>
    <w:rsid w:val="009400B5"/>
    <w:rsid w:val="009472FE"/>
    <w:rsid w:val="00981C62"/>
    <w:rsid w:val="009F7249"/>
    <w:rsid w:val="00A53F73"/>
    <w:rsid w:val="00A639FE"/>
    <w:rsid w:val="00B275FB"/>
    <w:rsid w:val="00B35077"/>
    <w:rsid w:val="00C01E94"/>
    <w:rsid w:val="00C04A5B"/>
    <w:rsid w:val="00C324B4"/>
    <w:rsid w:val="00CC2077"/>
    <w:rsid w:val="00CF6E00"/>
    <w:rsid w:val="00D04741"/>
    <w:rsid w:val="00D16C40"/>
    <w:rsid w:val="00D31C65"/>
    <w:rsid w:val="00D92B08"/>
    <w:rsid w:val="00DE689F"/>
    <w:rsid w:val="00E549A8"/>
    <w:rsid w:val="00E54ACE"/>
    <w:rsid w:val="00E8097A"/>
    <w:rsid w:val="00EC59F0"/>
    <w:rsid w:val="00ED735F"/>
    <w:rsid w:val="00F55AF2"/>
    <w:rsid w:val="00F90881"/>
    <w:rsid w:val="00F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0F3A"/>
  <w15:chartTrackingRefBased/>
  <w15:docId w15:val="{B277D217-0B32-4F2D-AA09-3466D128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04"/>
    <w:pPr>
      <w:tabs>
        <w:tab w:val="center" w:pos="4680"/>
        <w:tab w:val="right" w:pos="9360"/>
      </w:tabs>
    </w:pPr>
  </w:style>
  <w:style w:type="character" w:customStyle="1" w:styleId="HeaderChar">
    <w:name w:val="Header Char"/>
    <w:basedOn w:val="DefaultParagraphFont"/>
    <w:link w:val="Header"/>
    <w:uiPriority w:val="99"/>
    <w:rsid w:val="00850304"/>
  </w:style>
  <w:style w:type="paragraph" w:styleId="Footer">
    <w:name w:val="footer"/>
    <w:basedOn w:val="Normal"/>
    <w:link w:val="FooterChar"/>
    <w:uiPriority w:val="99"/>
    <w:unhideWhenUsed/>
    <w:rsid w:val="00850304"/>
    <w:pPr>
      <w:tabs>
        <w:tab w:val="center" w:pos="4680"/>
        <w:tab w:val="right" w:pos="9360"/>
      </w:tabs>
    </w:pPr>
  </w:style>
  <w:style w:type="character" w:customStyle="1" w:styleId="FooterChar">
    <w:name w:val="Footer Char"/>
    <w:basedOn w:val="DefaultParagraphFont"/>
    <w:link w:val="Footer"/>
    <w:uiPriority w:val="99"/>
    <w:rsid w:val="00850304"/>
  </w:style>
  <w:style w:type="paragraph" w:styleId="ListParagraph">
    <w:name w:val="List Paragraph"/>
    <w:basedOn w:val="Normal"/>
    <w:uiPriority w:val="34"/>
    <w:qFormat/>
    <w:rsid w:val="00850304"/>
    <w:pPr>
      <w:ind w:left="720"/>
      <w:contextualSpacing/>
    </w:pPr>
    <w:rPr>
      <w:rFonts w:ascii="Cambria" w:eastAsia="MS Mincho" w:hAnsi="Cambria"/>
      <w:szCs w:val="24"/>
      <w:lang w:eastAsia="ja-JP"/>
    </w:rPr>
  </w:style>
  <w:style w:type="paragraph" w:styleId="FootnoteText">
    <w:name w:val="footnote text"/>
    <w:basedOn w:val="Normal"/>
    <w:link w:val="FootnoteTextChar"/>
    <w:rsid w:val="00850304"/>
    <w:rPr>
      <w:rFonts w:asciiTheme="minorHAnsi" w:eastAsiaTheme="minorEastAsia" w:hAnsiTheme="minorHAnsi" w:cstheme="minorBidi"/>
      <w:szCs w:val="24"/>
      <w:lang w:eastAsia="ja-JP"/>
    </w:rPr>
  </w:style>
  <w:style w:type="character" w:customStyle="1" w:styleId="FootnoteTextChar">
    <w:name w:val="Footnote Text Char"/>
    <w:basedOn w:val="DefaultParagraphFont"/>
    <w:link w:val="FootnoteText"/>
    <w:rsid w:val="00850304"/>
    <w:rPr>
      <w:rFonts w:eastAsiaTheme="minorEastAsia"/>
      <w:sz w:val="24"/>
      <w:szCs w:val="24"/>
      <w:lang w:eastAsia="ja-JP"/>
    </w:rPr>
  </w:style>
  <w:style w:type="character" w:styleId="FootnoteReference">
    <w:name w:val="footnote reference"/>
    <w:basedOn w:val="DefaultParagraphFont"/>
    <w:rsid w:val="00850304"/>
    <w:rPr>
      <w:vertAlign w:val="superscript"/>
    </w:rPr>
  </w:style>
  <w:style w:type="character" w:styleId="Hyperlink">
    <w:name w:val="Hyperlink"/>
    <w:basedOn w:val="DefaultParagraphFont"/>
    <w:uiPriority w:val="99"/>
    <w:unhideWhenUsed/>
    <w:rsid w:val="00850304"/>
    <w:rPr>
      <w:color w:val="0563C1" w:themeColor="hyperlink"/>
      <w:u w:val="single"/>
    </w:rPr>
  </w:style>
  <w:style w:type="paragraph" w:styleId="Caption">
    <w:name w:val="caption"/>
    <w:basedOn w:val="Normal"/>
    <w:next w:val="Normal"/>
    <w:rsid w:val="00850304"/>
    <w:pPr>
      <w:spacing w:after="200"/>
    </w:pPr>
    <w:rPr>
      <w:rFonts w:asciiTheme="minorHAnsi" w:eastAsiaTheme="minorEastAsia" w:hAnsiTheme="minorHAnsi" w:cstheme="minorBidi"/>
      <w:b/>
      <w:bCs/>
      <w:color w:val="5B9BD5" w:themeColor="accent1"/>
      <w:sz w:val="18"/>
      <w:szCs w:val="18"/>
      <w:lang w:eastAsia="ja-JP"/>
    </w:rPr>
  </w:style>
  <w:style w:type="character" w:styleId="CommentReference">
    <w:name w:val="annotation reference"/>
    <w:basedOn w:val="DefaultParagraphFont"/>
    <w:uiPriority w:val="99"/>
    <w:semiHidden/>
    <w:unhideWhenUsed/>
    <w:rsid w:val="00CC2077"/>
    <w:rPr>
      <w:sz w:val="16"/>
      <w:szCs w:val="16"/>
    </w:rPr>
  </w:style>
  <w:style w:type="paragraph" w:styleId="CommentText">
    <w:name w:val="annotation text"/>
    <w:basedOn w:val="Normal"/>
    <w:link w:val="CommentTextChar"/>
    <w:uiPriority w:val="99"/>
    <w:semiHidden/>
    <w:unhideWhenUsed/>
    <w:rsid w:val="00CC2077"/>
    <w:rPr>
      <w:sz w:val="20"/>
    </w:rPr>
  </w:style>
  <w:style w:type="character" w:customStyle="1" w:styleId="CommentTextChar">
    <w:name w:val="Comment Text Char"/>
    <w:basedOn w:val="DefaultParagraphFont"/>
    <w:link w:val="CommentText"/>
    <w:uiPriority w:val="99"/>
    <w:semiHidden/>
    <w:rsid w:val="00CC207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C2077"/>
    <w:rPr>
      <w:b/>
      <w:bCs/>
    </w:rPr>
  </w:style>
  <w:style w:type="character" w:customStyle="1" w:styleId="CommentSubjectChar">
    <w:name w:val="Comment Subject Char"/>
    <w:basedOn w:val="CommentTextChar"/>
    <w:link w:val="CommentSubject"/>
    <w:uiPriority w:val="99"/>
    <w:semiHidden/>
    <w:rsid w:val="00CC207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C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77"/>
    <w:rPr>
      <w:rFonts w:ascii="Segoe UI" w:eastAsia="Times" w:hAnsi="Segoe UI" w:cs="Segoe UI"/>
      <w:sz w:val="18"/>
      <w:szCs w:val="18"/>
    </w:rPr>
  </w:style>
  <w:style w:type="character" w:styleId="FollowedHyperlink">
    <w:name w:val="FollowedHyperlink"/>
    <w:basedOn w:val="DefaultParagraphFont"/>
    <w:uiPriority w:val="99"/>
    <w:semiHidden/>
    <w:unhideWhenUsed/>
    <w:rsid w:val="004C7A63"/>
    <w:rPr>
      <w:color w:val="954F72" w:themeColor="followedHyperlink"/>
      <w:u w:val="single"/>
    </w:rPr>
  </w:style>
  <w:style w:type="numbering" w:customStyle="1" w:styleId="Style1">
    <w:name w:val="Style1"/>
    <w:uiPriority w:val="99"/>
    <w:rsid w:val="00FC124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enetwork.org" TargetMode="External"/><Relationship Id="rId13" Type="http://schemas.openxmlformats.org/officeDocument/2006/relationships/hyperlink" Target="https://www.acs.org/content/dam/acsorg/education/students/graduate/bridge-project/2018-2019-bridge-partner-departments-application-templat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s.org/content/acs/en/education/students/graduate/bridge-projec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_schlatterer@a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acs.org/bridg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sbridgeprogram.org/" TargetMode="External"/><Relationship Id="rId14" Type="http://schemas.openxmlformats.org/officeDocument/2006/relationships/hyperlink" Target="mailto:bridge@a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48FA-85D4-48C6-8D7C-F4DF8021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Schlatterer, Joerg</dc:creator>
  <cp:keywords/>
  <dc:description/>
  <cp:lastModifiedBy>Frederico Colon</cp:lastModifiedBy>
  <cp:revision>6</cp:revision>
  <cp:lastPrinted>2018-11-16T14:35:00Z</cp:lastPrinted>
  <dcterms:created xsi:type="dcterms:W3CDTF">2018-12-13T21:01:00Z</dcterms:created>
  <dcterms:modified xsi:type="dcterms:W3CDTF">2019-01-08T18:26:00Z</dcterms:modified>
</cp:coreProperties>
</file>