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0A" w:rsidRDefault="0067280A" w:rsidP="003C2E77">
      <w:pPr>
        <w:pStyle w:val="NormalWeb"/>
        <w:spacing w:before="0" w:beforeAutospacing="0" w:after="0" w:afterAutospacing="0"/>
        <w:outlineLvl w:val="0"/>
        <w:rPr>
          <w:b/>
        </w:rPr>
      </w:pPr>
    </w:p>
    <w:p w:rsidR="0000330E" w:rsidRPr="009A6D10" w:rsidRDefault="00ED5BE1" w:rsidP="0028359A">
      <w:pPr>
        <w:pStyle w:val="NormalWeb"/>
        <w:spacing w:before="0" w:beforeAutospacing="0" w:after="0" w:afterAutospacing="0"/>
        <w:outlineLvl w:val="0"/>
      </w:pPr>
      <w:r w:rsidRPr="00832D53">
        <w:rPr>
          <w:b/>
        </w:rPr>
        <w:t>Global Challenges/Chemistry Solutions</w:t>
      </w:r>
      <w:r>
        <w:rPr>
          <w:b/>
        </w:rPr>
        <w:t xml:space="preserve"> </w:t>
      </w:r>
      <w:r>
        <w:rPr>
          <w:b/>
        </w:rPr>
        <w:br/>
      </w:r>
      <w:bookmarkStart w:id="0" w:name="_GoBack"/>
      <w:bookmarkEnd w:id="0"/>
      <w:r w:rsidR="009A6D10">
        <w:rPr>
          <w:b/>
        </w:rPr>
        <w:t>Supplying Safe Drinking Water</w:t>
      </w:r>
      <w:r w:rsidR="0067280A" w:rsidRPr="00CB12A1">
        <w:rPr>
          <w:b/>
        </w:rPr>
        <w:t>:</w:t>
      </w:r>
      <w:r w:rsidR="00CB12A1" w:rsidRPr="00CB12A1">
        <w:rPr>
          <w:b/>
        </w:rPr>
        <w:t xml:space="preserve"> </w:t>
      </w:r>
      <w:r w:rsidR="009A6D10">
        <w:rPr>
          <w:b/>
        </w:rPr>
        <w:t>New analysis of drinking water-related gastrointestinal illness</w:t>
      </w:r>
      <w:r w:rsidR="009A6D10" w:rsidRPr="00CB12A1">
        <w:rPr>
          <w:b/>
        </w:rPr>
        <w:t xml:space="preserve"> </w:t>
      </w:r>
      <w:r w:rsidR="00CB12A1">
        <w:br/>
      </w:r>
      <w:r w:rsidR="00CB12A1">
        <w:br/>
      </w:r>
      <w:r w:rsidR="0067280A" w:rsidRPr="00CB12A1">
        <w:t>Combating</w:t>
      </w:r>
      <w:r w:rsidR="0067280A">
        <w:t xml:space="preserve"> disease . . .  promoting public health … providing clean water and safe food . . . developing new sources of energy . . . confronting climate change. Hello, from the American Chemical Society — the ACS. Our more than 164,000 members make up the world’s largest scientific society. This is “Global Challenges/Chemistry Solutions: New Solutions 2012.” Global Challenges 2012 updates the AC</w:t>
      </w:r>
      <w:r w:rsidR="00113386">
        <w:t>S’ award-winning podcast series.</w:t>
      </w:r>
      <w:r w:rsidR="0067280A">
        <w:br/>
      </w:r>
      <w:r w:rsidR="0000330E">
        <w:br/>
      </w:r>
      <w:r w:rsidR="0067280A" w:rsidRPr="009A6D10">
        <w:t xml:space="preserve">Today’s episode describes </w:t>
      </w:r>
      <w:r w:rsidR="009A6D10" w:rsidRPr="009A6D10">
        <w:t xml:space="preserve">a study finding that the distribution system piping in U.S. public water systems </w:t>
      </w:r>
      <w:r w:rsidR="00A80AC9">
        <w:t xml:space="preserve">that </w:t>
      </w:r>
      <w:r w:rsidR="006C6886">
        <w:t>rely</w:t>
      </w:r>
      <w:r w:rsidR="009A6D10" w:rsidRPr="009A6D10">
        <w:t xml:space="preserve"> on non-disinfected well water or “ground water” may be a largely unrecognized cause of up to 1.1 million annual cases of acute</w:t>
      </w:r>
      <w:r w:rsidR="009A6D10">
        <w:t xml:space="preserve"> gastrointestinal illness (AGI). That illness</w:t>
      </w:r>
      <w:r w:rsidR="009A6D10" w:rsidRPr="009A6D10">
        <w:t xml:space="preserve"> involv</w:t>
      </w:r>
      <w:r w:rsidR="009A6D10">
        <w:t xml:space="preserve">es </w:t>
      </w:r>
      <w:r w:rsidR="009A6D10" w:rsidRPr="009A6D10">
        <w:t>nausea, vomiting and diarrhea</w:t>
      </w:r>
      <w:r w:rsidR="006C6886">
        <w:t>.</w:t>
      </w:r>
    </w:p>
    <w:p w:rsidR="0062269E" w:rsidRDefault="0062269E" w:rsidP="0028359A">
      <w:pPr>
        <w:pStyle w:val="NormalWeb"/>
        <w:spacing w:before="0" w:beforeAutospacing="0" w:after="0" w:afterAutospacing="0"/>
        <w:outlineLvl w:val="0"/>
      </w:pPr>
    </w:p>
    <w:p w:rsidR="0067280A" w:rsidRPr="009A6D10" w:rsidRDefault="0067280A" w:rsidP="0028359A">
      <w:pPr>
        <w:pStyle w:val="NormalWeb"/>
        <w:spacing w:before="0" w:beforeAutospacing="0" w:after="0" w:afterAutospacing="0"/>
        <w:outlineLvl w:val="0"/>
      </w:pPr>
      <w:r w:rsidRPr="0062269E">
        <w:t xml:space="preserve">The </w:t>
      </w:r>
      <w:r w:rsidR="0062269E" w:rsidRPr="0062269E">
        <w:t>study</w:t>
      </w:r>
      <w:r w:rsidRPr="0062269E">
        <w:t xml:space="preserve"> is the topic of a report in </w:t>
      </w:r>
      <w:r w:rsidR="0062269E" w:rsidRPr="0062269E">
        <w:t>the journal</w:t>
      </w:r>
      <w:r w:rsidR="0062269E" w:rsidRPr="009A6D10">
        <w:t xml:space="preserve">, </w:t>
      </w:r>
      <w:r w:rsidR="009A6D10" w:rsidRPr="009A6D10">
        <w:rPr>
          <w:rStyle w:val="Emphasis"/>
        </w:rPr>
        <w:t>Environmental Science &amp; Technology</w:t>
      </w:r>
      <w:r w:rsidRPr="009A6D10">
        <w:t xml:space="preserve">. </w:t>
      </w:r>
    </w:p>
    <w:p w:rsidR="009A6D10" w:rsidRPr="009A6D10" w:rsidRDefault="009A6D10" w:rsidP="009A6D10">
      <w:pPr>
        <w:pStyle w:val="NormalWeb"/>
      </w:pPr>
      <w:r w:rsidRPr="009A6D10">
        <w:t>Frank J. Loge</w:t>
      </w:r>
      <w:r w:rsidRPr="00C07116">
        <w:t xml:space="preserve"> </w:t>
      </w:r>
      <w:r w:rsidRPr="009A6D10">
        <w:t xml:space="preserve">and colleagues explain that more than 100 million people in the </w:t>
      </w:r>
      <w:r>
        <w:t>United States</w:t>
      </w:r>
      <w:r w:rsidRPr="009A6D10">
        <w:t xml:space="preserve"> rely on water piped into homes, schools and businesses from public water systems that get their water from wells, rather than lakes, rivers and other above-ground sources. Much of that water either is not disinfected at all or is not adequately disinfected to kill disease-causing viruses. </w:t>
      </w:r>
    </w:p>
    <w:p w:rsidR="0062269E" w:rsidRPr="009A6D10" w:rsidRDefault="009A6D10" w:rsidP="009A6D10">
      <w:pPr>
        <w:pStyle w:val="NormalWeb"/>
        <w:ind w:left="720"/>
        <w:rPr>
          <w:i/>
        </w:rPr>
      </w:pPr>
      <w:r w:rsidRPr="009A6D10">
        <w:t xml:space="preserve"> </w:t>
      </w:r>
      <w:r w:rsidR="0062269E" w:rsidRPr="009A6D10">
        <w:rPr>
          <w:i/>
        </w:rPr>
        <w:t>“</w:t>
      </w:r>
      <w:r w:rsidRPr="009A6D10">
        <w:rPr>
          <w:i/>
        </w:rPr>
        <w:t xml:space="preserve">In our new analysis of the risk of AGI from these </w:t>
      </w:r>
      <w:r>
        <w:rPr>
          <w:i/>
        </w:rPr>
        <w:t xml:space="preserve">well-based water supply systems, </w:t>
      </w:r>
      <w:r w:rsidRPr="009A6D10">
        <w:rPr>
          <w:i/>
        </w:rPr>
        <w:t xml:space="preserve">we </w:t>
      </w:r>
      <w:r>
        <w:rPr>
          <w:i/>
        </w:rPr>
        <w:t>found</w:t>
      </w:r>
      <w:r w:rsidRPr="009A6D10">
        <w:rPr>
          <w:i/>
        </w:rPr>
        <w:t xml:space="preserve"> that contamination of distribution system piping may be responsible for 470,000 to 1.1 million cases of AGI every year. In addition, the incidence of AGI from public water systems is likely to rise in coming years.</w:t>
      </w:r>
      <w:r w:rsidR="0062269E" w:rsidRPr="009A6D10">
        <w:rPr>
          <w:i/>
        </w:rPr>
        <w:t>”</w:t>
      </w:r>
    </w:p>
    <w:p w:rsidR="009A6D10" w:rsidRDefault="009A6D10" w:rsidP="009A6D10">
      <w:pPr>
        <w:pStyle w:val="NormalWeb"/>
      </w:pPr>
      <w:r w:rsidRPr="009A6D10">
        <w:t>So far, insufficient financial investments have been made to improve water infrastructure, and small systems are particularly at risk for lack of funds and personnel</w:t>
      </w:r>
      <w:r>
        <w:t>, according to the researchers.</w:t>
      </w:r>
    </w:p>
    <w:p w:rsidR="0062269E" w:rsidRPr="009A6D10" w:rsidRDefault="009A6D10" w:rsidP="009A6D10">
      <w:pPr>
        <w:pStyle w:val="NormalWeb"/>
        <w:ind w:left="720"/>
        <w:rPr>
          <w:i/>
        </w:rPr>
      </w:pPr>
      <w:r w:rsidRPr="009A6D10">
        <w:rPr>
          <w:i/>
        </w:rPr>
        <w:t>“As most of the national water distribution infrastructure is reaching the end of its design life in the coming decades, the frequency and health impacts of distribution system deficiencies will likely worsen.”</w:t>
      </w:r>
    </w:p>
    <w:p w:rsidR="0067280A" w:rsidRDefault="0067280A" w:rsidP="003C2E77">
      <w:pPr>
        <w:rPr>
          <w:b/>
        </w:rPr>
      </w:pPr>
      <w:r w:rsidRPr="005477C7">
        <w:rPr>
          <w:b/>
        </w:rPr>
        <w:t>Smart Chemists/Innovative Thinking</w:t>
      </w:r>
    </w:p>
    <w:p w:rsidR="0067280A" w:rsidRPr="005477C7" w:rsidRDefault="0067280A" w:rsidP="003C2E77">
      <w:pPr>
        <w:rPr>
          <w:b/>
        </w:rPr>
      </w:pPr>
    </w:p>
    <w:p w:rsidR="0067280A" w:rsidRPr="003A1221" w:rsidRDefault="0067280A" w:rsidP="005477C7">
      <w:pPr>
        <w:pStyle w:val="NormalWeb"/>
        <w:spacing w:before="0" w:beforeAutospacing="0" w:after="0" w:afterAutospacing="0"/>
        <w:outlineLvl w:val="0"/>
      </w:pPr>
      <w:r w:rsidRPr="003A1221">
        <w:t xml:space="preserve">Smart chemists. Innovative thinking. That’s the key to solving global challenges of the 21st </w:t>
      </w:r>
      <w:r>
        <w:t>c</w:t>
      </w:r>
      <w:r w:rsidRPr="003A1221">
        <w:t xml:space="preserve">entury. Please check </w:t>
      </w:r>
      <w:r w:rsidRPr="0054730E">
        <w:t xml:space="preserve">out more of our full-length podcasts on wide-ranging issues facing chemistry and science, such as promoting public health, developing new fuels and confronting climate change, at </w:t>
      </w:r>
      <w:hyperlink r:id="rId6" w:history="1">
        <w:r w:rsidRPr="0054730E">
          <w:rPr>
            <w:rStyle w:val="Hyperlink"/>
          </w:rPr>
          <w:t>www.acs.org/GlobalChallenges</w:t>
        </w:r>
      </w:hyperlink>
      <w:r w:rsidRPr="0054730E">
        <w:t>.</w:t>
      </w:r>
      <w:r w:rsidR="006513BC">
        <w:t xml:space="preserve"> </w:t>
      </w:r>
      <w:r w:rsidRPr="003A1221">
        <w:t xml:space="preserve">Today’s podcast was written by Michael Bernstein. I’m Adam Dylewski at the American Chemical Society in Washington. </w:t>
      </w:r>
    </w:p>
    <w:sectPr w:rsidR="0067280A" w:rsidRPr="003A1221" w:rsidSect="007E79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C54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8"/>
    <w:rsid w:val="0000330E"/>
    <w:rsid w:val="00006707"/>
    <w:rsid w:val="00021C08"/>
    <w:rsid w:val="00025A0E"/>
    <w:rsid w:val="00030EB1"/>
    <w:rsid w:val="0006655B"/>
    <w:rsid w:val="0007132A"/>
    <w:rsid w:val="0008021C"/>
    <w:rsid w:val="00096AEC"/>
    <w:rsid w:val="000C0884"/>
    <w:rsid w:val="000C6353"/>
    <w:rsid w:val="000D281E"/>
    <w:rsid w:val="000D689F"/>
    <w:rsid w:val="001039AE"/>
    <w:rsid w:val="001053C4"/>
    <w:rsid w:val="00113386"/>
    <w:rsid w:val="00144A7F"/>
    <w:rsid w:val="00160B3C"/>
    <w:rsid w:val="0018697D"/>
    <w:rsid w:val="001B19D1"/>
    <w:rsid w:val="001B371B"/>
    <w:rsid w:val="001B3D5D"/>
    <w:rsid w:val="001D493F"/>
    <w:rsid w:val="001E577D"/>
    <w:rsid w:val="0021659D"/>
    <w:rsid w:val="002207FA"/>
    <w:rsid w:val="00244E16"/>
    <w:rsid w:val="00275C8B"/>
    <w:rsid w:val="0028359A"/>
    <w:rsid w:val="002B37AE"/>
    <w:rsid w:val="002D5539"/>
    <w:rsid w:val="002E0B25"/>
    <w:rsid w:val="00330260"/>
    <w:rsid w:val="003612F1"/>
    <w:rsid w:val="003A1221"/>
    <w:rsid w:val="003C2E77"/>
    <w:rsid w:val="003C794A"/>
    <w:rsid w:val="003D4FE0"/>
    <w:rsid w:val="003D559A"/>
    <w:rsid w:val="003D6D45"/>
    <w:rsid w:val="003F4B78"/>
    <w:rsid w:val="00433E8F"/>
    <w:rsid w:val="00472E7D"/>
    <w:rsid w:val="004858BB"/>
    <w:rsid w:val="004D6D4F"/>
    <w:rsid w:val="004E36A7"/>
    <w:rsid w:val="004E5EDB"/>
    <w:rsid w:val="0054730E"/>
    <w:rsid w:val="005477C7"/>
    <w:rsid w:val="0055522A"/>
    <w:rsid w:val="005601CB"/>
    <w:rsid w:val="005973F8"/>
    <w:rsid w:val="005A0C40"/>
    <w:rsid w:val="005B2CDE"/>
    <w:rsid w:val="005C085A"/>
    <w:rsid w:val="005E5C3A"/>
    <w:rsid w:val="00612D02"/>
    <w:rsid w:val="0062269E"/>
    <w:rsid w:val="00636058"/>
    <w:rsid w:val="006364BB"/>
    <w:rsid w:val="00646E20"/>
    <w:rsid w:val="006513BC"/>
    <w:rsid w:val="00653EDC"/>
    <w:rsid w:val="0067280A"/>
    <w:rsid w:val="00675427"/>
    <w:rsid w:val="00690782"/>
    <w:rsid w:val="006B3DB1"/>
    <w:rsid w:val="006C6886"/>
    <w:rsid w:val="006D2DDB"/>
    <w:rsid w:val="00701F1F"/>
    <w:rsid w:val="00713312"/>
    <w:rsid w:val="00724A6C"/>
    <w:rsid w:val="007343EE"/>
    <w:rsid w:val="007570D6"/>
    <w:rsid w:val="00770A15"/>
    <w:rsid w:val="007D494B"/>
    <w:rsid w:val="007E79D6"/>
    <w:rsid w:val="00800B97"/>
    <w:rsid w:val="00811245"/>
    <w:rsid w:val="00817027"/>
    <w:rsid w:val="00825996"/>
    <w:rsid w:val="00852020"/>
    <w:rsid w:val="008736B1"/>
    <w:rsid w:val="0089618F"/>
    <w:rsid w:val="008B2AA8"/>
    <w:rsid w:val="008C3B26"/>
    <w:rsid w:val="008F2801"/>
    <w:rsid w:val="00906D9A"/>
    <w:rsid w:val="00906F95"/>
    <w:rsid w:val="00913E91"/>
    <w:rsid w:val="00973BED"/>
    <w:rsid w:val="00976757"/>
    <w:rsid w:val="009A6D10"/>
    <w:rsid w:val="009B201F"/>
    <w:rsid w:val="009D37B2"/>
    <w:rsid w:val="009E3A03"/>
    <w:rsid w:val="009F02B0"/>
    <w:rsid w:val="009F2F38"/>
    <w:rsid w:val="00A2408B"/>
    <w:rsid w:val="00A355EF"/>
    <w:rsid w:val="00A80AC9"/>
    <w:rsid w:val="00AD34BA"/>
    <w:rsid w:val="00AF70D8"/>
    <w:rsid w:val="00B139B7"/>
    <w:rsid w:val="00B14949"/>
    <w:rsid w:val="00B21B3B"/>
    <w:rsid w:val="00B6545B"/>
    <w:rsid w:val="00B73E57"/>
    <w:rsid w:val="00BF5ECF"/>
    <w:rsid w:val="00C07116"/>
    <w:rsid w:val="00C15B1A"/>
    <w:rsid w:val="00C26F3A"/>
    <w:rsid w:val="00C51FA3"/>
    <w:rsid w:val="00C77244"/>
    <w:rsid w:val="00C97C8F"/>
    <w:rsid w:val="00CB12A1"/>
    <w:rsid w:val="00D27B97"/>
    <w:rsid w:val="00D54C97"/>
    <w:rsid w:val="00D825F6"/>
    <w:rsid w:val="00DA2CCD"/>
    <w:rsid w:val="00DD3AF5"/>
    <w:rsid w:val="00E0167A"/>
    <w:rsid w:val="00E4095C"/>
    <w:rsid w:val="00E766FC"/>
    <w:rsid w:val="00ED5BE1"/>
    <w:rsid w:val="00EF058F"/>
    <w:rsid w:val="00F26AB2"/>
    <w:rsid w:val="00F52B15"/>
    <w:rsid w:val="00F66BEC"/>
    <w:rsid w:val="00F937F4"/>
    <w:rsid w:val="00F94C5E"/>
    <w:rsid w:val="00FA2C62"/>
    <w:rsid w:val="00FB63E9"/>
    <w:rsid w:val="00FC40E0"/>
    <w:rsid w:val="00FC54E9"/>
    <w:rsid w:val="00FF2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442">
      <w:bodyDiv w:val="1"/>
      <w:marLeft w:val="0"/>
      <w:marRight w:val="0"/>
      <w:marTop w:val="0"/>
      <w:marBottom w:val="0"/>
      <w:divBdr>
        <w:top w:val="none" w:sz="0" w:space="0" w:color="auto"/>
        <w:left w:val="none" w:sz="0" w:space="0" w:color="auto"/>
        <w:bottom w:val="none" w:sz="0" w:space="0" w:color="auto"/>
        <w:right w:val="none" w:sz="0" w:space="0" w:color="auto"/>
      </w:divBdr>
      <w:divsChild>
        <w:div w:id="1909221550">
          <w:marLeft w:val="0"/>
          <w:marRight w:val="0"/>
          <w:marTop w:val="0"/>
          <w:marBottom w:val="0"/>
          <w:divBdr>
            <w:top w:val="none" w:sz="0" w:space="0" w:color="auto"/>
            <w:left w:val="none" w:sz="0" w:space="0" w:color="auto"/>
            <w:bottom w:val="none" w:sz="0" w:space="0" w:color="auto"/>
            <w:right w:val="none" w:sz="0" w:space="0" w:color="auto"/>
          </w:divBdr>
          <w:divsChild>
            <w:div w:id="2042438228">
              <w:marLeft w:val="0"/>
              <w:marRight w:val="0"/>
              <w:marTop w:val="0"/>
              <w:marBottom w:val="0"/>
              <w:divBdr>
                <w:top w:val="none" w:sz="0" w:space="0" w:color="auto"/>
                <w:left w:val="none" w:sz="0" w:space="0" w:color="auto"/>
                <w:bottom w:val="none" w:sz="0" w:space="0" w:color="auto"/>
                <w:right w:val="none" w:sz="0" w:space="0" w:color="auto"/>
              </w:divBdr>
              <w:divsChild>
                <w:div w:id="745106366">
                  <w:marLeft w:val="0"/>
                  <w:marRight w:val="0"/>
                  <w:marTop w:val="0"/>
                  <w:marBottom w:val="0"/>
                  <w:divBdr>
                    <w:top w:val="none" w:sz="0" w:space="0" w:color="auto"/>
                    <w:left w:val="none" w:sz="0" w:space="0" w:color="auto"/>
                    <w:bottom w:val="none" w:sz="0" w:space="0" w:color="auto"/>
                    <w:right w:val="none" w:sz="0" w:space="0" w:color="auto"/>
                  </w:divBdr>
                  <w:divsChild>
                    <w:div w:id="1406226722">
                      <w:marLeft w:val="0"/>
                      <w:marRight w:val="0"/>
                      <w:marTop w:val="0"/>
                      <w:marBottom w:val="0"/>
                      <w:divBdr>
                        <w:top w:val="none" w:sz="0" w:space="0" w:color="auto"/>
                        <w:left w:val="none" w:sz="0" w:space="0" w:color="auto"/>
                        <w:bottom w:val="none" w:sz="0" w:space="0" w:color="auto"/>
                        <w:right w:val="none" w:sz="0" w:space="0" w:color="auto"/>
                      </w:divBdr>
                      <w:divsChild>
                        <w:div w:id="986471819">
                          <w:marLeft w:val="0"/>
                          <w:marRight w:val="0"/>
                          <w:marTop w:val="0"/>
                          <w:marBottom w:val="0"/>
                          <w:divBdr>
                            <w:top w:val="none" w:sz="0" w:space="0" w:color="auto"/>
                            <w:left w:val="none" w:sz="0" w:space="0" w:color="auto"/>
                            <w:bottom w:val="none" w:sz="0" w:space="0" w:color="auto"/>
                            <w:right w:val="none" w:sz="0" w:space="0" w:color="auto"/>
                          </w:divBdr>
                          <w:divsChild>
                            <w:div w:id="1816294823">
                              <w:marLeft w:val="0"/>
                              <w:marRight w:val="0"/>
                              <w:marTop w:val="0"/>
                              <w:marBottom w:val="0"/>
                              <w:divBdr>
                                <w:top w:val="none" w:sz="0" w:space="0" w:color="auto"/>
                                <w:left w:val="none" w:sz="0" w:space="0" w:color="auto"/>
                                <w:bottom w:val="none" w:sz="0" w:space="0" w:color="auto"/>
                                <w:right w:val="none" w:sz="0" w:space="0" w:color="auto"/>
                              </w:divBdr>
                              <w:divsChild>
                                <w:div w:id="1218980473">
                                  <w:marLeft w:val="0"/>
                                  <w:marRight w:val="0"/>
                                  <w:marTop w:val="0"/>
                                  <w:marBottom w:val="0"/>
                                  <w:divBdr>
                                    <w:top w:val="none" w:sz="0" w:space="0" w:color="auto"/>
                                    <w:left w:val="none" w:sz="0" w:space="0" w:color="auto"/>
                                    <w:bottom w:val="none" w:sz="0" w:space="0" w:color="auto"/>
                                    <w:right w:val="none" w:sz="0" w:space="0" w:color="auto"/>
                                  </w:divBdr>
                                  <w:divsChild>
                                    <w:div w:id="1533494836">
                                      <w:marLeft w:val="0"/>
                                      <w:marRight w:val="0"/>
                                      <w:marTop w:val="0"/>
                                      <w:marBottom w:val="0"/>
                                      <w:divBdr>
                                        <w:top w:val="none" w:sz="0" w:space="0" w:color="auto"/>
                                        <w:left w:val="none" w:sz="0" w:space="0" w:color="auto"/>
                                        <w:bottom w:val="none" w:sz="0" w:space="0" w:color="auto"/>
                                        <w:right w:val="none" w:sz="0" w:space="0" w:color="auto"/>
                                      </w:divBdr>
                                      <w:divsChild>
                                        <w:div w:id="651174159">
                                          <w:marLeft w:val="0"/>
                                          <w:marRight w:val="0"/>
                                          <w:marTop w:val="0"/>
                                          <w:marBottom w:val="0"/>
                                          <w:divBdr>
                                            <w:top w:val="none" w:sz="0" w:space="0" w:color="auto"/>
                                            <w:left w:val="none" w:sz="0" w:space="0" w:color="auto"/>
                                            <w:bottom w:val="none" w:sz="0" w:space="0" w:color="auto"/>
                                            <w:right w:val="none" w:sz="0" w:space="0" w:color="auto"/>
                                          </w:divBdr>
                                          <w:divsChild>
                                            <w:div w:id="554269716">
                                              <w:marLeft w:val="0"/>
                                              <w:marRight w:val="0"/>
                                              <w:marTop w:val="0"/>
                                              <w:marBottom w:val="0"/>
                                              <w:divBdr>
                                                <w:top w:val="none" w:sz="0" w:space="0" w:color="auto"/>
                                                <w:left w:val="none" w:sz="0" w:space="0" w:color="auto"/>
                                                <w:bottom w:val="none" w:sz="0" w:space="0" w:color="auto"/>
                                                <w:right w:val="none" w:sz="0" w:space="0" w:color="auto"/>
                                              </w:divBdr>
                                              <w:divsChild>
                                                <w:div w:id="948702673">
                                                  <w:marLeft w:val="0"/>
                                                  <w:marRight w:val="0"/>
                                                  <w:marTop w:val="0"/>
                                                  <w:marBottom w:val="0"/>
                                                  <w:divBdr>
                                                    <w:top w:val="none" w:sz="0" w:space="0" w:color="auto"/>
                                                    <w:left w:val="none" w:sz="0" w:space="0" w:color="auto"/>
                                                    <w:bottom w:val="none" w:sz="0" w:space="0" w:color="auto"/>
                                                    <w:right w:val="none" w:sz="0" w:space="0" w:color="auto"/>
                                                  </w:divBdr>
                                                  <w:divsChild>
                                                    <w:div w:id="1287588152">
                                                      <w:marLeft w:val="0"/>
                                                      <w:marRight w:val="0"/>
                                                      <w:marTop w:val="0"/>
                                                      <w:marBottom w:val="0"/>
                                                      <w:divBdr>
                                                        <w:top w:val="none" w:sz="0" w:space="0" w:color="auto"/>
                                                        <w:left w:val="none" w:sz="0" w:space="0" w:color="auto"/>
                                                        <w:bottom w:val="none" w:sz="0" w:space="0" w:color="auto"/>
                                                        <w:right w:val="none" w:sz="0" w:space="0" w:color="auto"/>
                                                      </w:divBdr>
                                                      <w:divsChild>
                                                        <w:div w:id="1239438554">
                                                          <w:marLeft w:val="0"/>
                                                          <w:marRight w:val="0"/>
                                                          <w:marTop w:val="0"/>
                                                          <w:marBottom w:val="0"/>
                                                          <w:divBdr>
                                                            <w:top w:val="none" w:sz="0" w:space="0" w:color="auto"/>
                                                            <w:left w:val="none" w:sz="0" w:space="0" w:color="auto"/>
                                                            <w:bottom w:val="none" w:sz="0" w:space="0" w:color="auto"/>
                                                            <w:right w:val="none" w:sz="0" w:space="0" w:color="auto"/>
                                                          </w:divBdr>
                                                          <w:divsChild>
                                                            <w:div w:id="1046831736">
                                                              <w:marLeft w:val="0"/>
                                                              <w:marRight w:val="0"/>
                                                              <w:marTop w:val="0"/>
                                                              <w:marBottom w:val="0"/>
                                                              <w:divBdr>
                                                                <w:top w:val="none" w:sz="0" w:space="0" w:color="auto"/>
                                                                <w:left w:val="none" w:sz="0" w:space="0" w:color="auto"/>
                                                                <w:bottom w:val="none" w:sz="0" w:space="0" w:color="auto"/>
                                                                <w:right w:val="none" w:sz="0" w:space="0" w:color="auto"/>
                                                              </w:divBdr>
                                                              <w:divsChild>
                                                                <w:div w:id="2051147905">
                                                                  <w:marLeft w:val="0"/>
                                                                  <w:marRight w:val="0"/>
                                                                  <w:marTop w:val="0"/>
                                                                  <w:marBottom w:val="0"/>
                                                                  <w:divBdr>
                                                                    <w:top w:val="none" w:sz="0" w:space="0" w:color="auto"/>
                                                                    <w:left w:val="none" w:sz="0" w:space="0" w:color="auto"/>
                                                                    <w:bottom w:val="none" w:sz="0" w:space="0" w:color="auto"/>
                                                                    <w:right w:val="none" w:sz="0" w:space="0" w:color="auto"/>
                                                                  </w:divBdr>
                                                                  <w:divsChild>
                                                                    <w:div w:id="1934894816">
                                                                      <w:marLeft w:val="0"/>
                                                                      <w:marRight w:val="0"/>
                                                                      <w:marTop w:val="0"/>
                                                                      <w:marBottom w:val="0"/>
                                                                      <w:divBdr>
                                                                        <w:top w:val="none" w:sz="0" w:space="0" w:color="auto"/>
                                                                        <w:left w:val="none" w:sz="0" w:space="0" w:color="auto"/>
                                                                        <w:bottom w:val="none" w:sz="0" w:space="0" w:color="auto"/>
                                                                        <w:right w:val="none" w:sz="0" w:space="0" w:color="auto"/>
                                                                      </w:divBdr>
                                                                      <w:divsChild>
                                                                        <w:div w:id="1141994891">
                                                                          <w:marLeft w:val="0"/>
                                                                          <w:marRight w:val="0"/>
                                                                          <w:marTop w:val="0"/>
                                                                          <w:marBottom w:val="0"/>
                                                                          <w:divBdr>
                                                                            <w:top w:val="none" w:sz="0" w:space="0" w:color="auto"/>
                                                                            <w:left w:val="none" w:sz="0" w:space="0" w:color="auto"/>
                                                                            <w:bottom w:val="none" w:sz="0" w:space="0" w:color="auto"/>
                                                                            <w:right w:val="none" w:sz="0" w:space="0" w:color="auto"/>
                                                                          </w:divBdr>
                                                                          <w:divsChild>
                                                                            <w:div w:id="1020546362">
                                                                              <w:marLeft w:val="0"/>
                                                                              <w:marRight w:val="0"/>
                                                                              <w:marTop w:val="0"/>
                                                                              <w:marBottom w:val="0"/>
                                                                              <w:divBdr>
                                                                                <w:top w:val="none" w:sz="0" w:space="0" w:color="auto"/>
                                                                                <w:left w:val="none" w:sz="0" w:space="0" w:color="auto"/>
                                                                                <w:bottom w:val="none" w:sz="0" w:space="0" w:color="auto"/>
                                                                                <w:right w:val="none" w:sz="0" w:space="0" w:color="auto"/>
                                                                              </w:divBdr>
                                                                              <w:divsChild>
                                                                                <w:div w:id="17102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s.org/GlobalChallen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Crisis in Clean Water: New Solutions 2009</vt:lpstr>
    </vt:vector>
  </TitlesOfParts>
  <Company>ACS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Clean Water: New Solutions 2009</dc:title>
  <dc:creator>jxs93</dc:creator>
  <cp:lastModifiedBy>Janali Thompson</cp:lastModifiedBy>
  <cp:revision>3</cp:revision>
  <dcterms:created xsi:type="dcterms:W3CDTF">2012-11-19T21:51:00Z</dcterms:created>
  <dcterms:modified xsi:type="dcterms:W3CDTF">2012-11-26T13:51:00Z</dcterms:modified>
</cp:coreProperties>
</file>